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77" w:rsidRDefault="00311C92" w:rsidP="00191977">
      <w:pPr>
        <w:widowControl/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唐山市</w:t>
      </w:r>
      <w:r w:rsidR="00191977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乱收费乱摊派问题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清理整改“回头看”工作方案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按照</w:t>
      </w:r>
      <w:r w:rsidR="007860A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全省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开展巡视整改暨“一问责八清理”专项行动整改“回头看”有关要求，为巩固2016年乱收费乱摊派专项清理成果，确保已查出各项问题整改到位、</w:t>
      </w:r>
      <w:r w:rsidR="0021703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追责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问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责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到位，确保对违规行为有力震慑，确保各项制度有效实施，制定本方案。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一、总体要求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以习近平新时代中国特色社会主义思想为指导，深入学习党的十九大精神，牢固树立“四个意识”，坚持全面从严治党、依规治党，聚焦专项行动发现问题的整改，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在梳理2016年乱收费乱摊派专项清理工作中发现问题的基础上，对照问题清单所列各个具体问题，一一核查是否存在未整改到位问题，确保</w:t>
      </w:r>
      <w:r w:rsidR="00C15C06" w:rsidRPr="00E5454C">
        <w:rPr>
          <w:rFonts w:ascii="仿宋" w:eastAsia="仿宋" w:hAnsi="仿宋" w:cs="仿宋" w:hint="eastAsia"/>
          <w:kern w:val="0"/>
          <w:sz w:val="32"/>
          <w:szCs w:val="32"/>
        </w:rPr>
        <w:t>中央、省、市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各项财经政策规定落地见效，切实维护财经纪律的严肃性。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二、基本原则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（一）坚持问题导向。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注重核查问题、发现问题、整改问题，夯实各</w:t>
      </w:r>
      <w:r w:rsidR="00C6484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县(市)区、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各部门问题整改的主体责任，增强维护财经纪律的自觉性。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（二）坚持全面核查。</w:t>
      </w:r>
      <w:r w:rsidR="00F15CEC" w:rsidRPr="00F15CEC">
        <w:rPr>
          <w:rFonts w:ascii="仿宋" w:eastAsia="仿宋" w:hAnsi="仿宋" w:cs="仿宋" w:hint="eastAsia"/>
          <w:color w:val="000000" w:themeColor="text1"/>
          <w:sz w:val="32"/>
        </w:rPr>
        <w:t>各</w:t>
      </w:r>
      <w:r w:rsidR="00C6484F">
        <w:rPr>
          <w:rFonts w:ascii="仿宋" w:eastAsia="仿宋" w:hAnsi="仿宋" w:cs="仿宋" w:hint="eastAsia"/>
          <w:color w:val="000000" w:themeColor="text1"/>
          <w:sz w:val="32"/>
        </w:rPr>
        <w:t>县（市）区、</w:t>
      </w:r>
      <w:r w:rsidR="00F15CEC" w:rsidRPr="00F15CEC">
        <w:rPr>
          <w:rFonts w:ascii="仿宋" w:eastAsia="仿宋" w:hAnsi="仿宋" w:cs="仿宋" w:hint="eastAsia"/>
          <w:color w:val="000000" w:themeColor="text1"/>
          <w:sz w:val="32"/>
        </w:rPr>
        <w:t>各部门</w:t>
      </w:r>
      <w:r w:rsidRPr="00F15CEC">
        <w:rPr>
          <w:rFonts w:ascii="仿宋" w:eastAsia="仿宋" w:hAnsi="仿宋" w:cs="仿宋" w:hint="eastAsia"/>
          <w:color w:val="000000" w:themeColor="text1"/>
          <w:sz w:val="32"/>
        </w:rPr>
        <w:t>对所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有问题按照要求一一核查，确认每个问题是否真正整改到位，是否对责任人进行问责处理，有关制度是否已经建立并有效执行。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lastRenderedPageBreak/>
        <w:t>（三）坚持依法依规。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对于符合2016年清理工作中明确的问题分类处理意见要求的问题，直接销号；对于确实存在整改不到位问题，要依法依规组织督促整改，对相关问题责任人要移交具有干部管理权限的部门问责处理。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三、主要任务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（一）核查是否存在未完成整改问题。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对照问题清单，对“状态分类”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栏已经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标明“限期整改”的问题进行全面排查，检查其是否按照整改计划对问题进行了整改。整改完成的，提供相关证明材料；未整改完成的，说明原因，列出清理整改“回头看”问题清单，限期</w:t>
      </w:r>
      <w:r w:rsidR="00CE6F0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按照《乱收费乱摊派问题分类处理意见》（以下简称《分类处理意见》）要求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完成整改。</w:t>
      </w:r>
      <w:r w:rsidR="0021703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（牵头部门：市财政局；责任部门：</w:t>
      </w:r>
      <w:proofErr w:type="gramStart"/>
      <w:r w:rsidR="0021703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市发改委</w:t>
      </w:r>
      <w:proofErr w:type="gramEnd"/>
      <w:r w:rsidR="0021703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、市审计局）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（二）核查是否对问题责任人进行了问责处理。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对照问题清单，对“问责（处理）结果”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栏已经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标明处理类型和处理情况的，核实相关材料是否真实、齐全，被问责人是否知情等。未被问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责处理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的问题，应确定问题责任人，并移交具有干部管理权限的部门</w:t>
      </w:r>
      <w:r w:rsidR="00CE6F0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，按照《分类处理意见》要求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实施问责；对难以确定问题责任人的，</w:t>
      </w:r>
      <w:r w:rsidR="00755A7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要具体问题具体分析，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说明原因。对所有存在的问题，列出清理整改“回头看”问题清单。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（三）核查是否存在假整改问题。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对照问题清单，对“状态分类”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栏已经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标明“已整改完成”的问题进行全面排查，核实“整改情况和结果”栏标明的各类证明材料，包括材料是否真实、是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否齐全等。对发现存在的假整改问题，列出清理整改“回头看”问题清单，并立即</w:t>
      </w:r>
      <w:r w:rsidR="00CE6F0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按照《分类处理意见》要求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组织整改</w:t>
      </w:r>
      <w:r w:rsidR="0055245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和问责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（四）核查是否存在制度落实不到位问题。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对照财政、物价部门落实收费目录清单制度、执收部门单位落实收费项目公示制度、管理部门和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执收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部门落实督导检查制度等，一一检查贯彻落实情况。未严格落实的，列出清理整改“回头看”问题清单，</w:t>
      </w:r>
      <w:r w:rsidR="00413F1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确定问题责任人，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并立即</w:t>
      </w:r>
      <w:r w:rsidR="00413F1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按照有关制度要求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组织整改。</w:t>
      </w:r>
      <w:r w:rsidR="009E293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对未立即组织进行整改的问题责任人，要移交具有干部管理权限的部门</w:t>
      </w:r>
      <w:proofErr w:type="gramStart"/>
      <w:r w:rsidR="009E293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予以问</w:t>
      </w:r>
      <w:proofErr w:type="gramEnd"/>
      <w:r w:rsidR="009E293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责。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四、方法步骤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乱收费乱摊派问题清理整改“回头看”，自2018年4月开始，9月底结束，共分4个阶段。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（一）调查研究、动员部署阶段（4月）。</w:t>
      </w:r>
      <w:r w:rsidR="00B501FC" w:rsidRPr="00B501FC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各地各部门各单位</w:t>
      </w:r>
      <w:r w:rsidRPr="00B501F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负责对本</w:t>
      </w:r>
      <w:r w:rsidR="00B501FC" w:rsidRPr="00B501F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地本部门本单位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问题台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账进行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一次全面梳理，确定清理整改“回头看”工作重点，谋划具体实施方法，召集会议进行部署，确保各项工作按照总方案要求推进。</w:t>
      </w:r>
    </w:p>
    <w:p w:rsidR="00191977" w:rsidRPr="002E534C" w:rsidRDefault="00191977" w:rsidP="002E534C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（二）自查自纠、整改落实阶段（5月至6月）。</w:t>
      </w:r>
      <w:r w:rsidR="002E53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各县（市）区及市直的行政机关、事业单位、代行政府职能的社会团体、具有行政审批前置、涉及市场监管和准入以及其他具有强制垄断性管理和经营行为单位，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对照上述主要任务，进行“拉网式”排查，认真查找</w:t>
      </w:r>
      <w:r>
        <w:rPr>
          <w:rFonts w:ascii="仿宋" w:eastAsia="仿宋" w:hAnsi="仿宋" w:hint="eastAsia"/>
          <w:sz w:val="32"/>
          <w:szCs w:val="32"/>
        </w:rPr>
        <w:t>问题是否清理到位、整改是否落实到位、长效机制是否建立并执行到位。针对“回头看”发现的问题，建立台账、明确</w:t>
      </w:r>
      <w:r>
        <w:rPr>
          <w:rFonts w:ascii="仿宋" w:eastAsia="仿宋" w:hAnsi="仿宋" w:hint="eastAsia"/>
          <w:sz w:val="32"/>
          <w:szCs w:val="32"/>
        </w:rPr>
        <w:lastRenderedPageBreak/>
        <w:t>责任人、工作措施和完成时限，实行逐一销号管理，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做到件件有着落、事事有回音、整改见成效。</w:t>
      </w:r>
      <w:r w:rsidR="00413F1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问</w:t>
      </w:r>
      <w:proofErr w:type="gramStart"/>
      <w:r w:rsidR="00413F1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责过程</w:t>
      </w:r>
      <w:proofErr w:type="gramEnd"/>
      <w:r w:rsidR="00413F1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中，要注意运用好监督执纪“四种形态”。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本阶段结束后，尚未完成整改的问题，要制定具体整改计划。</w:t>
      </w:r>
      <w:r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6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600696"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2</w:t>
      </w:r>
      <w:r w:rsidR="0013267A"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0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日前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，形成自查报告，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连同问题台账报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当地乱收费乱摊派问题清理整改“回头看”工作领导小组办公室。</w:t>
      </w:r>
      <w:r w:rsidR="002A7A99"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6</w:t>
      </w:r>
      <w:r w:rsidR="002A7A99" w:rsidRPr="007473C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13267A"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25</w:t>
      </w:r>
      <w:r w:rsidR="002A7A99" w:rsidRPr="007473C9">
        <w:rPr>
          <w:rFonts w:ascii="仿宋" w:eastAsia="仿宋" w:hAnsi="仿宋" w:cs="仿宋" w:hint="eastAsia"/>
          <w:kern w:val="0"/>
          <w:sz w:val="32"/>
          <w:szCs w:val="32"/>
        </w:rPr>
        <w:t>日前</w:t>
      </w:r>
      <w:r w:rsidR="002A7A9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，将自查自纠、整改该落实情况形成专题报告，报</w:t>
      </w:r>
      <w:r w:rsidR="001D307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</w:t>
      </w:r>
      <w:r w:rsidR="002A7A9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财政</w:t>
      </w:r>
      <w:r w:rsidR="001D307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局</w:t>
      </w:r>
      <w:r w:rsidR="002A7A9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乱收费乱摊派问题清理整改“回头看”工作领导小组办公室。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（三）明察暗访、综合评估阶段（7月至8月）。</w:t>
      </w:r>
      <w:r w:rsidRPr="007473C9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月</w:t>
      </w:r>
      <w:r w:rsidRPr="007473C9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日前，县级组织开展本级部门（含乡镇）间交叉互查，市级组织相关部门开展市本级部门间交叉互查。交叉互查时，要一一验证各问题整改情况和问责情况，被检查单位予以配合。</w:t>
      </w:r>
      <w:r w:rsidRPr="007473C9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月</w:t>
      </w:r>
      <w:r w:rsidRPr="007473C9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29</w:t>
      </w:r>
      <w:r w:rsidR="00A2220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日前，市组织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县区交叉互查。交叉互查时，要听取当地工作汇报，确认被查县</w:t>
      </w:r>
      <w:r w:rsidR="00F20D3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（市）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区是否对交叉互查“全覆盖”，并深入相关单位进行核实。</w:t>
      </w:r>
    </w:p>
    <w:p w:rsidR="00191977" w:rsidRDefault="00191977" w:rsidP="007473C9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8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12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日前，</w:t>
      </w:r>
      <w:r w:rsidR="007473C9" w:rsidRPr="007473C9">
        <w:rPr>
          <w:rFonts w:ascii="仿宋" w:eastAsia="仿宋" w:hAnsi="仿宋" w:cs="仿宋" w:hint="eastAsia"/>
          <w:kern w:val="0"/>
          <w:sz w:val="32"/>
          <w:szCs w:val="32"/>
        </w:rPr>
        <w:t>按照省乱收费乱摊派问题清理整改“回头看”工作领导小组办公室要求,参加并迎接地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市（含定州市、辛集市）间异地检查，形成互查报告，</w:t>
      </w:r>
      <w:r w:rsidR="007473C9" w:rsidRPr="007473C9">
        <w:rPr>
          <w:rFonts w:ascii="仿宋" w:eastAsia="仿宋" w:hAnsi="仿宋" w:cs="仿宋" w:hint="eastAsia"/>
          <w:kern w:val="0"/>
          <w:sz w:val="32"/>
          <w:szCs w:val="32"/>
        </w:rPr>
        <w:t>被检查单位</w:t>
      </w:r>
      <w:bookmarkStart w:id="0" w:name="_GoBack"/>
      <w:bookmarkEnd w:id="0"/>
      <w:r w:rsidR="007473C9" w:rsidRPr="007473C9">
        <w:rPr>
          <w:rFonts w:ascii="仿宋" w:eastAsia="仿宋" w:hAnsi="仿宋" w:cs="仿宋" w:hint="eastAsia"/>
          <w:kern w:val="0"/>
          <w:sz w:val="32"/>
          <w:szCs w:val="32"/>
        </w:rPr>
        <w:t>予以配合，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经被查部门和检查人员签字确认，报省乱收费乱摊派问题清理整改“回头看”工作领导小组办公室。</w:t>
      </w:r>
      <w:r w:rsidRPr="007473C9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月</w:t>
      </w:r>
      <w:r w:rsidRPr="007473C9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日前，各级组织力量进行暗访</w:t>
      </w:r>
      <w:r w:rsidR="00A2220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，县级对本级清理整改“回头看”情况进行自评，形成自评报告，报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市乱收费乱摊派问题清理整改“回头看”工作领导小组办公室；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市级</w:t>
      </w:r>
      <w:r w:rsidR="00A42E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组织对全市清理整改“回头看”情况进行验收评估，形成验收评估报告，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报省乱收费乱摊派问题清理整改“回头看”工作领导小组办公室。</w:t>
      </w:r>
      <w:r w:rsidRPr="007473C9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月</w:t>
      </w:r>
      <w:r w:rsidRPr="007473C9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日前，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省级对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各市工作组织综合验收评估。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（四）全面总结、巩固成果阶段（9月）。</w:t>
      </w:r>
      <w:r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9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1</w:t>
      </w:r>
      <w:r w:rsidR="009A58EC" w:rsidRPr="007473C9">
        <w:rPr>
          <w:rFonts w:ascii="仿宋" w:eastAsia="仿宋" w:hAnsi="仿宋" w:cs="仿宋" w:hint="eastAsia"/>
          <w:b/>
          <w:kern w:val="0"/>
          <w:sz w:val="32"/>
          <w:szCs w:val="32"/>
        </w:rPr>
        <w:t>0</w:t>
      </w:r>
      <w:r w:rsidR="00A22203" w:rsidRPr="007473C9">
        <w:rPr>
          <w:rFonts w:ascii="仿宋" w:eastAsia="仿宋" w:hAnsi="仿宋" w:cs="仿宋" w:hint="eastAsia"/>
          <w:kern w:val="0"/>
          <w:sz w:val="32"/>
          <w:szCs w:val="32"/>
        </w:rPr>
        <w:t>日前</w:t>
      </w:r>
      <w:r w:rsidR="00A2220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，对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全市清理整改“回头看”工作进行全面总结，形成总结报告，报</w:t>
      </w:r>
      <w:r w:rsidR="0096205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乱收费乱摊派问题清理整改“回头看”工作领导小组办公室。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五、组织实施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（一）高度重视。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在2016年“一问责八清理”专项行动中，各级财政、物价和审计部门精心组织开展了全</w:t>
      </w:r>
      <w:r w:rsidR="0096205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乱收费乱摊派专项清理，但仍有一些单位存在问题整改不到位、假整改、限期整改问题拖延不整改、不问责、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假问责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、已建立制度不落实等现象，必须引起高度重视。各</w:t>
      </w:r>
      <w:r w:rsidR="00A15A3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县（市）区</w:t>
      </w:r>
      <w:r w:rsidR="002A7A9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各部门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要从维护财经纪律严肃性和权威性高度，充分认识清理整改“回头看”工作的</w:t>
      </w:r>
      <w:r w:rsidR="0060069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要意义，确保整改工作取得实在成效。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（二）成立机构。</w:t>
      </w:r>
      <w:r w:rsidR="00B35EBB" w:rsidRPr="00B35EBB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各县</w:t>
      </w:r>
      <w:r w:rsidR="00F20D31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（市）</w:t>
      </w:r>
      <w:r w:rsidR="00B35EBB" w:rsidRPr="00B35EBB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要成立领导小组及其办公室，设在财政部门，组成部门仍为2016年组织乱收费乱摊派专项清理的部门，各组成部门按照原分工开展工作</w:t>
      </w:r>
      <w:r w:rsidR="00B501F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。各地各部门各单位</w:t>
      </w:r>
      <w:r w:rsidR="007441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认真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落实</w:t>
      </w:r>
      <w:r w:rsidR="00B35E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巡视整改暨“一问责八清</w:t>
      </w:r>
      <w:r w:rsidR="007441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理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”专项行动整改“回头看”工作领导小组部署的各项任务，开展清理整改“回头看”工作，</w:t>
      </w:r>
      <w:r w:rsidR="007441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按要求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向</w:t>
      </w:r>
      <w:r w:rsidR="0074419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市乱收费乱摊派问题清理整改“回头看”工作领导小组办公室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报告情况。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lastRenderedPageBreak/>
        <w:t>（三）夯实责任。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</w:t>
      </w:r>
      <w:r w:rsidR="00B501F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地各部门各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单位主要负责人是第一责任人，对本部门问题自查自纠、整改落实负总责。交叉互查组要认真开展对被查部门的全面核查，对核查结果签字负责。各</w:t>
      </w:r>
      <w:r w:rsidR="00B501F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地各部门各单位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要精心组织，对当地清理整改“回头看”工作负责。</w:t>
      </w:r>
      <w:r w:rsidR="00A42E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</w:t>
      </w:r>
      <w:r w:rsidR="00DA65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工作</w:t>
      </w:r>
      <w:r w:rsidR="00A42E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不重视、不认真组织</w:t>
      </w:r>
      <w:r w:rsidR="00DA65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实施、工作标准低</w:t>
      </w:r>
      <w:r w:rsidR="00A42E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、未按时完成任务的</w:t>
      </w:r>
      <w:r w:rsidR="0090469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相关地方、部门和单位</w:t>
      </w:r>
      <w:r w:rsidR="0055245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党组织和</w:t>
      </w:r>
      <w:r w:rsidR="00A42E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主要领导，要予以追责问责。各阶段结束后向</w:t>
      </w:r>
      <w:r w:rsidR="00C15C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</w:t>
      </w:r>
      <w:r w:rsidR="00A42E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乱收费乱摊派问题清理整改“回头看”工作领导小组办公室</w:t>
      </w:r>
      <w:r w:rsidR="00755A7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提交的报告中，要包括经验做法、典型案例</w:t>
      </w:r>
      <w:r w:rsidR="00DA65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、通报曝光情况</w:t>
      </w:r>
      <w:r w:rsidR="00755A7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（四）建立台账。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问题台账，即清理整改“回头看”问题清单（仍采用2016年专项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清理台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账格式，问题编号不变）。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二是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="009A58EC" w:rsidRPr="007473C9">
        <w:rPr>
          <w:rFonts w:ascii="仿宋" w:eastAsia="仿宋" w:hAnsi="仿宋" w:cs="仿宋" w:hint="eastAsia"/>
          <w:kern w:val="0"/>
          <w:sz w:val="32"/>
          <w:szCs w:val="32"/>
        </w:rPr>
        <w:t>本级和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县</w:t>
      </w:r>
      <w:r w:rsidR="00F20D31">
        <w:rPr>
          <w:rFonts w:ascii="仿宋" w:eastAsia="仿宋" w:hAnsi="仿宋" w:cs="仿宋" w:hint="eastAsia"/>
          <w:kern w:val="0"/>
          <w:sz w:val="32"/>
          <w:szCs w:val="32"/>
        </w:rPr>
        <w:t>（市）</w:t>
      </w:r>
      <w:r w:rsidR="009A58EC" w:rsidRPr="007473C9">
        <w:rPr>
          <w:rFonts w:ascii="仿宋" w:eastAsia="仿宋" w:hAnsi="仿宋" w:cs="仿宋" w:hint="eastAsia"/>
          <w:kern w:val="0"/>
          <w:sz w:val="32"/>
          <w:szCs w:val="32"/>
        </w:rPr>
        <w:t>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相关单位自查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报告台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账。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三是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="009A58EC" w:rsidRPr="007473C9">
        <w:rPr>
          <w:rFonts w:ascii="仿宋" w:eastAsia="仿宋" w:hAnsi="仿宋" w:cs="仿宋" w:hint="eastAsia"/>
          <w:kern w:val="0"/>
          <w:sz w:val="32"/>
          <w:szCs w:val="32"/>
        </w:rPr>
        <w:t>本级</w:t>
      </w:r>
      <w:r w:rsidR="00904697">
        <w:rPr>
          <w:rFonts w:ascii="仿宋" w:eastAsia="仿宋" w:hAnsi="仿宋" w:cs="仿宋" w:hint="eastAsia"/>
          <w:kern w:val="0"/>
          <w:sz w:val="32"/>
          <w:szCs w:val="32"/>
        </w:rPr>
        <w:t>部门交叉</w:t>
      </w:r>
      <w:r w:rsidR="009A58EC" w:rsidRPr="007473C9">
        <w:rPr>
          <w:rFonts w:ascii="仿宋" w:eastAsia="仿宋" w:hAnsi="仿宋" w:cs="仿宋" w:hint="eastAsia"/>
          <w:kern w:val="0"/>
          <w:sz w:val="32"/>
          <w:szCs w:val="32"/>
        </w:rPr>
        <w:t>和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县</w:t>
      </w:r>
      <w:r w:rsidR="00F20D31">
        <w:rPr>
          <w:rFonts w:ascii="仿宋" w:eastAsia="仿宋" w:hAnsi="仿宋" w:cs="仿宋" w:hint="eastAsia"/>
          <w:kern w:val="0"/>
          <w:sz w:val="32"/>
          <w:szCs w:val="32"/>
        </w:rPr>
        <w:t>（市）</w:t>
      </w:r>
      <w:r w:rsidR="009A58EC" w:rsidRPr="007473C9">
        <w:rPr>
          <w:rFonts w:ascii="仿宋" w:eastAsia="仿宋" w:hAnsi="仿宋" w:cs="仿宋" w:hint="eastAsia"/>
          <w:kern w:val="0"/>
          <w:sz w:val="32"/>
          <w:szCs w:val="32"/>
        </w:rPr>
        <w:t>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交叉互查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报告台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账。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四是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="009A58EC" w:rsidRPr="007473C9">
        <w:rPr>
          <w:rFonts w:ascii="仿宋" w:eastAsia="仿宋" w:hAnsi="仿宋" w:cs="仿宋" w:hint="eastAsia"/>
          <w:kern w:val="0"/>
          <w:sz w:val="32"/>
          <w:szCs w:val="32"/>
        </w:rPr>
        <w:t>本级和</w:t>
      </w:r>
      <w:r w:rsidRPr="007473C9">
        <w:rPr>
          <w:rFonts w:ascii="仿宋" w:eastAsia="仿宋" w:hAnsi="仿宋" w:cs="仿宋" w:hint="eastAsia"/>
          <w:kern w:val="0"/>
          <w:sz w:val="32"/>
          <w:szCs w:val="32"/>
        </w:rPr>
        <w:t>县</w:t>
      </w:r>
      <w:r w:rsidR="00F20D31">
        <w:rPr>
          <w:rFonts w:ascii="仿宋" w:eastAsia="仿宋" w:hAnsi="仿宋" w:cs="仿宋" w:hint="eastAsia"/>
          <w:kern w:val="0"/>
          <w:sz w:val="32"/>
          <w:szCs w:val="32"/>
        </w:rPr>
        <w:t>（市）</w:t>
      </w:r>
      <w:r w:rsidR="009A58EC" w:rsidRPr="007473C9">
        <w:rPr>
          <w:rFonts w:ascii="仿宋" w:eastAsia="仿宋" w:hAnsi="仿宋" w:cs="仿宋" w:hint="eastAsia"/>
          <w:kern w:val="0"/>
          <w:sz w:val="32"/>
          <w:szCs w:val="32"/>
        </w:rPr>
        <w:t>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自评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报告台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账。各级台账要保持完整，内容详实，具有可核查</w:t>
      </w:r>
      <w:r w:rsidR="003C054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                      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性。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kern w:val="0"/>
          <w:sz w:val="32"/>
          <w:szCs w:val="32"/>
        </w:rPr>
        <w:t>（五）加强指导。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</w:t>
      </w:r>
      <w:r w:rsidR="00CC11E8" w:rsidRPr="007473C9">
        <w:rPr>
          <w:rFonts w:ascii="仿宋" w:eastAsia="仿宋" w:hAnsi="仿宋" w:cs="仿宋" w:hint="eastAsia"/>
          <w:kern w:val="0"/>
          <w:sz w:val="32"/>
          <w:szCs w:val="32"/>
        </w:rPr>
        <w:t>县</w:t>
      </w:r>
      <w:r w:rsidR="00CC11E8">
        <w:rPr>
          <w:rFonts w:ascii="仿宋" w:eastAsia="仿宋" w:hAnsi="仿宋" w:cs="仿宋" w:hint="eastAsia"/>
          <w:kern w:val="0"/>
          <w:sz w:val="32"/>
          <w:szCs w:val="32"/>
        </w:rPr>
        <w:t>（市）</w:t>
      </w:r>
      <w:proofErr w:type="gramStart"/>
      <w:r w:rsidR="00CC11E8" w:rsidRPr="007473C9">
        <w:rPr>
          <w:rFonts w:ascii="仿宋" w:eastAsia="仿宋" w:hAnsi="仿宋" w:cs="仿宋" w:hint="eastAsia"/>
          <w:kern w:val="0"/>
          <w:sz w:val="32"/>
          <w:szCs w:val="32"/>
        </w:rPr>
        <w:t>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责任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单位要全力支持牵头单位工作，加强对清理整改“回头看”工作的业务指导，及时研究遇到的疑点难点问题，提出解决方案，确保工作有序开展。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:rsidR="00191977" w:rsidRDefault="00191977" w:rsidP="00191977">
      <w:pPr>
        <w:widowControl/>
        <w:adjustRightInd w:val="0"/>
        <w:snapToGrid w:val="0"/>
        <w:spacing w:line="560" w:lineRule="exact"/>
        <w:ind w:leftChars="304" w:left="1598" w:hangingChars="300" w:hanging="9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附件：</w:t>
      </w:r>
      <w:r w:rsidR="00C15C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乱收费乱摊派问题清理整改“回头看”工作领导小组及其办公室组成人员名单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:rsidR="00191977" w:rsidRDefault="00191977" w:rsidP="00191977">
      <w:pPr>
        <w:widowControl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lastRenderedPageBreak/>
        <w:br w:type="page"/>
      </w:r>
    </w:p>
    <w:p w:rsidR="00191977" w:rsidRDefault="00191977" w:rsidP="00191977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191977" w:rsidRDefault="00C15C06" w:rsidP="00191977">
      <w:pPr>
        <w:widowControl/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市</w:t>
      </w:r>
      <w:r w:rsidR="00191977"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乱收费乱摊派问题清理整改“回头看”工作</w:t>
      </w:r>
    </w:p>
    <w:p w:rsidR="00191977" w:rsidRPr="00C10B0D" w:rsidRDefault="00191977" w:rsidP="00C10B0D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领导小组及其办公室组成人员名单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为加强对全</w:t>
      </w:r>
      <w:r w:rsidR="00C15C06">
        <w:rPr>
          <w:rFonts w:ascii="仿宋_GB2312" w:eastAsia="仿宋_GB2312" w:hAnsi="仿宋_GB2312" w:hint="eastAsia"/>
          <w:sz w:val="32"/>
        </w:rPr>
        <w:t>市</w:t>
      </w:r>
      <w:r>
        <w:rPr>
          <w:rFonts w:ascii="仿宋_GB2312" w:eastAsia="仿宋_GB2312" w:hAnsi="仿宋_GB2312" w:hint="eastAsia"/>
          <w:sz w:val="32"/>
        </w:rPr>
        <w:t>乱收费乱摊派问题清理整改“回头看”工作的组织领导，成立</w:t>
      </w:r>
      <w:r w:rsidR="00C15C06">
        <w:rPr>
          <w:rFonts w:ascii="仿宋_GB2312" w:eastAsia="仿宋_GB2312" w:hAnsi="仿宋_GB2312" w:hint="eastAsia"/>
          <w:sz w:val="32"/>
        </w:rPr>
        <w:t>市</w:t>
      </w:r>
      <w:r>
        <w:rPr>
          <w:rFonts w:ascii="仿宋_GB2312" w:eastAsia="仿宋_GB2312" w:hAnsi="仿宋_GB2312" w:hint="eastAsia"/>
          <w:sz w:val="32"/>
        </w:rPr>
        <w:t>乱收费乱摊派问题清理整改“回头看”工作领导小组及其办公室。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一、领导小组组成人员</w:t>
      </w:r>
    </w:p>
    <w:p w:rsidR="00191977" w:rsidRPr="00E22785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组长：</w:t>
      </w:r>
      <w:r w:rsidR="00D5015A" w:rsidRPr="00E22785">
        <w:rPr>
          <w:rFonts w:ascii="仿宋" w:eastAsia="仿宋" w:hAnsi="仿宋" w:cs="仿宋" w:hint="eastAsia"/>
          <w:kern w:val="0"/>
          <w:sz w:val="32"/>
          <w:szCs w:val="32"/>
        </w:rPr>
        <w:t xml:space="preserve">郑汉军 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D5015A" w:rsidRPr="00E22785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财政</w:t>
      </w:r>
      <w:r w:rsidR="00D5015A" w:rsidRPr="00E22785">
        <w:rPr>
          <w:rFonts w:ascii="仿宋" w:eastAsia="仿宋" w:hAnsi="仿宋" w:cs="仿宋" w:hint="eastAsia"/>
          <w:kern w:val="0"/>
          <w:sz w:val="32"/>
          <w:szCs w:val="32"/>
        </w:rPr>
        <w:t>局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党组书记、</w:t>
      </w:r>
      <w:r w:rsidR="00D5015A" w:rsidRPr="00E22785">
        <w:rPr>
          <w:rFonts w:ascii="仿宋" w:eastAsia="仿宋" w:hAnsi="仿宋" w:cs="仿宋" w:hint="eastAsia"/>
          <w:kern w:val="0"/>
          <w:sz w:val="32"/>
          <w:szCs w:val="32"/>
        </w:rPr>
        <w:t>局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长</w:t>
      </w:r>
    </w:p>
    <w:p w:rsidR="0033670A" w:rsidRDefault="00191977" w:rsidP="0033670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成员：</w:t>
      </w:r>
      <w:r w:rsidR="0033670A" w:rsidRPr="0033670A">
        <w:rPr>
          <w:rFonts w:ascii="仿宋" w:eastAsia="仿宋" w:hAnsi="仿宋" w:cs="仿宋" w:hint="eastAsia"/>
          <w:kern w:val="0"/>
          <w:sz w:val="32"/>
          <w:szCs w:val="32"/>
        </w:rPr>
        <w:t>周凤松  市财政局党组成员、副局长</w:t>
      </w:r>
    </w:p>
    <w:p w:rsidR="0033670A" w:rsidRPr="0033670A" w:rsidRDefault="0033670A" w:rsidP="0033670A">
      <w:pPr>
        <w:widowControl/>
        <w:adjustRightInd w:val="0"/>
        <w:snapToGrid w:val="0"/>
        <w:spacing w:line="560" w:lineRule="exact"/>
        <w:ind w:firstLineChars="500" w:firstLine="160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proofErr w:type="gramStart"/>
      <w:r w:rsidRPr="0033670A">
        <w:rPr>
          <w:rFonts w:ascii="仿宋" w:eastAsia="仿宋" w:hAnsi="仿宋" w:cs="仿宋" w:hint="eastAsia"/>
          <w:bCs/>
          <w:kern w:val="0"/>
          <w:sz w:val="32"/>
          <w:szCs w:val="32"/>
        </w:rPr>
        <w:t>韩青才</w:t>
      </w:r>
      <w:proofErr w:type="gramEnd"/>
      <w:r w:rsidRPr="0033670A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市财政局党组成员、副局长</w:t>
      </w:r>
    </w:p>
    <w:p w:rsidR="00191977" w:rsidRPr="00E22785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22785">
        <w:rPr>
          <w:rFonts w:ascii="仿宋" w:eastAsia="仿宋" w:hAnsi="仿宋" w:cs="仿宋" w:hint="eastAsia"/>
          <w:kern w:val="0"/>
          <w:sz w:val="32"/>
          <w:szCs w:val="32"/>
        </w:rPr>
        <w:t xml:space="preserve">      </w:t>
      </w:r>
      <w:r w:rsidR="003C3115">
        <w:rPr>
          <w:rFonts w:ascii="仿宋" w:eastAsia="仿宋" w:hAnsi="仿宋" w:cs="仿宋" w:hint="eastAsia"/>
          <w:kern w:val="0"/>
          <w:sz w:val="32"/>
          <w:szCs w:val="32"/>
        </w:rPr>
        <w:t>李玉国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="00D5015A" w:rsidRPr="00E22785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发展改革委副</w:t>
      </w:r>
      <w:r w:rsidR="003C3115">
        <w:rPr>
          <w:rFonts w:ascii="仿宋" w:eastAsia="仿宋" w:hAnsi="仿宋" w:cs="仿宋" w:hint="eastAsia"/>
          <w:kern w:val="0"/>
          <w:sz w:val="32"/>
          <w:szCs w:val="32"/>
        </w:rPr>
        <w:t>调研员</w:t>
      </w:r>
    </w:p>
    <w:p w:rsidR="00191977" w:rsidRPr="00E22785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22785">
        <w:rPr>
          <w:rFonts w:ascii="仿宋" w:eastAsia="仿宋" w:hAnsi="仿宋" w:cs="仿宋" w:hint="eastAsia"/>
          <w:kern w:val="0"/>
          <w:sz w:val="32"/>
          <w:szCs w:val="32"/>
        </w:rPr>
        <w:t xml:space="preserve">      </w:t>
      </w:r>
      <w:r w:rsidR="00D5015A" w:rsidRPr="00E22785">
        <w:rPr>
          <w:rFonts w:ascii="仿宋" w:eastAsia="仿宋" w:hAnsi="仿宋" w:cs="仿宋" w:hint="eastAsia"/>
          <w:kern w:val="0"/>
          <w:sz w:val="32"/>
          <w:szCs w:val="32"/>
        </w:rPr>
        <w:t xml:space="preserve">李建华 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D5015A" w:rsidRPr="00E22785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审计</w:t>
      </w:r>
      <w:r w:rsidR="00D5015A" w:rsidRPr="00E22785">
        <w:rPr>
          <w:rFonts w:ascii="仿宋" w:eastAsia="仿宋" w:hAnsi="仿宋" w:cs="仿宋" w:hint="eastAsia"/>
          <w:kern w:val="0"/>
          <w:sz w:val="32"/>
          <w:szCs w:val="32"/>
        </w:rPr>
        <w:t>局副调研员</w:t>
      </w:r>
    </w:p>
    <w:p w:rsidR="00191977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二、领导小组办公室组成人员</w:t>
      </w:r>
    </w:p>
    <w:p w:rsidR="00E22785" w:rsidRPr="00CC11E8" w:rsidRDefault="00191977" w:rsidP="00E227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主任：</w:t>
      </w:r>
      <w:r w:rsidR="00CC11E8" w:rsidRPr="0033670A">
        <w:rPr>
          <w:rFonts w:ascii="仿宋" w:eastAsia="仿宋" w:hAnsi="仿宋" w:cs="仿宋" w:hint="eastAsia"/>
          <w:kern w:val="0"/>
          <w:sz w:val="32"/>
          <w:szCs w:val="32"/>
        </w:rPr>
        <w:t>周凤松  市财政局党组成员、副局长</w:t>
      </w:r>
    </w:p>
    <w:p w:rsidR="00250D81" w:rsidRPr="00250D81" w:rsidRDefault="00191977" w:rsidP="00250D8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250D81">
        <w:rPr>
          <w:rFonts w:ascii="仿宋" w:eastAsia="仿宋" w:hAnsi="仿宋" w:cs="仿宋" w:hint="eastAsia"/>
          <w:kern w:val="0"/>
          <w:sz w:val="32"/>
          <w:szCs w:val="32"/>
        </w:rPr>
        <w:t>成员：</w:t>
      </w:r>
      <w:r w:rsidR="00250D81">
        <w:rPr>
          <w:rFonts w:ascii="仿宋" w:eastAsia="仿宋" w:hAnsi="仿宋" w:cs="仿宋" w:hint="eastAsia"/>
          <w:kern w:val="0"/>
          <w:sz w:val="32"/>
          <w:szCs w:val="32"/>
        </w:rPr>
        <w:t xml:space="preserve">高爱东  </w:t>
      </w:r>
      <w:r w:rsidR="00250D81" w:rsidRPr="00250D81">
        <w:rPr>
          <w:rFonts w:ascii="仿宋" w:eastAsia="仿宋" w:hAnsi="仿宋" w:cs="仿宋" w:hint="eastAsia"/>
          <w:kern w:val="0"/>
          <w:sz w:val="32"/>
          <w:szCs w:val="32"/>
        </w:rPr>
        <w:t>市财政局</w:t>
      </w:r>
      <w:r w:rsidR="008B3A37">
        <w:rPr>
          <w:rFonts w:ascii="仿宋" w:eastAsia="仿宋" w:hAnsi="仿宋" w:cs="仿宋" w:hint="eastAsia"/>
          <w:kern w:val="0"/>
          <w:sz w:val="32"/>
          <w:szCs w:val="32"/>
        </w:rPr>
        <w:t>监督</w:t>
      </w:r>
      <w:r w:rsidR="00250D81" w:rsidRPr="00250D81">
        <w:rPr>
          <w:rFonts w:ascii="仿宋" w:eastAsia="仿宋" w:hAnsi="仿宋" w:cs="仿宋" w:hint="eastAsia"/>
          <w:kern w:val="0"/>
          <w:sz w:val="32"/>
          <w:szCs w:val="32"/>
        </w:rPr>
        <w:t>处处长</w:t>
      </w:r>
    </w:p>
    <w:p w:rsidR="00191977" w:rsidRPr="00250D81" w:rsidRDefault="00E22785" w:rsidP="00250D81">
      <w:pPr>
        <w:widowControl/>
        <w:adjustRightInd w:val="0"/>
        <w:snapToGrid w:val="0"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250D81">
        <w:rPr>
          <w:rFonts w:ascii="仿宋" w:eastAsia="仿宋" w:hAnsi="仿宋" w:cs="仿宋" w:hint="eastAsia"/>
          <w:kern w:val="0"/>
          <w:sz w:val="32"/>
          <w:szCs w:val="32"/>
        </w:rPr>
        <w:t>庞彦更</w:t>
      </w:r>
      <w:r w:rsidR="00191977" w:rsidRPr="00250D81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Pr="00250D81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="00191977" w:rsidRPr="00250D81">
        <w:rPr>
          <w:rFonts w:ascii="仿宋" w:eastAsia="仿宋" w:hAnsi="仿宋" w:cs="仿宋" w:hint="eastAsia"/>
          <w:kern w:val="0"/>
          <w:sz w:val="32"/>
          <w:szCs w:val="32"/>
        </w:rPr>
        <w:t>财政</w:t>
      </w:r>
      <w:r w:rsidRPr="00250D81">
        <w:rPr>
          <w:rFonts w:ascii="仿宋" w:eastAsia="仿宋" w:hAnsi="仿宋" w:cs="仿宋" w:hint="eastAsia"/>
          <w:kern w:val="0"/>
          <w:sz w:val="32"/>
          <w:szCs w:val="32"/>
        </w:rPr>
        <w:t>局</w:t>
      </w:r>
      <w:r w:rsidR="00191977" w:rsidRPr="00250D81">
        <w:rPr>
          <w:rFonts w:ascii="仿宋" w:eastAsia="仿宋" w:hAnsi="仿宋" w:cs="仿宋" w:hint="eastAsia"/>
          <w:kern w:val="0"/>
          <w:sz w:val="32"/>
          <w:szCs w:val="32"/>
        </w:rPr>
        <w:t>税政处处长</w:t>
      </w:r>
    </w:p>
    <w:p w:rsidR="00250D81" w:rsidRPr="00250D81" w:rsidRDefault="00250D81" w:rsidP="00250D81">
      <w:pPr>
        <w:widowControl/>
        <w:adjustRightInd w:val="0"/>
        <w:snapToGrid w:val="0"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250D81">
        <w:rPr>
          <w:rFonts w:ascii="仿宋" w:eastAsia="仿宋" w:hAnsi="仿宋" w:cs="仿宋" w:hint="eastAsia"/>
          <w:kern w:val="0"/>
          <w:sz w:val="32"/>
          <w:szCs w:val="32"/>
        </w:rPr>
        <w:t>刘佐奇</w:t>
      </w:r>
      <w:proofErr w:type="gramEnd"/>
      <w:r w:rsidRPr="00250D81">
        <w:rPr>
          <w:rFonts w:ascii="仿宋" w:eastAsia="仿宋" w:hAnsi="仿宋" w:cs="仿宋" w:hint="eastAsia"/>
          <w:kern w:val="0"/>
          <w:sz w:val="32"/>
          <w:szCs w:val="32"/>
        </w:rPr>
        <w:t xml:space="preserve">  市非税管理局稽查处处长</w:t>
      </w:r>
    </w:p>
    <w:p w:rsidR="00191977" w:rsidRPr="003C3115" w:rsidRDefault="003C3115" w:rsidP="00191977">
      <w:pPr>
        <w:widowControl/>
        <w:adjustRightInd w:val="0"/>
        <w:snapToGrid w:val="0"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C3115">
        <w:rPr>
          <w:rFonts w:ascii="仿宋" w:eastAsia="仿宋" w:hAnsi="仿宋" w:cs="仿宋" w:hint="eastAsia"/>
          <w:kern w:val="0"/>
          <w:sz w:val="32"/>
          <w:szCs w:val="32"/>
        </w:rPr>
        <w:t>于  国</w:t>
      </w:r>
      <w:r w:rsidR="00191977" w:rsidRPr="003C3115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Pr="003C3115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="00191977" w:rsidRPr="003C3115">
        <w:rPr>
          <w:rFonts w:ascii="仿宋" w:eastAsia="仿宋" w:hAnsi="仿宋" w:cs="仿宋" w:hint="eastAsia"/>
          <w:kern w:val="0"/>
          <w:sz w:val="32"/>
          <w:szCs w:val="32"/>
        </w:rPr>
        <w:t>物价</w:t>
      </w:r>
      <w:proofErr w:type="gramStart"/>
      <w:r w:rsidR="00191977" w:rsidRPr="003C3115">
        <w:rPr>
          <w:rFonts w:ascii="仿宋" w:eastAsia="仿宋" w:hAnsi="仿宋" w:cs="仿宋" w:hint="eastAsia"/>
          <w:kern w:val="0"/>
          <w:sz w:val="32"/>
          <w:szCs w:val="32"/>
        </w:rPr>
        <w:t>局</w:t>
      </w:r>
      <w:r w:rsidRPr="003C3115">
        <w:rPr>
          <w:rFonts w:ascii="仿宋" w:eastAsia="仿宋" w:hAnsi="仿宋" w:cs="仿宋" w:hint="eastAsia"/>
          <w:kern w:val="0"/>
          <w:sz w:val="32"/>
          <w:szCs w:val="32"/>
        </w:rPr>
        <w:t>经</w:t>
      </w:r>
      <w:r w:rsidR="00191977" w:rsidRPr="003C3115">
        <w:rPr>
          <w:rFonts w:ascii="仿宋" w:eastAsia="仿宋" w:hAnsi="仿宋" w:cs="仿宋" w:hint="eastAsia"/>
          <w:kern w:val="0"/>
          <w:sz w:val="32"/>
          <w:szCs w:val="32"/>
        </w:rPr>
        <w:t>费</w:t>
      </w:r>
      <w:proofErr w:type="gramEnd"/>
      <w:r w:rsidR="00191977" w:rsidRPr="003C3115">
        <w:rPr>
          <w:rFonts w:ascii="仿宋" w:eastAsia="仿宋" w:hAnsi="仿宋" w:cs="仿宋" w:hint="eastAsia"/>
          <w:kern w:val="0"/>
          <w:sz w:val="32"/>
          <w:szCs w:val="32"/>
        </w:rPr>
        <w:t>处处长</w:t>
      </w:r>
    </w:p>
    <w:p w:rsidR="00191977" w:rsidRPr="00E5454C" w:rsidRDefault="00E22785" w:rsidP="00191977">
      <w:pPr>
        <w:widowControl/>
        <w:adjustRightInd w:val="0"/>
        <w:snapToGrid w:val="0"/>
        <w:spacing w:line="56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5454C">
        <w:rPr>
          <w:rFonts w:ascii="仿宋" w:eastAsia="仿宋" w:hAnsi="仿宋" w:cs="仿宋" w:hint="eastAsia"/>
          <w:kern w:val="0"/>
          <w:sz w:val="32"/>
          <w:szCs w:val="32"/>
        </w:rPr>
        <w:t>陈学东</w:t>
      </w:r>
      <w:r w:rsidR="00191977" w:rsidRPr="00E5454C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Pr="00E5454C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="00191977" w:rsidRPr="00E5454C">
        <w:rPr>
          <w:rFonts w:ascii="仿宋" w:eastAsia="仿宋" w:hAnsi="仿宋" w:cs="仿宋" w:hint="eastAsia"/>
          <w:kern w:val="0"/>
          <w:sz w:val="32"/>
          <w:szCs w:val="32"/>
        </w:rPr>
        <w:t>审计</w:t>
      </w:r>
      <w:r w:rsidRPr="00E5454C">
        <w:rPr>
          <w:rFonts w:ascii="仿宋" w:eastAsia="仿宋" w:hAnsi="仿宋" w:cs="仿宋" w:hint="eastAsia"/>
          <w:kern w:val="0"/>
          <w:sz w:val="32"/>
          <w:szCs w:val="32"/>
        </w:rPr>
        <w:t>局</w:t>
      </w:r>
      <w:r w:rsidR="00191977" w:rsidRPr="00E5454C">
        <w:rPr>
          <w:rFonts w:ascii="仿宋" w:eastAsia="仿宋" w:hAnsi="仿宋" w:cs="仿宋" w:hint="eastAsia"/>
          <w:kern w:val="0"/>
          <w:sz w:val="32"/>
          <w:szCs w:val="32"/>
        </w:rPr>
        <w:t>财政审计</w:t>
      </w:r>
      <w:r w:rsidRPr="00E5454C">
        <w:rPr>
          <w:rFonts w:ascii="仿宋" w:eastAsia="仿宋" w:hAnsi="仿宋" w:cs="仿宋" w:hint="eastAsia"/>
          <w:kern w:val="0"/>
          <w:sz w:val="32"/>
          <w:szCs w:val="32"/>
        </w:rPr>
        <w:t>处处</w:t>
      </w:r>
      <w:r w:rsidR="00191977" w:rsidRPr="00E5454C">
        <w:rPr>
          <w:rFonts w:ascii="仿宋" w:eastAsia="仿宋" w:hAnsi="仿宋" w:cs="仿宋" w:hint="eastAsia"/>
          <w:kern w:val="0"/>
          <w:sz w:val="32"/>
          <w:szCs w:val="32"/>
        </w:rPr>
        <w:t>长</w:t>
      </w:r>
    </w:p>
    <w:p w:rsidR="00F14206" w:rsidRDefault="00191977" w:rsidP="0019197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领导小组办公室设在</w:t>
      </w:r>
      <w:r w:rsidR="00E22785" w:rsidRPr="00E22785">
        <w:rPr>
          <w:rFonts w:ascii="仿宋" w:eastAsia="仿宋" w:hAnsi="仿宋" w:cs="仿宋" w:hint="eastAsia"/>
          <w:kern w:val="0"/>
          <w:sz w:val="32"/>
          <w:szCs w:val="32"/>
        </w:rPr>
        <w:t>市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财政</w:t>
      </w:r>
      <w:r w:rsidR="00E22785" w:rsidRPr="00E22785">
        <w:rPr>
          <w:rFonts w:ascii="仿宋" w:eastAsia="仿宋" w:hAnsi="仿宋" w:cs="仿宋" w:hint="eastAsia"/>
          <w:kern w:val="0"/>
          <w:sz w:val="32"/>
          <w:szCs w:val="32"/>
        </w:rPr>
        <w:t>局</w:t>
      </w:r>
      <w:r w:rsidR="00C417D7">
        <w:rPr>
          <w:rFonts w:ascii="仿宋" w:eastAsia="仿宋" w:hAnsi="仿宋" w:cs="仿宋" w:hint="eastAsia"/>
          <w:kern w:val="0"/>
          <w:sz w:val="32"/>
          <w:szCs w:val="32"/>
        </w:rPr>
        <w:t>监督处</w:t>
      </w:r>
      <w:r w:rsidRPr="00E22785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65419E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755A71" w:rsidRPr="00EA13BF" w:rsidRDefault="0065419E" w:rsidP="00F14206">
      <w:pPr>
        <w:widowControl/>
        <w:adjustRightInd w:val="0"/>
        <w:snapToGrid w:val="0"/>
        <w:spacing w:line="560" w:lineRule="exact"/>
        <w:ind w:firstLineChars="150" w:firstLine="48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755A71" w:rsidRPr="00EA13BF">
        <w:rPr>
          <w:rFonts w:ascii="仿宋" w:eastAsia="仿宋" w:hAnsi="仿宋" w:cs="仿宋" w:hint="eastAsia"/>
          <w:kern w:val="0"/>
          <w:sz w:val="32"/>
          <w:szCs w:val="32"/>
        </w:rPr>
        <w:t>联系人：</w:t>
      </w:r>
      <w:r w:rsidR="00280F39" w:rsidRPr="00EA13BF">
        <w:rPr>
          <w:rFonts w:ascii="仿宋" w:eastAsia="仿宋" w:hAnsi="仿宋" w:cs="仿宋" w:hint="eastAsia"/>
          <w:kern w:val="0"/>
          <w:sz w:val="32"/>
          <w:szCs w:val="32"/>
        </w:rPr>
        <w:t>郑秋香</w:t>
      </w:r>
      <w:r w:rsidR="00CC11E8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F14206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CB48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33004D">
        <w:rPr>
          <w:rFonts w:ascii="仿宋" w:eastAsia="仿宋" w:hAnsi="仿宋" w:cs="仿宋" w:hint="eastAsia"/>
          <w:kern w:val="0"/>
          <w:sz w:val="32"/>
          <w:szCs w:val="32"/>
        </w:rPr>
        <w:t>联系电话（</w:t>
      </w:r>
      <w:r w:rsidR="00CC11E8">
        <w:rPr>
          <w:rFonts w:ascii="仿宋" w:eastAsia="仿宋" w:hAnsi="仿宋" w:cs="仿宋" w:hint="eastAsia"/>
          <w:kern w:val="0"/>
          <w:sz w:val="32"/>
          <w:szCs w:val="32"/>
        </w:rPr>
        <w:t>举报电话）</w:t>
      </w:r>
      <w:r w:rsidR="00F14206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="0055245E" w:rsidRPr="00EA13BF">
        <w:rPr>
          <w:rFonts w:ascii="仿宋" w:eastAsia="仿宋" w:hAnsi="仿宋" w:cs="仿宋" w:hint="eastAsia"/>
          <w:kern w:val="0"/>
          <w:sz w:val="32"/>
          <w:szCs w:val="32"/>
        </w:rPr>
        <w:t>031</w:t>
      </w:r>
      <w:r w:rsidR="00280F39" w:rsidRPr="00EA13BF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55245E" w:rsidRPr="00EA13BF">
        <w:rPr>
          <w:rFonts w:ascii="仿宋" w:eastAsia="仿宋" w:hAnsi="仿宋" w:cs="仿宋" w:hint="eastAsia"/>
          <w:kern w:val="0"/>
          <w:sz w:val="32"/>
          <w:szCs w:val="32"/>
        </w:rPr>
        <w:t>-</w:t>
      </w:r>
      <w:r w:rsidR="00280F39" w:rsidRPr="00EA13BF">
        <w:rPr>
          <w:rFonts w:ascii="仿宋" w:eastAsia="仿宋" w:hAnsi="仿宋" w:cs="仿宋" w:hint="eastAsia"/>
          <w:kern w:val="0"/>
          <w:sz w:val="32"/>
          <w:szCs w:val="32"/>
        </w:rPr>
        <w:t>2827829</w:t>
      </w:r>
    </w:p>
    <w:p w:rsidR="00CC11E8" w:rsidRDefault="00280F39" w:rsidP="00DE75D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A13BF">
        <w:rPr>
          <w:rFonts w:ascii="仿宋" w:eastAsia="仿宋" w:hAnsi="仿宋" w:cs="仿宋" w:hint="eastAsia"/>
          <w:kern w:val="0"/>
          <w:sz w:val="32"/>
          <w:szCs w:val="32"/>
        </w:rPr>
        <w:t>传</w:t>
      </w:r>
      <w:r w:rsidR="0029361A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Pr="00EA13BF">
        <w:rPr>
          <w:rFonts w:ascii="仿宋" w:eastAsia="仿宋" w:hAnsi="仿宋" w:cs="仿宋" w:hint="eastAsia"/>
          <w:kern w:val="0"/>
          <w:sz w:val="32"/>
          <w:szCs w:val="32"/>
        </w:rPr>
        <w:t>真</w:t>
      </w:r>
      <w:r w:rsidR="0029361A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="00EA13BF" w:rsidRPr="00EA13B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EA13BF">
        <w:rPr>
          <w:rFonts w:ascii="仿宋" w:eastAsia="仿宋" w:hAnsi="仿宋" w:cs="仿宋" w:hint="eastAsia"/>
          <w:kern w:val="0"/>
          <w:sz w:val="32"/>
          <w:szCs w:val="32"/>
        </w:rPr>
        <w:t>0315-2815680</w:t>
      </w:r>
      <w:r w:rsidR="0055245E" w:rsidRPr="00EA13BF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</w:p>
    <w:p w:rsidR="00191977" w:rsidRPr="00E80FFC" w:rsidRDefault="0055245E" w:rsidP="00DE75D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A13BF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电子邮箱</w:t>
      </w:r>
      <w:r w:rsidR="0029361A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 w:rsidR="00D92BA9" w:rsidRPr="00FE6F57">
        <w:rPr>
          <w:rFonts w:ascii="仿宋_GB2312" w:eastAsia="仿宋_GB2312" w:hint="eastAsia"/>
          <w:sz w:val="32"/>
          <w:szCs w:val="32"/>
        </w:rPr>
        <w:t>TSCZJDC</w:t>
      </w:r>
      <w:hyperlink r:id="rId7" w:history="1">
        <w:r w:rsidR="00D92BA9" w:rsidRPr="00E80FFC">
          <w:rPr>
            <w:rStyle w:val="a4"/>
            <w:rFonts w:ascii="仿宋_GB2312" w:eastAsia="仿宋_GB2312" w:hint="eastAsia"/>
            <w:sz w:val="32"/>
            <w:szCs w:val="32"/>
            <w:u w:val="none"/>
          </w:rPr>
          <w:t>@126.COM</w:t>
        </w:r>
      </w:hyperlink>
    </w:p>
    <w:p w:rsidR="00CC11E8" w:rsidRDefault="00CC11E8" w:rsidP="00DE75D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举报邮政信箱：唐山市财政局邮政信箱（唐山市西山道7号）</w:t>
      </w:r>
    </w:p>
    <w:p w:rsidR="006449E5" w:rsidRPr="00E22785" w:rsidRDefault="006449E5" w:rsidP="006449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FE6F57"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FE6F57"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>：</w:t>
      </w:r>
      <w:r w:rsidRPr="00FE6F57">
        <w:rPr>
          <w:rFonts w:ascii="仿宋_GB2312" w:eastAsia="仿宋_GB2312" w:hint="eastAsia"/>
          <w:sz w:val="32"/>
          <w:szCs w:val="32"/>
        </w:rPr>
        <w:t>063000</w:t>
      </w:r>
    </w:p>
    <w:p w:rsidR="00CC11E8" w:rsidRPr="00DE75D7" w:rsidRDefault="00CC11E8" w:rsidP="00DE75D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91977" w:rsidRDefault="00191977"/>
    <w:sectPr w:rsidR="00191977">
      <w:footerReference w:type="default" r:id="rId8"/>
      <w:pgSz w:w="11906" w:h="16838"/>
      <w:pgMar w:top="2154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15" w:rsidRDefault="00BF5715">
      <w:r>
        <w:separator/>
      </w:r>
    </w:p>
  </w:endnote>
  <w:endnote w:type="continuationSeparator" w:id="0">
    <w:p w:rsidR="00BF5715" w:rsidRDefault="00BF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C5" w:rsidRDefault="001919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7DC5" w:rsidRDefault="009E293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D7B89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E87DC5" w:rsidRDefault="009E293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D7B89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15" w:rsidRDefault="00BF5715">
      <w:r>
        <w:separator/>
      </w:r>
    </w:p>
  </w:footnote>
  <w:footnote w:type="continuationSeparator" w:id="0">
    <w:p w:rsidR="00BF5715" w:rsidRDefault="00BF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77"/>
    <w:rsid w:val="0013267A"/>
    <w:rsid w:val="00191977"/>
    <w:rsid w:val="001920A6"/>
    <w:rsid w:val="001A5D81"/>
    <w:rsid w:val="001D3079"/>
    <w:rsid w:val="0021703A"/>
    <w:rsid w:val="00233069"/>
    <w:rsid w:val="00250D81"/>
    <w:rsid w:val="00280F39"/>
    <w:rsid w:val="0029361A"/>
    <w:rsid w:val="002A06B8"/>
    <w:rsid w:val="002A7A99"/>
    <w:rsid w:val="002D164E"/>
    <w:rsid w:val="002E534C"/>
    <w:rsid w:val="00311C92"/>
    <w:rsid w:val="0033004D"/>
    <w:rsid w:val="0033670A"/>
    <w:rsid w:val="0037298B"/>
    <w:rsid w:val="003C054E"/>
    <w:rsid w:val="003C3115"/>
    <w:rsid w:val="003F4DA7"/>
    <w:rsid w:val="003F52BB"/>
    <w:rsid w:val="00413F19"/>
    <w:rsid w:val="00446CE0"/>
    <w:rsid w:val="004C6D66"/>
    <w:rsid w:val="0055245E"/>
    <w:rsid w:val="0056096E"/>
    <w:rsid w:val="00600696"/>
    <w:rsid w:val="006449E5"/>
    <w:rsid w:val="0065419E"/>
    <w:rsid w:val="00672BF7"/>
    <w:rsid w:val="00695A46"/>
    <w:rsid w:val="006F44D4"/>
    <w:rsid w:val="007414A4"/>
    <w:rsid w:val="0074419C"/>
    <w:rsid w:val="007473C9"/>
    <w:rsid w:val="00755A71"/>
    <w:rsid w:val="007860A1"/>
    <w:rsid w:val="007C344B"/>
    <w:rsid w:val="008259D8"/>
    <w:rsid w:val="00833FFB"/>
    <w:rsid w:val="008609F3"/>
    <w:rsid w:val="008B3A37"/>
    <w:rsid w:val="00904697"/>
    <w:rsid w:val="0094743B"/>
    <w:rsid w:val="00962055"/>
    <w:rsid w:val="009A58EC"/>
    <w:rsid w:val="009E2937"/>
    <w:rsid w:val="00A155F9"/>
    <w:rsid w:val="00A15A38"/>
    <w:rsid w:val="00A22203"/>
    <w:rsid w:val="00A42EE6"/>
    <w:rsid w:val="00B23FCD"/>
    <w:rsid w:val="00B35EBB"/>
    <w:rsid w:val="00B501FC"/>
    <w:rsid w:val="00B6432B"/>
    <w:rsid w:val="00B67670"/>
    <w:rsid w:val="00BF5715"/>
    <w:rsid w:val="00C10B0D"/>
    <w:rsid w:val="00C15C06"/>
    <w:rsid w:val="00C1683A"/>
    <w:rsid w:val="00C417D7"/>
    <w:rsid w:val="00C6484F"/>
    <w:rsid w:val="00CB4887"/>
    <w:rsid w:val="00CC11E8"/>
    <w:rsid w:val="00CE6F0E"/>
    <w:rsid w:val="00D34D5D"/>
    <w:rsid w:val="00D5015A"/>
    <w:rsid w:val="00D92BA9"/>
    <w:rsid w:val="00DA65BE"/>
    <w:rsid w:val="00DD5691"/>
    <w:rsid w:val="00DE75D7"/>
    <w:rsid w:val="00E06312"/>
    <w:rsid w:val="00E22785"/>
    <w:rsid w:val="00E32FE4"/>
    <w:rsid w:val="00E5454C"/>
    <w:rsid w:val="00E55BDA"/>
    <w:rsid w:val="00E80FFC"/>
    <w:rsid w:val="00EA13BF"/>
    <w:rsid w:val="00EC3870"/>
    <w:rsid w:val="00F14206"/>
    <w:rsid w:val="00F15CEC"/>
    <w:rsid w:val="00F20D31"/>
    <w:rsid w:val="00F41705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19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1977"/>
    <w:rPr>
      <w:rFonts w:ascii="Times New Roman" w:eastAsia="宋体" w:hAnsi="Times New Roman" w:cs="Times New Roman"/>
      <w:sz w:val="18"/>
      <w:szCs w:val="24"/>
    </w:rPr>
  </w:style>
  <w:style w:type="character" w:styleId="a4">
    <w:name w:val="Hyperlink"/>
    <w:basedOn w:val="a0"/>
    <w:uiPriority w:val="99"/>
    <w:unhideWhenUsed/>
    <w:rsid w:val="0055245E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69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5A4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16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16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19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1977"/>
    <w:rPr>
      <w:rFonts w:ascii="Times New Roman" w:eastAsia="宋体" w:hAnsi="Times New Roman" w:cs="Times New Roman"/>
      <w:sz w:val="18"/>
      <w:szCs w:val="24"/>
    </w:rPr>
  </w:style>
  <w:style w:type="character" w:styleId="a4">
    <w:name w:val="Hyperlink"/>
    <w:basedOn w:val="a0"/>
    <w:uiPriority w:val="99"/>
    <w:unhideWhenUsed/>
    <w:rsid w:val="0055245E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69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5A4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16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1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xjkzxql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9</Pages>
  <Words>555</Words>
  <Characters>3167</Characters>
  <Application>Microsoft Office Word</Application>
  <DocSecurity>0</DocSecurity>
  <Lines>26</Lines>
  <Paragraphs>7</Paragraphs>
  <ScaleCrop>false</ScaleCrop>
  <Company>Lenovo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高爱东</cp:lastModifiedBy>
  <cp:revision>62</cp:revision>
  <cp:lastPrinted>2018-05-03T07:22:00Z</cp:lastPrinted>
  <dcterms:created xsi:type="dcterms:W3CDTF">2018-04-25T23:27:00Z</dcterms:created>
  <dcterms:modified xsi:type="dcterms:W3CDTF">2018-06-20T03:12:00Z</dcterms:modified>
</cp:coreProperties>
</file>