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7E" w:rsidRDefault="00635EB8">
      <w:pPr>
        <w:jc w:val="center"/>
        <w:rPr>
          <w:rFonts w:ascii="方正小标宋简体" w:eastAsia="方正小标宋简体"/>
          <w:sz w:val="44"/>
          <w:szCs w:val="44"/>
        </w:rPr>
      </w:pPr>
      <w:r>
        <w:rPr>
          <w:rFonts w:ascii="方正小标宋简体" w:eastAsia="方正小标宋简体" w:hint="eastAsia"/>
          <w:sz w:val="44"/>
          <w:szCs w:val="44"/>
        </w:rPr>
        <w:t>一、耕地地力保护补贴资金</w:t>
      </w:r>
    </w:p>
    <w:p w:rsidR="00C3047E" w:rsidRDefault="00C3047E">
      <w:pPr>
        <w:ind w:firstLineChars="200" w:firstLine="640"/>
        <w:rPr>
          <w:rFonts w:ascii="仿宋_GB2312" w:eastAsia="仿宋_GB2312"/>
          <w:sz w:val="32"/>
          <w:szCs w:val="32"/>
        </w:rPr>
      </w:pP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（一）政策依据</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1.河北省财政厅 河北省农业厅关于印发《河北省农业“三项补贴”改革工作实施方案》的通知（</w:t>
      </w:r>
      <w:proofErr w:type="gramStart"/>
      <w:r>
        <w:rPr>
          <w:rFonts w:ascii="仿宋_GB2312" w:eastAsia="仿宋_GB2312" w:hint="eastAsia"/>
          <w:sz w:val="32"/>
          <w:szCs w:val="32"/>
        </w:rPr>
        <w:t>冀财农〔2016〕</w:t>
      </w:r>
      <w:proofErr w:type="gramEnd"/>
      <w:r>
        <w:rPr>
          <w:rFonts w:ascii="仿宋_GB2312" w:eastAsia="仿宋_GB2312" w:hint="eastAsia"/>
          <w:sz w:val="32"/>
          <w:szCs w:val="32"/>
        </w:rPr>
        <w:t>58号）；</w:t>
      </w:r>
      <w:r>
        <w:rPr>
          <w:rFonts w:ascii="仿宋_GB2312" w:eastAsia="仿宋_GB2312"/>
          <w:sz w:val="32"/>
          <w:szCs w:val="32"/>
        </w:rPr>
        <w:t xml:space="preserve"> </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2.河北省财政厅 河北省农业农村厅关于印发《农业相关转移支付资金管理实施细则》的通知（其中，附件一为《河北省农业生产发展资金管理实施细则》）（冀财</w:t>
      </w:r>
      <w:proofErr w:type="gramStart"/>
      <w:r>
        <w:rPr>
          <w:rFonts w:ascii="仿宋_GB2312" w:eastAsia="仿宋_GB2312" w:hint="eastAsia"/>
          <w:sz w:val="32"/>
          <w:szCs w:val="32"/>
        </w:rPr>
        <w:t>规</w:t>
      </w:r>
      <w:proofErr w:type="gramEnd"/>
      <w:r>
        <w:rPr>
          <w:rFonts w:ascii="仿宋_GB2312" w:eastAsia="仿宋_GB2312" w:hint="eastAsia"/>
          <w:sz w:val="32"/>
          <w:szCs w:val="32"/>
        </w:rPr>
        <w:t>〔2020〕14号）。</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（二）主管部门</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唐山市财政局、唐山市农业农村局</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（三）补助对象</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拥有耕地承包权的种地农民。农户承包集体机动地和农户承包地转租转包的，原则上对承租（包）者进行补贴。原承租（包）合同有约定的，尊重农民意愿，按承租（包）合同的约定补贴。</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（四）补贴标准</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补贴标准由各县（市、区）根据补贴资金总量和确定的补贴发放面积综合测算确定。</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w:t>
      </w:r>
      <w:r>
        <w:rPr>
          <w:rFonts w:ascii="仿宋_GB2312" w:eastAsia="仿宋_GB2312" w:hint="eastAsia"/>
          <w:sz w:val="32"/>
          <w:szCs w:val="32"/>
        </w:rPr>
        <w:lastRenderedPageBreak/>
        <w:t>改变用途的耕地，以及长年抛荒地、占补平衡中“补”的面积和质量达不到耕种条件的耕地等不再给予补贴。</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（五）办理流程</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1.县级农业农村部门</w:t>
      </w:r>
      <w:r w:rsidR="00681C70">
        <w:rPr>
          <w:rFonts w:ascii="仿宋_GB2312" w:eastAsia="仿宋_GB2312" w:hint="eastAsia"/>
          <w:sz w:val="32"/>
          <w:szCs w:val="32"/>
        </w:rPr>
        <w:t>负责组织乡镇政府</w:t>
      </w:r>
      <w:r>
        <w:rPr>
          <w:rFonts w:ascii="仿宋_GB2312" w:eastAsia="仿宋_GB2312" w:hint="eastAsia"/>
          <w:sz w:val="32"/>
          <w:szCs w:val="32"/>
        </w:rPr>
        <w:t>核实县域内符合补贴条件的耕地面积</w:t>
      </w:r>
      <w:r w:rsidR="00681C70">
        <w:rPr>
          <w:rFonts w:ascii="仿宋_GB2312" w:eastAsia="仿宋_GB2312" w:hint="eastAsia"/>
          <w:sz w:val="32"/>
          <w:szCs w:val="32"/>
        </w:rPr>
        <w:t>和农户信息</w:t>
      </w:r>
      <w:r>
        <w:rPr>
          <w:rFonts w:ascii="仿宋_GB2312" w:eastAsia="仿宋_GB2312" w:hint="eastAsia"/>
          <w:sz w:val="32"/>
          <w:szCs w:val="32"/>
        </w:rPr>
        <w:t>，并在所在村进行公示7天；</w:t>
      </w:r>
    </w:p>
    <w:p w:rsidR="00C3047E" w:rsidRDefault="00635EB8">
      <w:pPr>
        <w:ind w:firstLineChars="200" w:firstLine="640"/>
        <w:rPr>
          <w:rFonts w:ascii="仿宋_GB2312" w:eastAsia="仿宋_GB2312"/>
          <w:sz w:val="32"/>
          <w:szCs w:val="32"/>
        </w:rPr>
      </w:pPr>
      <w:r>
        <w:rPr>
          <w:rFonts w:ascii="仿宋_GB2312" w:eastAsia="仿宋_GB2312" w:hint="eastAsia"/>
          <w:sz w:val="32"/>
          <w:szCs w:val="32"/>
        </w:rPr>
        <w:t>2.县级财政部门根据农业农村部门核实后的面积，核算亩补贴标准；</w:t>
      </w:r>
    </w:p>
    <w:p w:rsidR="00C3047E" w:rsidRDefault="00635EB8">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县级</w:t>
      </w:r>
      <w:r>
        <w:rPr>
          <w:rFonts w:ascii="仿宋_GB2312" w:eastAsia="仿宋_GB2312"/>
          <w:sz w:val="32"/>
          <w:szCs w:val="32"/>
        </w:rPr>
        <w:t>农村农业部门</w:t>
      </w:r>
      <w:r>
        <w:rPr>
          <w:rFonts w:ascii="仿宋_GB2312" w:eastAsia="仿宋_GB2312" w:hint="eastAsia"/>
          <w:sz w:val="32"/>
          <w:szCs w:val="32"/>
        </w:rPr>
        <w:t>根据县级财政部门提供的亩补贴标准，核算各农户补贴金额，并再次将农户基本信息、补贴标准、补贴金额等在村公示7天；</w:t>
      </w:r>
    </w:p>
    <w:p w:rsidR="00C3047E" w:rsidRDefault="00635EB8">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县级财政部门根据县级农业农村部</w:t>
      </w:r>
      <w:bookmarkStart w:id="0" w:name="_GoBack"/>
      <w:bookmarkEnd w:id="0"/>
      <w:r>
        <w:rPr>
          <w:rFonts w:ascii="仿宋_GB2312" w:eastAsia="仿宋_GB2312" w:hint="eastAsia"/>
          <w:sz w:val="32"/>
          <w:szCs w:val="32"/>
        </w:rPr>
        <w:t>门提供的各农户信息，采用“一卡通”方式兑付补贴资金。</w:t>
      </w:r>
    </w:p>
    <w:p w:rsidR="00C3047E" w:rsidRDefault="00635EB8">
      <w:pPr>
        <w:widowControl/>
        <w:jc w:val="left"/>
        <w:rPr>
          <w:rFonts w:ascii="仿宋_GB2312" w:eastAsia="仿宋_GB2312"/>
          <w:sz w:val="32"/>
          <w:szCs w:val="32"/>
        </w:rPr>
      </w:pPr>
      <w:r>
        <w:rPr>
          <w:rFonts w:ascii="仿宋_GB2312" w:eastAsia="仿宋_GB2312"/>
          <w:sz w:val="32"/>
          <w:szCs w:val="32"/>
        </w:rPr>
        <w:br w:type="page"/>
      </w:r>
    </w:p>
    <w:p w:rsidR="00C3047E" w:rsidRDefault="00635EB8">
      <w:pPr>
        <w:jc w:val="center"/>
        <w:rPr>
          <w:rFonts w:ascii="方正小标宋简体" w:eastAsia="方正小标宋简体"/>
          <w:sz w:val="44"/>
          <w:szCs w:val="44"/>
        </w:rPr>
      </w:pPr>
      <w:r>
        <w:rPr>
          <w:rFonts w:ascii="方正小标宋简体" w:eastAsia="方正小标宋简体" w:hint="eastAsia"/>
          <w:sz w:val="44"/>
          <w:szCs w:val="44"/>
        </w:rPr>
        <w:lastRenderedPageBreak/>
        <w:t>二、实际种粮农民一次性补贴</w:t>
      </w:r>
    </w:p>
    <w:p w:rsidR="00C3047E" w:rsidRDefault="00C3047E">
      <w:pPr>
        <w:widowControl/>
        <w:jc w:val="left"/>
        <w:rPr>
          <w:rFonts w:ascii="仿宋_GB2312" w:eastAsia="仿宋_GB2312"/>
          <w:sz w:val="32"/>
          <w:szCs w:val="32"/>
        </w:rPr>
      </w:pP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（一）政策依据</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《河北省农业相关转移支付资金管理实施细则》（冀财</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14号）</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（二）主管部门</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唐山市财政局、唐山市农业农村局</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（三）补贴对象</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此次一次性补贴发放对象为实际承担农资价格上涨成本的实际种粮者，具体包括利用自有承包地种粮的农</w:t>
      </w:r>
      <w:r>
        <w:rPr>
          <w:rFonts w:ascii="仿宋_GB2312" w:eastAsia="仿宋_GB2312"/>
          <w:sz w:val="32"/>
          <w:szCs w:val="32"/>
        </w:rPr>
        <w:t>民，流转土地种粮的大户、家庭农场、农民合作社、农民企业等新型农业经营主体。国有农场、中国融通资产管理集团有限公司市内各农场比照所在地农户享受一次性补贴政策。</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对于开展粮食耕种收全程社会化服务的个人和组织，可根据</w:t>
      </w:r>
      <w:r>
        <w:rPr>
          <w:rFonts w:ascii="仿宋_GB2312" w:eastAsia="仿宋_GB2312"/>
          <w:sz w:val="32"/>
          <w:szCs w:val="32"/>
        </w:rPr>
        <w:t xml:space="preserve"> 服务双方合同（协议）约定，由县（市、区）结合实际确定补贴发放对象，原则上应补给承担农资价格上涨成本的生产者。</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对于流转土地种粮的个人和组织，</w:t>
      </w:r>
      <w:r>
        <w:rPr>
          <w:rFonts w:ascii="仿宋_GB2312" w:eastAsia="仿宋_GB2312"/>
          <w:sz w:val="32"/>
          <w:szCs w:val="32"/>
        </w:rPr>
        <w:t>根据签订的流转合同（协议），确定补贴发放对象。合同（协议）约定补贴为原承包者的，可采取协商减少地租等方式，使实际种粮者受益。</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（四）补贴依据</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lastRenderedPageBreak/>
        <w:t>一次性补贴县级发放依据是水稻、小麦、玉米和大豆等粮食作物实际</w:t>
      </w:r>
      <w:r>
        <w:rPr>
          <w:rFonts w:ascii="仿宋_GB2312" w:eastAsia="仿宋_GB2312" w:hAnsi="微软雅黑" w:cs="微软雅黑" w:hint="eastAsia"/>
          <w:sz w:val="32"/>
          <w:szCs w:val="32"/>
        </w:rPr>
        <w:t>播种面积，具体由各县（市、区）结合实际自行确定</w:t>
      </w:r>
      <w:r>
        <w:rPr>
          <w:rFonts w:ascii="仿宋_GB2312" w:eastAsia="仿宋_GB2312" w:hint="eastAsia"/>
          <w:sz w:val="32"/>
          <w:szCs w:val="32"/>
        </w:rPr>
        <w:t>。</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（五）补贴标准。</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各县（市、区）结合资金额度、核实确定的粮食作物播种面积等综合测算确定补贴标准。县域内应执行统一的补贴标准。</w:t>
      </w:r>
    </w:p>
    <w:p w:rsidR="00C3047E" w:rsidRDefault="00635EB8">
      <w:pPr>
        <w:ind w:firstLineChars="200" w:firstLine="640"/>
        <w:rPr>
          <w:rFonts w:ascii="黑体" w:eastAsia="黑体" w:hAnsi="黑体"/>
          <w:sz w:val="32"/>
          <w:szCs w:val="32"/>
        </w:rPr>
      </w:pPr>
      <w:r>
        <w:rPr>
          <w:rFonts w:ascii="黑体" w:eastAsia="黑体" w:hAnsi="黑体" w:hint="eastAsia"/>
          <w:sz w:val="32"/>
          <w:szCs w:val="32"/>
        </w:rPr>
        <w:t>（六）补贴发放</w:t>
      </w:r>
    </w:p>
    <w:p w:rsidR="00C3047E" w:rsidRDefault="00635EB8">
      <w:pPr>
        <w:widowControl/>
        <w:ind w:firstLineChars="200" w:firstLine="640"/>
        <w:rPr>
          <w:rFonts w:ascii="仿宋_GB2312" w:eastAsia="仿宋_GB2312"/>
          <w:sz w:val="32"/>
          <w:szCs w:val="32"/>
        </w:rPr>
      </w:pPr>
      <w:r>
        <w:rPr>
          <w:rFonts w:ascii="仿宋_GB2312" w:eastAsia="仿宋_GB2312" w:hint="eastAsia"/>
          <w:sz w:val="32"/>
          <w:szCs w:val="32"/>
        </w:rPr>
        <w:t>各县（市、区）在以前年度一次性补贴发放程序和方式的基础上，结合实际，进一步规范、完善发放流程，充分运用现代化信息技术手段，利用现有相关补贴发放基础数据、农户和新型农业经营主体身份信息等数据，精准识别实际种粮农民。依法依规公开补贴信息，于5月20日前采取“一卡（折）通” 直接发放方式，将补贴资金发放到实际种粮农民手中。</w:t>
      </w:r>
      <w:r>
        <w:rPr>
          <w:rFonts w:ascii="仿宋_GB2312" w:eastAsia="仿宋_GB2312"/>
          <w:sz w:val="32"/>
          <w:szCs w:val="32"/>
        </w:rPr>
        <w:br w:type="page"/>
      </w:r>
    </w:p>
    <w:p w:rsidR="00C3047E" w:rsidRDefault="00635EB8">
      <w:pPr>
        <w:jc w:val="center"/>
        <w:rPr>
          <w:rFonts w:ascii="方正小标宋简体" w:eastAsia="方正小标宋简体"/>
          <w:sz w:val="44"/>
          <w:szCs w:val="44"/>
        </w:rPr>
      </w:pPr>
      <w:r>
        <w:rPr>
          <w:rFonts w:ascii="方正小标宋简体" w:eastAsia="方正小标宋简体" w:hint="eastAsia"/>
          <w:sz w:val="44"/>
          <w:szCs w:val="44"/>
        </w:rPr>
        <w:lastRenderedPageBreak/>
        <w:t>三、农机购置补贴资金</w:t>
      </w:r>
    </w:p>
    <w:p w:rsidR="00C3047E" w:rsidRDefault="00635EB8">
      <w:pPr>
        <w:spacing w:line="580" w:lineRule="exact"/>
        <w:ind w:firstLineChars="200" w:firstLine="640"/>
        <w:rPr>
          <w:rFonts w:ascii="黑体" w:eastAsia="黑体" w:hAnsi="黑体"/>
          <w:sz w:val="32"/>
          <w:szCs w:val="32"/>
        </w:rPr>
      </w:pPr>
      <w:r>
        <w:rPr>
          <w:rFonts w:ascii="黑体" w:eastAsia="黑体" w:hAnsi="黑体"/>
          <w:sz w:val="32"/>
          <w:szCs w:val="32"/>
        </w:rPr>
        <w:t>一、政策依据</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河北省农业农村厅 河北省财政厅关于印发《河北省2021-2023年农机购置补贴实施方案》的通知（冀农财发〔2021〕15号）</w:t>
      </w:r>
    </w:p>
    <w:p w:rsidR="00C3047E" w:rsidRDefault="00635EB8">
      <w:pPr>
        <w:spacing w:line="580" w:lineRule="exact"/>
        <w:ind w:firstLineChars="200" w:firstLine="640"/>
        <w:rPr>
          <w:rFonts w:ascii="黑体" w:eastAsia="黑体" w:hAnsi="黑体"/>
          <w:sz w:val="32"/>
          <w:szCs w:val="32"/>
        </w:rPr>
      </w:pPr>
      <w:r>
        <w:rPr>
          <w:rFonts w:ascii="黑体" w:eastAsia="黑体" w:hAnsi="黑体" w:hint="eastAsia"/>
          <w:sz w:val="32"/>
          <w:szCs w:val="32"/>
        </w:rPr>
        <w:t>二、主管部门</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唐山市农业农村局</w:t>
      </w:r>
    </w:p>
    <w:p w:rsidR="00C3047E" w:rsidRDefault="00635EB8">
      <w:pPr>
        <w:spacing w:line="580" w:lineRule="exact"/>
        <w:ind w:firstLineChars="200" w:firstLine="640"/>
        <w:rPr>
          <w:rFonts w:ascii="黑体" w:eastAsia="黑体" w:hAnsi="黑体"/>
          <w:sz w:val="32"/>
          <w:szCs w:val="32"/>
        </w:rPr>
      </w:pPr>
      <w:r>
        <w:rPr>
          <w:rFonts w:ascii="黑体" w:eastAsia="黑体" w:hAnsi="黑体"/>
          <w:sz w:val="32"/>
          <w:szCs w:val="32"/>
        </w:rPr>
        <w:t>三、补助对象</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C3047E" w:rsidRDefault="00635EB8">
      <w:pPr>
        <w:spacing w:line="580" w:lineRule="exact"/>
        <w:ind w:firstLineChars="200" w:firstLine="640"/>
        <w:rPr>
          <w:rFonts w:ascii="黑体" w:eastAsia="黑体" w:hAnsi="黑体"/>
          <w:sz w:val="32"/>
          <w:szCs w:val="32"/>
        </w:rPr>
      </w:pPr>
      <w:r>
        <w:rPr>
          <w:rFonts w:ascii="黑体" w:eastAsia="黑体" w:hAnsi="黑体"/>
          <w:sz w:val="32"/>
          <w:szCs w:val="32"/>
        </w:rPr>
        <w:t>四、补助标准</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提升部分重点补贴机具补贴额，测算比例从30%提高到35%。在确保资金供需紧平衡的基础上，</w:t>
      </w:r>
      <w:r>
        <w:rPr>
          <w:rFonts w:ascii="仿宋_GB2312" w:eastAsia="仿宋_GB2312" w:hint="eastAsia"/>
          <w:sz w:val="32"/>
          <w:szCs w:val="32"/>
        </w:rPr>
        <w:lastRenderedPageBreak/>
        <w:t>围绕粮食生产薄弱环节、丘陵山区特色农业生产急需机具以及高端、复式、智能农机产品的推广应用，选择水稻插秧机、玉米籽粒收获机等品目的产品提高补贴额，补贴额测算比例最高为35%。其中，通用类机具的补贴额可高于相应档次中央财政资金最高补贴额，增长幅度控制在20%以内。提高补贴额测算比例的机具品目或档次</w:t>
      </w:r>
      <w:proofErr w:type="gramStart"/>
      <w:r>
        <w:rPr>
          <w:rFonts w:ascii="仿宋_GB2312" w:eastAsia="仿宋_GB2312" w:hint="eastAsia"/>
          <w:sz w:val="32"/>
          <w:szCs w:val="32"/>
        </w:rPr>
        <w:t>报农业</w:t>
      </w:r>
      <w:proofErr w:type="gramEnd"/>
      <w:r>
        <w:rPr>
          <w:rFonts w:ascii="仿宋_GB2312" w:eastAsia="仿宋_GB2312" w:hint="eastAsia"/>
          <w:sz w:val="32"/>
          <w:szCs w:val="32"/>
        </w:rPr>
        <w:t>农村部备案后实施。</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2021年起，对保有量过多、技术相对落后的轮式拖拉机等机具品目或档次降低补贴标准，到2023年将其补贴机具补贴额测算比例降低至15%及以下。</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除上述提高补贴额测算比例的补贴机具和玉米</w:t>
      </w:r>
      <w:proofErr w:type="gramStart"/>
      <w:r>
        <w:rPr>
          <w:rFonts w:ascii="仿宋_GB2312" w:eastAsia="仿宋_GB2312" w:hint="eastAsia"/>
          <w:sz w:val="32"/>
          <w:szCs w:val="32"/>
        </w:rPr>
        <w:t>去雄机</w:t>
      </w:r>
      <w:proofErr w:type="gramEnd"/>
      <w:r>
        <w:rPr>
          <w:rFonts w:ascii="仿宋_GB2312" w:eastAsia="仿宋_GB2312" w:hint="eastAsia"/>
          <w:sz w:val="32"/>
          <w:szCs w:val="32"/>
        </w:rPr>
        <w:t>以外，一般补贴机具单机补贴限额原则上不超过 5 万元；挤奶机械、烘干机单机补贴限额不超过 12 万元；100 马力以上拖拉机、高性能青饲料收获机、大型免耕播种机、大型联合收割机、水稻大型浸种催芽程控设备、畜禽粪污资源化利用机具单机补贴限额不超过 15 万元；200 马力以上拖拉机单机补贴限额不超过 25 万元；大型棉花收获机单机、成套设施装备单套补贴限额不超过 60 万元。</w:t>
      </w:r>
    </w:p>
    <w:p w:rsidR="00C3047E" w:rsidRDefault="00635EB8">
      <w:pPr>
        <w:spacing w:line="580" w:lineRule="exact"/>
        <w:ind w:firstLineChars="200" w:firstLine="640"/>
        <w:rPr>
          <w:rFonts w:ascii="黑体" w:eastAsia="黑体" w:hAnsi="黑体"/>
          <w:sz w:val="32"/>
          <w:szCs w:val="32"/>
        </w:rPr>
      </w:pPr>
      <w:r>
        <w:rPr>
          <w:rFonts w:ascii="黑体" w:eastAsia="黑体" w:hAnsi="黑体"/>
          <w:sz w:val="32"/>
          <w:szCs w:val="32"/>
        </w:rPr>
        <w:t>五、办理流程</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（一）发布实施规定。省级及以下农业农村、财政部门按职责分工和有关规定发布本地区农机购置补贴实施方案、操作程序、全面公开咨询投诉举报电话、补贴额一览表、补贴机具信息表等</w:t>
      </w:r>
      <w:r>
        <w:rPr>
          <w:rFonts w:ascii="仿宋_GB2312" w:eastAsia="仿宋_GB2312" w:hint="eastAsia"/>
          <w:sz w:val="32"/>
          <w:szCs w:val="32"/>
        </w:rPr>
        <w:lastRenderedPageBreak/>
        <w:t>信息。</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二）组织机具投档。省级农业农村部门按照《农机购置补贴机具投档工作规范（试行）》等要求，全面运用农机购置补贴机具自主投档平台，常年受理企业投档，组织开展形式审核，公示公布投档结果，并导入农机购置补贴申请办理服务系统（以下简称“办理服务系统”）。</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（三）受理补贴申请。县级农业农村部门全面实行办理服务系统常年连续开放，推广使用带有人脸识别功能的手机 App 等信息化技术，方便购机者随时在线提交补贴申请、应录尽录，加快实现购机者线下申领补贴“最多跑一次”“最多跑一地”。县级农机购置补贴资金申请数量达到当年可用资金（含结转资金和调剂资金）总量 110%的，相关县应及时发布公告，停止受理补贴申请。</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四）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 </w:t>
      </w:r>
      <w:proofErr w:type="gramStart"/>
      <w:r>
        <w:rPr>
          <w:rFonts w:ascii="仿宋_GB2312" w:eastAsia="仿宋_GB2312" w:hint="eastAsia"/>
          <w:sz w:val="32"/>
          <w:szCs w:val="32"/>
        </w:rPr>
        <w:t>个</w:t>
      </w:r>
      <w:proofErr w:type="gramEnd"/>
      <w:r>
        <w:rPr>
          <w:rFonts w:ascii="仿宋_GB2312" w:eastAsia="仿宋_GB2312" w:hint="eastAsia"/>
          <w:sz w:val="32"/>
          <w:szCs w:val="32"/>
        </w:rPr>
        <w:t xml:space="preserve">工作日内做出是否受理的决定，对因资料不齐全等原因无法受理的，应注明原因，并按原渠道退回申请；对符合条件可以受理的，应于 13 </w:t>
      </w:r>
      <w:proofErr w:type="gramStart"/>
      <w:r>
        <w:rPr>
          <w:rFonts w:ascii="仿宋_GB2312" w:eastAsia="仿宋_GB2312" w:hint="eastAsia"/>
          <w:sz w:val="32"/>
          <w:szCs w:val="32"/>
        </w:rPr>
        <w:t>个</w:t>
      </w:r>
      <w:proofErr w:type="gramEnd"/>
      <w:r>
        <w:rPr>
          <w:rFonts w:ascii="仿宋_GB2312" w:eastAsia="仿宋_GB2312" w:hint="eastAsia"/>
          <w:sz w:val="32"/>
          <w:szCs w:val="32"/>
        </w:rPr>
        <w:t>工作日内（不含公示时间）完成相关核验工作，并在农机购置补贴信息公开专栏工作动态栏目实时公布补贴申</w:t>
      </w:r>
      <w:r>
        <w:rPr>
          <w:rFonts w:ascii="仿宋_GB2312" w:eastAsia="仿宋_GB2312" w:hint="eastAsia"/>
          <w:sz w:val="32"/>
          <w:szCs w:val="32"/>
        </w:rPr>
        <w:lastRenderedPageBreak/>
        <w:t xml:space="preserve">请信息，公示时间为 5 </w:t>
      </w:r>
      <w:proofErr w:type="gramStart"/>
      <w:r>
        <w:rPr>
          <w:rFonts w:ascii="仿宋_GB2312" w:eastAsia="仿宋_GB2312" w:hint="eastAsia"/>
          <w:sz w:val="32"/>
          <w:szCs w:val="32"/>
        </w:rPr>
        <w:t>个</w:t>
      </w:r>
      <w:proofErr w:type="gramEnd"/>
      <w:r>
        <w:rPr>
          <w:rFonts w:ascii="仿宋_GB2312" w:eastAsia="仿宋_GB2312" w:hint="eastAsia"/>
          <w:sz w:val="32"/>
          <w:szCs w:val="32"/>
        </w:rPr>
        <w:t>工作日。各县（市、区）要在申请点公示栏中公开公示信息，鼓励在乡村同时公开公示信息。</w:t>
      </w:r>
    </w:p>
    <w:p w:rsidR="00C3047E" w:rsidRDefault="00635EB8">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（五）兑付补贴资金。县级财政部门审核农业农村部门提交的资金兑付申请与有关材料，于 15 </w:t>
      </w:r>
      <w:proofErr w:type="gramStart"/>
      <w:r>
        <w:rPr>
          <w:rFonts w:ascii="仿宋_GB2312" w:eastAsia="仿宋_GB2312" w:hint="eastAsia"/>
          <w:sz w:val="32"/>
          <w:szCs w:val="32"/>
        </w:rPr>
        <w:t>个</w:t>
      </w:r>
      <w:proofErr w:type="gramEnd"/>
      <w:r>
        <w:rPr>
          <w:rFonts w:ascii="仿宋_GB2312" w:eastAsia="仿宋_GB2312" w:hint="eastAsia"/>
          <w:sz w:val="32"/>
          <w:szCs w:val="32"/>
        </w:rPr>
        <w:t>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补贴政策全面实行跨年度连续实施，除发生违规行为或补贴</w:t>
      </w:r>
      <w:proofErr w:type="gramStart"/>
      <w:r>
        <w:rPr>
          <w:rFonts w:ascii="仿宋_GB2312" w:eastAsia="仿宋_GB2312" w:hint="eastAsia"/>
          <w:sz w:val="32"/>
          <w:szCs w:val="32"/>
        </w:rPr>
        <w:t>资金超录外</w:t>
      </w:r>
      <w:proofErr w:type="gramEnd"/>
      <w:r>
        <w:rPr>
          <w:rFonts w:ascii="仿宋_GB2312" w:eastAsia="仿宋_GB2312" w:hint="eastAsia"/>
          <w:sz w:val="32"/>
          <w:szCs w:val="32"/>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635EB8" w:rsidRDefault="00635EB8">
      <w:pPr>
        <w:spacing w:line="580" w:lineRule="exact"/>
        <w:ind w:firstLineChars="200" w:firstLine="640"/>
        <w:rPr>
          <w:rFonts w:ascii="仿宋_GB2312" w:eastAsia="仿宋_GB2312"/>
          <w:sz w:val="32"/>
          <w:szCs w:val="32"/>
        </w:rPr>
      </w:pPr>
    </w:p>
    <w:p w:rsidR="00635EB8" w:rsidRDefault="00635EB8">
      <w:pPr>
        <w:spacing w:line="580" w:lineRule="exact"/>
        <w:ind w:firstLineChars="200" w:firstLine="640"/>
        <w:rPr>
          <w:rFonts w:ascii="仿宋_GB2312" w:eastAsia="仿宋_GB2312"/>
          <w:sz w:val="32"/>
          <w:szCs w:val="32"/>
        </w:rPr>
      </w:pPr>
    </w:p>
    <w:p w:rsidR="00635EB8" w:rsidRDefault="00635EB8">
      <w:pPr>
        <w:spacing w:line="580" w:lineRule="exact"/>
        <w:ind w:firstLineChars="200" w:firstLine="640"/>
        <w:rPr>
          <w:rFonts w:ascii="仿宋_GB2312" w:eastAsia="仿宋_GB2312"/>
          <w:sz w:val="32"/>
          <w:szCs w:val="32"/>
        </w:rPr>
      </w:pPr>
    </w:p>
    <w:p w:rsidR="00635EB8" w:rsidRDefault="00635EB8">
      <w:pPr>
        <w:spacing w:line="580" w:lineRule="exact"/>
        <w:ind w:firstLineChars="200" w:firstLine="640"/>
        <w:rPr>
          <w:rFonts w:ascii="仿宋_GB2312" w:eastAsia="仿宋_GB2312"/>
          <w:sz w:val="32"/>
          <w:szCs w:val="32"/>
        </w:rPr>
      </w:pPr>
    </w:p>
    <w:p w:rsidR="00635EB8" w:rsidRDefault="00635EB8">
      <w:pPr>
        <w:spacing w:line="580" w:lineRule="exact"/>
        <w:ind w:firstLineChars="200" w:firstLine="640"/>
        <w:rPr>
          <w:rFonts w:ascii="仿宋_GB2312" w:eastAsia="仿宋_GB2312"/>
          <w:sz w:val="32"/>
          <w:szCs w:val="32"/>
        </w:rPr>
      </w:pPr>
    </w:p>
    <w:p w:rsidR="00C3047E" w:rsidRDefault="00C3047E">
      <w:pPr>
        <w:ind w:firstLineChars="200" w:firstLine="640"/>
        <w:rPr>
          <w:rFonts w:ascii="仿宋_GB2312" w:eastAsia="仿宋_GB2312"/>
          <w:sz w:val="32"/>
          <w:szCs w:val="32"/>
        </w:rPr>
      </w:pPr>
    </w:p>
    <w:p w:rsidR="00C3047E" w:rsidRDefault="00635EB8">
      <w:pPr>
        <w:widowControl/>
        <w:jc w:val="center"/>
        <w:rPr>
          <w:rFonts w:ascii="方正小标宋简体" w:eastAsia="方正小标宋简体" w:hAnsi="等线" w:cs="Times New Roman"/>
          <w:sz w:val="44"/>
          <w:szCs w:val="44"/>
        </w:rPr>
      </w:pPr>
      <w:r>
        <w:rPr>
          <w:rFonts w:ascii="方正小标宋简体" w:eastAsia="方正小标宋简体" w:hint="eastAsia"/>
          <w:sz w:val="44"/>
          <w:szCs w:val="44"/>
        </w:rPr>
        <w:lastRenderedPageBreak/>
        <w:t>四、</w:t>
      </w:r>
      <w:r>
        <w:rPr>
          <w:rFonts w:ascii="方正小标宋简体" w:eastAsia="方正小标宋简体" w:hAnsi="等线" w:cs="Times New Roman" w:hint="eastAsia"/>
          <w:sz w:val="44"/>
          <w:szCs w:val="44"/>
        </w:rPr>
        <w:t>大中型水库移民后期</w:t>
      </w:r>
      <w:proofErr w:type="gramStart"/>
      <w:r>
        <w:rPr>
          <w:rFonts w:ascii="方正小标宋简体" w:eastAsia="方正小标宋简体" w:hAnsi="等线" w:cs="Times New Roman" w:hint="eastAsia"/>
          <w:sz w:val="44"/>
          <w:szCs w:val="44"/>
        </w:rPr>
        <w:t>扶持直补资金</w:t>
      </w:r>
      <w:proofErr w:type="gramEnd"/>
    </w:p>
    <w:p w:rsidR="00C3047E" w:rsidRDefault="00635EB8">
      <w:pPr>
        <w:ind w:firstLineChars="200" w:firstLine="640"/>
        <w:rPr>
          <w:rFonts w:ascii="黑体" w:eastAsia="黑体" w:hAnsi="黑体" w:cs="Times New Roman"/>
          <w:sz w:val="32"/>
          <w:szCs w:val="32"/>
        </w:rPr>
      </w:pPr>
      <w:r>
        <w:rPr>
          <w:rFonts w:ascii="黑体" w:eastAsia="黑体" w:hAnsi="黑体" w:cs="Times New Roman" w:hint="eastAsia"/>
          <w:sz w:val="32"/>
          <w:szCs w:val="32"/>
        </w:rPr>
        <w:t>（一）政策依据</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w:t>
      </w:r>
      <w:r>
        <w:rPr>
          <w:rFonts w:ascii="等线" w:eastAsia="等线" w:hAnsi="等线" w:cs="Times New Roman"/>
        </w:rPr>
        <w:t xml:space="preserve"> </w:t>
      </w:r>
      <w:r>
        <w:rPr>
          <w:rFonts w:ascii="仿宋_GB2312" w:eastAsia="仿宋_GB2312" w:hAnsi="等线" w:cs="Times New Roman" w:hint="eastAsia"/>
          <w:sz w:val="32"/>
          <w:szCs w:val="32"/>
        </w:rPr>
        <w:t>《国务院关于完善大中型水库移民后期扶持政策的意见》（国发〔</w:t>
      </w:r>
      <w:r>
        <w:rPr>
          <w:rFonts w:ascii="仿宋_GB2312" w:eastAsia="仿宋_GB2312" w:hAnsi="等线" w:cs="Times New Roman"/>
          <w:sz w:val="32"/>
          <w:szCs w:val="32"/>
        </w:rPr>
        <w:t>2006</w:t>
      </w:r>
      <w:r>
        <w:rPr>
          <w:rFonts w:ascii="仿宋_GB2312" w:eastAsia="仿宋_GB2312" w:hAnsi="等线" w:cs="Times New Roman" w:hint="eastAsia"/>
          <w:sz w:val="32"/>
          <w:szCs w:val="32"/>
        </w:rPr>
        <w:t>〕</w:t>
      </w:r>
      <w:r>
        <w:rPr>
          <w:rFonts w:ascii="仿宋_GB2312" w:eastAsia="仿宋_GB2312" w:hAnsi="等线" w:cs="Times New Roman"/>
          <w:sz w:val="32"/>
          <w:szCs w:val="32"/>
        </w:rPr>
        <w:t>17</w:t>
      </w:r>
      <w:r>
        <w:rPr>
          <w:rFonts w:ascii="仿宋_GB2312" w:eastAsia="仿宋_GB2312" w:hAnsi="等线" w:cs="Times New Roman" w:hint="eastAsia"/>
          <w:sz w:val="32"/>
          <w:szCs w:val="32"/>
        </w:rPr>
        <w:t>号）</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w:t>
      </w:r>
      <w:r>
        <w:rPr>
          <w:rFonts w:ascii="等线" w:eastAsia="等线" w:hAnsi="等线" w:cs="Times New Roman"/>
        </w:rPr>
        <w:t xml:space="preserve"> </w:t>
      </w:r>
      <w:r>
        <w:rPr>
          <w:rFonts w:ascii="仿宋_GB2312" w:eastAsia="仿宋_GB2312" w:hAnsi="等线" w:cs="Times New Roman" w:hint="eastAsia"/>
          <w:sz w:val="32"/>
          <w:szCs w:val="32"/>
        </w:rPr>
        <w:t>《河北省大中型水库农村移民后期扶持人口核定登记办法》（</w:t>
      </w:r>
      <w:proofErr w:type="gramStart"/>
      <w:r>
        <w:rPr>
          <w:rFonts w:ascii="仿宋_GB2312" w:eastAsia="仿宋_GB2312" w:hAnsi="等线" w:cs="Times New Roman" w:hint="eastAsia"/>
          <w:sz w:val="32"/>
          <w:szCs w:val="32"/>
        </w:rPr>
        <w:t>冀移〔</w:t>
      </w:r>
      <w:r>
        <w:rPr>
          <w:rFonts w:ascii="仿宋_GB2312" w:eastAsia="仿宋_GB2312" w:hAnsi="等线" w:cs="Times New Roman"/>
          <w:sz w:val="32"/>
          <w:szCs w:val="32"/>
        </w:rPr>
        <w:t>2006</w:t>
      </w:r>
      <w:r>
        <w:rPr>
          <w:rFonts w:ascii="仿宋_GB2312" w:eastAsia="仿宋_GB2312" w:hAnsi="等线" w:cs="Times New Roman" w:hint="eastAsia"/>
          <w:sz w:val="32"/>
          <w:szCs w:val="32"/>
        </w:rPr>
        <w:t>〕</w:t>
      </w:r>
      <w:proofErr w:type="gramEnd"/>
      <w:r>
        <w:rPr>
          <w:rFonts w:ascii="仿宋_GB2312" w:eastAsia="仿宋_GB2312" w:hAnsi="等线" w:cs="Times New Roman"/>
          <w:sz w:val="32"/>
          <w:szCs w:val="32"/>
        </w:rPr>
        <w:t>2</w:t>
      </w:r>
      <w:r>
        <w:rPr>
          <w:rFonts w:ascii="仿宋_GB2312" w:eastAsia="仿宋_GB2312" w:hAnsi="等线" w:cs="Times New Roman" w:hint="eastAsia"/>
          <w:sz w:val="32"/>
          <w:szCs w:val="32"/>
        </w:rPr>
        <w:t>号）</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3.</w:t>
      </w:r>
      <w:r>
        <w:rPr>
          <w:rFonts w:ascii="仿宋_GB2312" w:eastAsia="仿宋_GB2312" w:hAnsi="等线" w:cs="Times New Roman" w:hint="eastAsia"/>
          <w:sz w:val="32"/>
          <w:szCs w:val="32"/>
        </w:rPr>
        <w:t>《河北省财政厅关于印发河北省大中型水库移民后期扶持基金使用管理暂行办法的通知》（</w:t>
      </w:r>
      <w:proofErr w:type="gramStart"/>
      <w:r>
        <w:rPr>
          <w:rFonts w:ascii="仿宋_GB2312" w:eastAsia="仿宋_GB2312" w:hAnsi="等线" w:cs="Times New Roman" w:hint="eastAsia"/>
          <w:sz w:val="32"/>
          <w:szCs w:val="32"/>
        </w:rPr>
        <w:t>冀财农〔</w:t>
      </w:r>
      <w:r>
        <w:rPr>
          <w:rFonts w:ascii="仿宋_GB2312" w:eastAsia="仿宋_GB2312" w:hAnsi="等线" w:cs="Times New Roman"/>
          <w:sz w:val="32"/>
          <w:szCs w:val="32"/>
        </w:rPr>
        <w:t>2007</w:t>
      </w:r>
      <w:r>
        <w:rPr>
          <w:rFonts w:ascii="仿宋_GB2312" w:eastAsia="仿宋_GB2312" w:hAnsi="等线" w:cs="Times New Roman" w:hint="eastAsia"/>
          <w:sz w:val="32"/>
          <w:szCs w:val="32"/>
        </w:rPr>
        <w:t>〕</w:t>
      </w:r>
      <w:proofErr w:type="gramEnd"/>
      <w:r>
        <w:rPr>
          <w:rFonts w:ascii="仿宋_GB2312" w:eastAsia="仿宋_GB2312" w:hAnsi="等线" w:cs="Times New Roman"/>
          <w:sz w:val="32"/>
          <w:szCs w:val="32"/>
        </w:rPr>
        <w:t>55</w:t>
      </w:r>
      <w:r>
        <w:rPr>
          <w:rFonts w:ascii="仿宋_GB2312" w:eastAsia="仿宋_GB2312" w:hAnsi="等线" w:cs="Times New Roman" w:hint="eastAsia"/>
          <w:sz w:val="32"/>
          <w:szCs w:val="32"/>
        </w:rPr>
        <w:t>号）</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4.</w:t>
      </w:r>
      <w:r>
        <w:rPr>
          <w:rFonts w:ascii="仿宋_GB2312" w:eastAsia="仿宋_GB2312" w:hAnsi="等线" w:cs="Times New Roman" w:hint="eastAsia"/>
          <w:sz w:val="32"/>
          <w:szCs w:val="32"/>
        </w:rPr>
        <w:t>《</w:t>
      </w:r>
      <w:r>
        <w:rPr>
          <w:rFonts w:ascii="等线" w:eastAsia="等线" w:hAnsi="等线" w:cs="Times New Roman"/>
        </w:rPr>
        <w:t xml:space="preserve"> </w:t>
      </w:r>
      <w:r>
        <w:rPr>
          <w:rFonts w:ascii="仿宋_GB2312" w:eastAsia="仿宋_GB2312" w:hAnsi="等线" w:cs="Times New Roman" w:hint="eastAsia"/>
          <w:sz w:val="32"/>
          <w:szCs w:val="32"/>
        </w:rPr>
        <w:t>唐山市人民政府办公厅关于印发唐山市大中型水库移民后期扶持基金发放管理办法的通知》（唐政办字〔</w:t>
      </w:r>
      <w:r>
        <w:rPr>
          <w:rFonts w:ascii="仿宋_GB2312" w:eastAsia="仿宋_GB2312" w:hAnsi="等线" w:cs="Times New Roman"/>
          <w:sz w:val="32"/>
          <w:szCs w:val="32"/>
        </w:rPr>
        <w:t>2016</w:t>
      </w:r>
      <w:r>
        <w:rPr>
          <w:rFonts w:ascii="仿宋_GB2312" w:eastAsia="仿宋_GB2312" w:hAnsi="等线" w:cs="Times New Roman" w:hint="eastAsia"/>
          <w:sz w:val="32"/>
          <w:szCs w:val="32"/>
        </w:rPr>
        <w:t>〕</w:t>
      </w:r>
      <w:r>
        <w:rPr>
          <w:rFonts w:ascii="仿宋_GB2312" w:eastAsia="仿宋_GB2312" w:hAnsi="等线" w:cs="Times New Roman"/>
          <w:sz w:val="32"/>
          <w:szCs w:val="32"/>
        </w:rPr>
        <w:t>228</w:t>
      </w:r>
      <w:r>
        <w:rPr>
          <w:rFonts w:ascii="仿宋_GB2312" w:eastAsia="仿宋_GB2312" w:hAnsi="等线" w:cs="Times New Roman" w:hint="eastAsia"/>
          <w:sz w:val="32"/>
          <w:szCs w:val="32"/>
        </w:rPr>
        <w:t>号）</w:t>
      </w:r>
    </w:p>
    <w:p w:rsidR="00C3047E" w:rsidRDefault="00635EB8">
      <w:pPr>
        <w:ind w:firstLineChars="200" w:firstLine="640"/>
        <w:rPr>
          <w:rFonts w:ascii="黑体" w:eastAsia="黑体" w:hAnsi="黑体" w:cs="Times New Roman"/>
          <w:sz w:val="32"/>
          <w:szCs w:val="32"/>
        </w:rPr>
      </w:pPr>
      <w:r>
        <w:rPr>
          <w:rFonts w:ascii="黑体" w:eastAsia="黑体" w:hAnsi="黑体" w:cs="Times New Roman" w:hint="eastAsia"/>
          <w:sz w:val="32"/>
          <w:szCs w:val="32"/>
        </w:rPr>
        <w:t>（二）主管部门</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唐山市水利局</w:t>
      </w:r>
    </w:p>
    <w:p w:rsidR="00C3047E" w:rsidRDefault="00635EB8">
      <w:pPr>
        <w:ind w:firstLineChars="200" w:firstLine="640"/>
        <w:rPr>
          <w:rFonts w:ascii="黑体" w:eastAsia="黑体" w:hAnsi="黑体" w:cs="Times New Roman"/>
          <w:sz w:val="32"/>
          <w:szCs w:val="32"/>
        </w:rPr>
      </w:pPr>
      <w:r>
        <w:rPr>
          <w:rFonts w:ascii="黑体" w:eastAsia="黑体" w:hAnsi="黑体" w:cs="Times New Roman" w:hint="eastAsia"/>
          <w:sz w:val="32"/>
          <w:szCs w:val="32"/>
        </w:rPr>
        <w:t>（三）补助对象</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大中型水库的农村移民。其中，</w:t>
      </w:r>
      <w:r>
        <w:rPr>
          <w:rFonts w:ascii="仿宋_GB2312" w:eastAsia="仿宋_GB2312" w:hAnsi="等线" w:cs="Times New Roman"/>
          <w:sz w:val="32"/>
          <w:szCs w:val="32"/>
        </w:rPr>
        <w:t>2006</w:t>
      </w:r>
      <w:r>
        <w:rPr>
          <w:rFonts w:ascii="仿宋_GB2312" w:eastAsia="仿宋_GB2312" w:hAnsi="等线" w:cs="Times New Roman" w:hint="eastAsia"/>
          <w:sz w:val="32"/>
          <w:szCs w:val="32"/>
        </w:rPr>
        <w:t>年</w:t>
      </w:r>
      <w:r>
        <w:rPr>
          <w:rFonts w:ascii="仿宋_GB2312" w:eastAsia="仿宋_GB2312" w:hAnsi="等线" w:cs="Times New Roman"/>
          <w:sz w:val="32"/>
          <w:szCs w:val="32"/>
        </w:rPr>
        <w:t>6</w:t>
      </w:r>
      <w:r>
        <w:rPr>
          <w:rFonts w:ascii="仿宋_GB2312" w:eastAsia="仿宋_GB2312" w:hAnsi="等线" w:cs="Times New Roman" w:hint="eastAsia"/>
          <w:sz w:val="32"/>
          <w:szCs w:val="32"/>
        </w:rPr>
        <w:t>月</w:t>
      </w:r>
      <w:r>
        <w:rPr>
          <w:rFonts w:ascii="仿宋_GB2312" w:eastAsia="仿宋_GB2312" w:hAnsi="等线" w:cs="Times New Roman"/>
          <w:sz w:val="32"/>
          <w:szCs w:val="32"/>
        </w:rPr>
        <w:t>30</w:t>
      </w:r>
      <w:r>
        <w:rPr>
          <w:rFonts w:ascii="仿宋_GB2312" w:eastAsia="仿宋_GB2312" w:hAnsi="等线" w:cs="Times New Roman" w:hint="eastAsia"/>
          <w:sz w:val="32"/>
          <w:szCs w:val="32"/>
        </w:rPr>
        <w:t>日前搬迁的水库移民为每年按照政策核定登记的人口；</w:t>
      </w:r>
      <w:r>
        <w:rPr>
          <w:rFonts w:ascii="仿宋_GB2312" w:eastAsia="仿宋_GB2312" w:hAnsi="等线" w:cs="Times New Roman"/>
          <w:sz w:val="32"/>
          <w:szCs w:val="32"/>
        </w:rPr>
        <w:t>2006</w:t>
      </w:r>
      <w:r>
        <w:rPr>
          <w:rFonts w:ascii="仿宋_GB2312" w:eastAsia="仿宋_GB2312" w:hAnsi="等线" w:cs="Times New Roman" w:hint="eastAsia"/>
          <w:sz w:val="32"/>
          <w:szCs w:val="32"/>
        </w:rPr>
        <w:t>年</w:t>
      </w:r>
      <w:r>
        <w:rPr>
          <w:rFonts w:ascii="仿宋_GB2312" w:eastAsia="仿宋_GB2312" w:hAnsi="等线" w:cs="Times New Roman"/>
          <w:sz w:val="32"/>
          <w:szCs w:val="32"/>
        </w:rPr>
        <w:t>7</w:t>
      </w:r>
      <w:r>
        <w:rPr>
          <w:rFonts w:ascii="仿宋_GB2312" w:eastAsia="仿宋_GB2312" w:hAnsi="等线" w:cs="Times New Roman" w:hint="eastAsia"/>
          <w:sz w:val="32"/>
          <w:szCs w:val="32"/>
        </w:rPr>
        <w:t>月</w:t>
      </w:r>
      <w:r>
        <w:rPr>
          <w:rFonts w:ascii="仿宋_GB2312" w:eastAsia="仿宋_GB2312" w:hAnsi="等线" w:cs="Times New Roman"/>
          <w:sz w:val="32"/>
          <w:szCs w:val="32"/>
        </w:rPr>
        <w:t>1</w:t>
      </w:r>
      <w:r>
        <w:rPr>
          <w:rFonts w:ascii="仿宋_GB2312" w:eastAsia="仿宋_GB2312" w:hAnsi="等线" w:cs="Times New Roman" w:hint="eastAsia"/>
          <w:sz w:val="32"/>
          <w:szCs w:val="32"/>
        </w:rPr>
        <w:t>日以后搬迁的水库移民</w:t>
      </w:r>
      <w:proofErr w:type="gramStart"/>
      <w:r>
        <w:rPr>
          <w:rFonts w:ascii="仿宋_GB2312" w:eastAsia="仿宋_GB2312" w:hAnsi="等线" w:cs="Times New Roman" w:hint="eastAsia"/>
          <w:sz w:val="32"/>
          <w:szCs w:val="32"/>
        </w:rPr>
        <w:t>为原迁人口</w:t>
      </w:r>
      <w:proofErr w:type="gramEnd"/>
      <w:r>
        <w:rPr>
          <w:rFonts w:ascii="仿宋_GB2312" w:eastAsia="仿宋_GB2312" w:hAnsi="等线" w:cs="Times New Roman" w:hint="eastAsia"/>
          <w:sz w:val="32"/>
          <w:szCs w:val="32"/>
        </w:rPr>
        <w:t>。</w:t>
      </w:r>
    </w:p>
    <w:p w:rsidR="00C3047E" w:rsidRDefault="00635EB8">
      <w:pPr>
        <w:ind w:firstLineChars="200" w:firstLine="640"/>
        <w:rPr>
          <w:rFonts w:ascii="黑体" w:eastAsia="黑体" w:hAnsi="黑体" w:cs="Times New Roman"/>
          <w:sz w:val="32"/>
          <w:szCs w:val="32"/>
        </w:rPr>
      </w:pPr>
      <w:r>
        <w:rPr>
          <w:rFonts w:ascii="黑体" w:eastAsia="黑体" w:hAnsi="黑体" w:cs="Times New Roman" w:hint="eastAsia"/>
          <w:sz w:val="32"/>
          <w:szCs w:val="32"/>
        </w:rPr>
        <w:t>（四）补助标准</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每人每年补助</w:t>
      </w:r>
      <w:r>
        <w:rPr>
          <w:rFonts w:ascii="仿宋_GB2312" w:eastAsia="仿宋_GB2312" w:hAnsi="等线" w:cs="Times New Roman"/>
          <w:sz w:val="32"/>
          <w:szCs w:val="32"/>
        </w:rPr>
        <w:t>600</w:t>
      </w:r>
      <w:r>
        <w:rPr>
          <w:rFonts w:ascii="仿宋_GB2312" w:eastAsia="仿宋_GB2312" w:hAnsi="等线" w:cs="Times New Roman" w:hint="eastAsia"/>
          <w:sz w:val="32"/>
          <w:szCs w:val="32"/>
        </w:rPr>
        <w:t>元。</w:t>
      </w:r>
    </w:p>
    <w:p w:rsidR="00C3047E" w:rsidRDefault="00635EB8">
      <w:pPr>
        <w:ind w:firstLineChars="200" w:firstLine="640"/>
        <w:rPr>
          <w:rFonts w:ascii="黑体" w:eastAsia="黑体" w:hAnsi="黑体" w:cs="Times New Roman"/>
          <w:sz w:val="32"/>
          <w:szCs w:val="32"/>
        </w:rPr>
      </w:pPr>
      <w:r>
        <w:rPr>
          <w:rFonts w:ascii="黑体" w:eastAsia="黑体" w:hAnsi="黑体" w:cs="Times New Roman" w:hint="eastAsia"/>
          <w:sz w:val="32"/>
          <w:szCs w:val="32"/>
        </w:rPr>
        <w:t>（五）办理流程</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w:t>
      </w:r>
      <w:r>
        <w:rPr>
          <w:rFonts w:ascii="等线" w:eastAsia="等线" w:hAnsi="等线" w:cs="Times New Roman"/>
        </w:rPr>
        <w:t xml:space="preserve"> </w:t>
      </w:r>
      <w:r>
        <w:rPr>
          <w:rFonts w:ascii="仿宋_GB2312" w:eastAsia="仿宋_GB2312" w:hAnsi="等线" w:cs="Times New Roman" w:hint="eastAsia"/>
          <w:sz w:val="32"/>
          <w:szCs w:val="32"/>
        </w:rPr>
        <w:t>人口核定登记工作由设区市、县</w:t>
      </w:r>
      <w:r>
        <w:rPr>
          <w:rFonts w:ascii="仿宋_GB2312" w:eastAsia="仿宋_GB2312" w:hAnsi="等线" w:cs="Times New Roman"/>
          <w:sz w:val="32"/>
          <w:szCs w:val="32"/>
        </w:rPr>
        <w:t>(</w:t>
      </w:r>
      <w:r>
        <w:rPr>
          <w:rFonts w:ascii="仿宋_GB2312" w:eastAsia="仿宋_GB2312" w:hAnsi="等线" w:cs="Times New Roman" w:hint="eastAsia"/>
          <w:sz w:val="32"/>
          <w:szCs w:val="32"/>
        </w:rPr>
        <w:t>市、区</w:t>
      </w:r>
      <w:r>
        <w:rPr>
          <w:rFonts w:ascii="仿宋_GB2312" w:eastAsia="仿宋_GB2312" w:hAnsi="等线" w:cs="Times New Roman"/>
          <w:sz w:val="32"/>
          <w:szCs w:val="32"/>
        </w:rPr>
        <w:t>)</w:t>
      </w:r>
      <w:r>
        <w:rPr>
          <w:rFonts w:ascii="仿宋_GB2312" w:eastAsia="仿宋_GB2312" w:hAnsi="等线" w:cs="Times New Roman" w:hint="eastAsia"/>
          <w:sz w:val="32"/>
          <w:szCs w:val="32"/>
        </w:rPr>
        <w:t>、乡</w:t>
      </w:r>
      <w:r>
        <w:rPr>
          <w:rFonts w:ascii="仿宋_GB2312" w:eastAsia="仿宋_GB2312" w:hAnsi="等线" w:cs="Times New Roman"/>
          <w:sz w:val="32"/>
          <w:szCs w:val="32"/>
        </w:rPr>
        <w:t>(</w:t>
      </w:r>
      <w:r>
        <w:rPr>
          <w:rFonts w:ascii="仿宋_GB2312" w:eastAsia="仿宋_GB2312" w:hAnsi="等线" w:cs="Times New Roman" w:hint="eastAsia"/>
          <w:sz w:val="32"/>
          <w:szCs w:val="32"/>
        </w:rPr>
        <w:t>镇</w:t>
      </w:r>
      <w:r>
        <w:rPr>
          <w:rFonts w:ascii="仿宋_GB2312" w:eastAsia="仿宋_GB2312" w:hAnsi="等线" w:cs="Times New Roman"/>
          <w:sz w:val="32"/>
          <w:szCs w:val="32"/>
        </w:rPr>
        <w:t>)</w:t>
      </w:r>
      <w:r>
        <w:rPr>
          <w:rFonts w:ascii="仿宋_GB2312" w:eastAsia="仿宋_GB2312" w:hAnsi="等线" w:cs="Times New Roman" w:hint="eastAsia"/>
          <w:sz w:val="32"/>
          <w:szCs w:val="32"/>
        </w:rPr>
        <w:t>政府</w:t>
      </w:r>
      <w:r>
        <w:rPr>
          <w:rFonts w:ascii="仿宋_GB2312" w:eastAsia="仿宋_GB2312" w:hAnsi="等线" w:cs="Times New Roman" w:hint="eastAsia"/>
          <w:sz w:val="32"/>
          <w:szCs w:val="32"/>
        </w:rPr>
        <w:lastRenderedPageBreak/>
        <w:t>及村级组织分级负责。乡、村负责登记，县负责审查，设区市负责批准。</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w:t>
      </w:r>
      <w:r>
        <w:rPr>
          <w:rFonts w:ascii="仿宋_GB2312" w:eastAsia="仿宋_GB2312" w:hAnsi="等线" w:cs="Times New Roman" w:hint="eastAsia"/>
          <w:sz w:val="32"/>
          <w:szCs w:val="32"/>
        </w:rPr>
        <w:t>人口核定登记在户籍所在地进行。</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3.</w:t>
      </w:r>
      <w:r>
        <w:rPr>
          <w:rFonts w:ascii="仿宋_GB2312" w:eastAsia="仿宋_GB2312" w:hAnsi="等线" w:cs="Times New Roman" w:hint="eastAsia"/>
          <w:sz w:val="32"/>
          <w:szCs w:val="32"/>
        </w:rPr>
        <w:t>对</w:t>
      </w:r>
      <w:r>
        <w:rPr>
          <w:rFonts w:ascii="仿宋_GB2312" w:eastAsia="仿宋_GB2312" w:hAnsi="等线" w:cs="Times New Roman"/>
          <w:sz w:val="32"/>
          <w:szCs w:val="32"/>
        </w:rPr>
        <w:t>2006</w:t>
      </w:r>
      <w:r>
        <w:rPr>
          <w:rFonts w:ascii="仿宋_GB2312" w:eastAsia="仿宋_GB2312" w:hAnsi="等线" w:cs="Times New Roman" w:hint="eastAsia"/>
          <w:sz w:val="32"/>
          <w:szCs w:val="32"/>
        </w:rPr>
        <w:t>年</w:t>
      </w:r>
      <w:r>
        <w:rPr>
          <w:rFonts w:ascii="仿宋_GB2312" w:eastAsia="仿宋_GB2312" w:hAnsi="等线" w:cs="Times New Roman"/>
          <w:sz w:val="32"/>
          <w:szCs w:val="32"/>
        </w:rPr>
        <w:t>6</w:t>
      </w:r>
      <w:r>
        <w:rPr>
          <w:rFonts w:ascii="仿宋_GB2312" w:eastAsia="仿宋_GB2312" w:hAnsi="等线" w:cs="Times New Roman" w:hint="eastAsia"/>
          <w:sz w:val="32"/>
          <w:szCs w:val="32"/>
        </w:rPr>
        <w:t>月</w:t>
      </w:r>
      <w:r>
        <w:rPr>
          <w:rFonts w:ascii="仿宋_GB2312" w:eastAsia="仿宋_GB2312" w:hAnsi="等线" w:cs="Times New Roman"/>
          <w:sz w:val="32"/>
          <w:szCs w:val="32"/>
        </w:rPr>
        <w:t>30</w:t>
      </w:r>
      <w:r>
        <w:rPr>
          <w:rFonts w:ascii="仿宋_GB2312" w:eastAsia="仿宋_GB2312" w:hAnsi="等线" w:cs="Times New Roman" w:hint="eastAsia"/>
          <w:sz w:val="32"/>
          <w:szCs w:val="32"/>
        </w:rPr>
        <w:t>日前搬迁的纳入扶持范围的移民，自</w:t>
      </w:r>
      <w:r>
        <w:rPr>
          <w:rFonts w:ascii="仿宋_GB2312" w:eastAsia="仿宋_GB2312" w:hAnsi="等线" w:cs="Times New Roman"/>
          <w:sz w:val="32"/>
          <w:szCs w:val="32"/>
        </w:rPr>
        <w:t>2006</w:t>
      </w:r>
      <w:r>
        <w:rPr>
          <w:rFonts w:ascii="仿宋_GB2312" w:eastAsia="仿宋_GB2312" w:hAnsi="等线" w:cs="Times New Roman" w:hint="eastAsia"/>
          <w:sz w:val="32"/>
          <w:szCs w:val="32"/>
        </w:rPr>
        <w:t>年</w:t>
      </w:r>
      <w:r>
        <w:rPr>
          <w:rFonts w:ascii="仿宋_GB2312" w:eastAsia="仿宋_GB2312" w:hAnsi="等线" w:cs="Times New Roman"/>
          <w:sz w:val="32"/>
          <w:szCs w:val="32"/>
        </w:rPr>
        <w:t>7</w:t>
      </w:r>
      <w:r>
        <w:rPr>
          <w:rFonts w:ascii="仿宋_GB2312" w:eastAsia="仿宋_GB2312" w:hAnsi="等线" w:cs="Times New Roman" w:hint="eastAsia"/>
          <w:sz w:val="32"/>
          <w:szCs w:val="32"/>
        </w:rPr>
        <w:t>月</w:t>
      </w:r>
      <w:r>
        <w:rPr>
          <w:rFonts w:ascii="仿宋_GB2312" w:eastAsia="仿宋_GB2312" w:hAnsi="等线" w:cs="Times New Roman"/>
          <w:sz w:val="32"/>
          <w:szCs w:val="32"/>
        </w:rPr>
        <w:t>1</w:t>
      </w:r>
      <w:r>
        <w:rPr>
          <w:rFonts w:ascii="仿宋_GB2312" w:eastAsia="仿宋_GB2312" w:hAnsi="等线" w:cs="Times New Roman" w:hint="eastAsia"/>
          <w:sz w:val="32"/>
          <w:szCs w:val="32"/>
        </w:rPr>
        <w:t>日起再扶持</w:t>
      </w:r>
      <w:r>
        <w:rPr>
          <w:rFonts w:ascii="仿宋_GB2312" w:eastAsia="仿宋_GB2312" w:hAnsi="等线" w:cs="Times New Roman"/>
          <w:sz w:val="32"/>
          <w:szCs w:val="32"/>
        </w:rPr>
        <w:t>20</w:t>
      </w:r>
      <w:r>
        <w:rPr>
          <w:rFonts w:ascii="仿宋_GB2312" w:eastAsia="仿宋_GB2312" w:hAnsi="等线" w:cs="Times New Roman" w:hint="eastAsia"/>
          <w:sz w:val="32"/>
          <w:szCs w:val="32"/>
        </w:rPr>
        <w:t>年；对</w:t>
      </w:r>
      <w:r>
        <w:rPr>
          <w:rFonts w:ascii="仿宋_GB2312" w:eastAsia="仿宋_GB2312" w:hAnsi="等线" w:cs="Times New Roman"/>
          <w:sz w:val="32"/>
          <w:szCs w:val="32"/>
        </w:rPr>
        <w:t>2006</w:t>
      </w:r>
      <w:r>
        <w:rPr>
          <w:rFonts w:ascii="仿宋_GB2312" w:eastAsia="仿宋_GB2312" w:hAnsi="等线" w:cs="Times New Roman" w:hint="eastAsia"/>
          <w:sz w:val="32"/>
          <w:szCs w:val="32"/>
        </w:rPr>
        <w:t>年</w:t>
      </w:r>
      <w:r>
        <w:rPr>
          <w:rFonts w:ascii="仿宋_GB2312" w:eastAsia="仿宋_GB2312" w:hAnsi="等线" w:cs="Times New Roman"/>
          <w:sz w:val="32"/>
          <w:szCs w:val="32"/>
        </w:rPr>
        <w:t>7</w:t>
      </w:r>
      <w:r>
        <w:rPr>
          <w:rFonts w:ascii="仿宋_GB2312" w:eastAsia="仿宋_GB2312" w:hAnsi="等线" w:cs="Times New Roman" w:hint="eastAsia"/>
          <w:sz w:val="32"/>
          <w:szCs w:val="32"/>
        </w:rPr>
        <w:t>月</w:t>
      </w:r>
      <w:r>
        <w:rPr>
          <w:rFonts w:ascii="仿宋_GB2312" w:eastAsia="仿宋_GB2312" w:hAnsi="等线" w:cs="Times New Roman"/>
          <w:sz w:val="32"/>
          <w:szCs w:val="32"/>
        </w:rPr>
        <w:t>1</w:t>
      </w:r>
      <w:r>
        <w:rPr>
          <w:rFonts w:ascii="仿宋_GB2312" w:eastAsia="仿宋_GB2312" w:hAnsi="等线" w:cs="Times New Roman" w:hint="eastAsia"/>
          <w:sz w:val="32"/>
          <w:szCs w:val="32"/>
        </w:rPr>
        <w:t>日以后搬迁的纳入扶持范围的移民，从其完成搬迁之日起扶持</w:t>
      </w:r>
      <w:r>
        <w:rPr>
          <w:rFonts w:ascii="仿宋_GB2312" w:eastAsia="仿宋_GB2312" w:hAnsi="等线" w:cs="Times New Roman"/>
          <w:sz w:val="32"/>
          <w:szCs w:val="32"/>
        </w:rPr>
        <w:t>20</w:t>
      </w:r>
      <w:r>
        <w:rPr>
          <w:rFonts w:ascii="仿宋_GB2312" w:eastAsia="仿宋_GB2312" w:hAnsi="等线" w:cs="Times New Roman" w:hint="eastAsia"/>
          <w:sz w:val="32"/>
          <w:szCs w:val="32"/>
        </w:rPr>
        <w:t>年。</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4.</w:t>
      </w:r>
      <w:r>
        <w:rPr>
          <w:rFonts w:ascii="仿宋_GB2312" w:eastAsia="仿宋_GB2312" w:hAnsi="等线" w:cs="Times New Roman" w:hint="eastAsia"/>
          <w:sz w:val="32"/>
          <w:szCs w:val="32"/>
        </w:rPr>
        <w:t>县级水库移民管理机构在每年</w:t>
      </w:r>
      <w:r>
        <w:rPr>
          <w:rFonts w:ascii="仿宋_GB2312" w:eastAsia="仿宋_GB2312" w:hAnsi="等线" w:cs="Times New Roman"/>
          <w:sz w:val="32"/>
          <w:szCs w:val="32"/>
        </w:rPr>
        <w:t>1</w:t>
      </w:r>
      <w:r>
        <w:rPr>
          <w:rFonts w:ascii="仿宋_GB2312" w:eastAsia="仿宋_GB2312" w:hAnsi="等线" w:cs="Times New Roman" w:hint="eastAsia"/>
          <w:sz w:val="32"/>
          <w:szCs w:val="32"/>
        </w:rPr>
        <w:t>月</w:t>
      </w:r>
      <w:r>
        <w:rPr>
          <w:rFonts w:ascii="仿宋_GB2312" w:eastAsia="仿宋_GB2312" w:hAnsi="等线" w:cs="Times New Roman"/>
          <w:sz w:val="32"/>
          <w:szCs w:val="32"/>
        </w:rPr>
        <w:t>31</w:t>
      </w:r>
      <w:r>
        <w:rPr>
          <w:rFonts w:ascii="仿宋_GB2312" w:eastAsia="仿宋_GB2312" w:hAnsi="等线" w:cs="Times New Roman" w:hint="eastAsia"/>
          <w:sz w:val="32"/>
          <w:szCs w:val="32"/>
        </w:rPr>
        <w:t>日前对上一年度辖区内核定登记人口变化情况进行审核、汇总，对死亡及其它应予核减人口予以核减，对核减人口停止发放以后年度的后期扶持基金。</w:t>
      </w:r>
    </w:p>
    <w:p w:rsidR="00C3047E" w:rsidRDefault="00635EB8">
      <w:pPr>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5.</w:t>
      </w:r>
      <w:r>
        <w:rPr>
          <w:rFonts w:ascii="仿宋_GB2312" w:eastAsia="仿宋_GB2312" w:hAnsi="等线" w:cs="Times New Roman" w:hint="eastAsia"/>
          <w:sz w:val="32"/>
          <w:szCs w:val="32"/>
        </w:rPr>
        <w:t>按照县级水库移民管理机构每年对大中型水库移民后期扶持人口的核定结果，于每年</w:t>
      </w:r>
      <w:r>
        <w:rPr>
          <w:rFonts w:ascii="仿宋_GB2312" w:eastAsia="仿宋_GB2312" w:hAnsi="等线" w:cs="Times New Roman"/>
          <w:sz w:val="32"/>
          <w:szCs w:val="32"/>
        </w:rPr>
        <w:t>5</w:t>
      </w:r>
      <w:r>
        <w:rPr>
          <w:rFonts w:ascii="仿宋_GB2312" w:eastAsia="仿宋_GB2312" w:hAnsi="等线" w:cs="Times New Roman" w:hint="eastAsia"/>
          <w:sz w:val="32"/>
          <w:szCs w:val="32"/>
        </w:rPr>
        <w:t>月底前一次性发放。</w:t>
      </w:r>
    </w:p>
    <w:p w:rsidR="00C3047E" w:rsidRDefault="00C3047E">
      <w:pPr>
        <w:ind w:firstLineChars="200" w:firstLine="640"/>
        <w:rPr>
          <w:rFonts w:ascii="仿宋_GB2312" w:eastAsia="仿宋_GB2312"/>
          <w:sz w:val="32"/>
          <w:szCs w:val="32"/>
        </w:rPr>
      </w:pPr>
    </w:p>
    <w:sectPr w:rsidR="00C3047E">
      <w:pgSz w:w="11907" w:h="16839"/>
      <w:pgMar w:top="2098" w:right="1474" w:bottom="1985" w:left="1588" w:header="851" w:footer="992" w:gutter="0"/>
      <w:cols w:space="425"/>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jE4OGFhNmQ3NzMzMGE1NzE3YTI3ZmIxOThiOTkifQ=="/>
  </w:docVars>
  <w:rsids>
    <w:rsidRoot w:val="005A6BAE"/>
    <w:rsid w:val="00046253"/>
    <w:rsid w:val="00061AF0"/>
    <w:rsid w:val="000F1B63"/>
    <w:rsid w:val="0013712C"/>
    <w:rsid w:val="0016297F"/>
    <w:rsid w:val="0018211D"/>
    <w:rsid w:val="00185E8D"/>
    <w:rsid w:val="002A10DA"/>
    <w:rsid w:val="00327C5D"/>
    <w:rsid w:val="00342AF3"/>
    <w:rsid w:val="003C3A40"/>
    <w:rsid w:val="00404F46"/>
    <w:rsid w:val="005A6BAE"/>
    <w:rsid w:val="00630F04"/>
    <w:rsid w:val="00634A7D"/>
    <w:rsid w:val="00635EB8"/>
    <w:rsid w:val="00681C70"/>
    <w:rsid w:val="007C3F1F"/>
    <w:rsid w:val="007C66AC"/>
    <w:rsid w:val="00911801"/>
    <w:rsid w:val="00C05876"/>
    <w:rsid w:val="00C21882"/>
    <w:rsid w:val="00C3047E"/>
    <w:rsid w:val="00C40DC7"/>
    <w:rsid w:val="00C867DA"/>
    <w:rsid w:val="00CA746C"/>
    <w:rsid w:val="00CD19ED"/>
    <w:rsid w:val="00CD3FF9"/>
    <w:rsid w:val="00D76EF8"/>
    <w:rsid w:val="00DC7EB5"/>
    <w:rsid w:val="00E94F55"/>
    <w:rsid w:val="00EB5710"/>
    <w:rsid w:val="00ED57A2"/>
    <w:rsid w:val="00FB4A76"/>
    <w:rsid w:val="00FE3A42"/>
    <w:rsid w:val="729A3A19"/>
    <w:rsid w:val="7308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5EDD-FCDA-49A0-B192-1BDD6357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欧阳子明</dc:creator>
  <cp:lastModifiedBy>user</cp:lastModifiedBy>
  <cp:revision>28</cp:revision>
  <cp:lastPrinted>2024-06-19T00:49:00Z</cp:lastPrinted>
  <dcterms:created xsi:type="dcterms:W3CDTF">2021-09-01T06:45:00Z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3E1D018B1300455AAF15B38D1621E2BA_13</vt:lpwstr>
  </property>
</Properties>
</file>