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374" w:type="dxa"/>
        <w:jc w:val="right"/>
        <w:tblLayout w:type="fixed"/>
        <w:tblLook w:val="04A0" w:firstRow="1" w:lastRow="0" w:firstColumn="1" w:lastColumn="0" w:noHBand="0" w:noVBand="1"/>
      </w:tblPr>
      <w:tblGrid>
        <w:gridCol w:w="3374"/>
      </w:tblGrid>
      <w:tr w:rsidR="000E224A">
        <w:trPr>
          <w:trHeight w:val="336"/>
          <w:jc w:val="right"/>
        </w:trPr>
        <w:tc>
          <w:tcPr>
            <w:tcW w:w="3374" w:type="dxa"/>
            <w:vAlign w:val="center"/>
          </w:tcPr>
          <w:p w:rsidR="000E224A" w:rsidRDefault="00E94FA8">
            <w:pPr>
              <w:widowControl/>
              <w:jc w:val="right"/>
              <w:rPr>
                <w:rFonts w:ascii="宋体" w:hAnsi="宋体" w:cs="宋体"/>
                <w:b/>
                <w:kern w:val="0"/>
                <w:sz w:val="15"/>
              </w:rPr>
            </w:pPr>
            <w:r>
              <w:rPr>
                <w:rFonts w:ascii="宋体" w:hAnsi="宋体" w:cs="宋体" w:hint="eastAsia"/>
                <w:b/>
                <w:bCs/>
                <w:spacing w:val="22"/>
                <w:kern w:val="0"/>
                <w:sz w:val="15"/>
                <w:szCs w:val="15"/>
              </w:rPr>
              <w:t>唐山正大会计师事务所有限责任公</w:t>
            </w:r>
            <w:r>
              <w:rPr>
                <w:rFonts w:ascii="宋体" w:hAnsi="宋体" w:cs="宋体" w:hint="eastAsia"/>
                <w:b/>
                <w:bCs/>
                <w:kern w:val="0"/>
                <w:sz w:val="15"/>
                <w:szCs w:val="15"/>
              </w:rPr>
              <w:t>司</w:t>
            </w:r>
          </w:p>
        </w:tc>
      </w:tr>
      <w:tr w:rsidR="000E224A">
        <w:trPr>
          <w:trHeight w:val="312"/>
          <w:jc w:val="right"/>
        </w:trPr>
        <w:tc>
          <w:tcPr>
            <w:tcW w:w="3374" w:type="dxa"/>
            <w:vAlign w:val="center"/>
          </w:tcPr>
          <w:p w:rsidR="000E224A" w:rsidRDefault="00E94FA8">
            <w:pPr>
              <w:widowControl/>
              <w:ind w:firstLineChars="100" w:firstLine="127"/>
              <w:rPr>
                <w:rFonts w:ascii="宋体" w:hAnsi="宋体" w:cs="宋体"/>
                <w:b/>
                <w:kern w:val="0"/>
                <w:sz w:val="15"/>
              </w:rPr>
            </w:pPr>
            <w:r>
              <w:rPr>
                <w:rFonts w:ascii="宋体" w:hAnsi="宋体" w:cs="宋体" w:hint="eastAsia"/>
                <w:b/>
                <w:bCs/>
                <w:w w:val="84"/>
                <w:kern w:val="0"/>
                <w:sz w:val="15"/>
                <w:szCs w:val="15"/>
              </w:rPr>
              <w:t>地址：河北省唐山市学院路福地大厦</w:t>
            </w:r>
            <w:r>
              <w:rPr>
                <w:rFonts w:ascii="宋体" w:hAnsi="宋体" w:cs="宋体" w:hint="eastAsia"/>
                <w:b/>
                <w:bCs/>
                <w:w w:val="84"/>
                <w:kern w:val="0"/>
                <w:sz w:val="15"/>
                <w:szCs w:val="15"/>
              </w:rPr>
              <w:t>11</w:t>
            </w:r>
            <w:r>
              <w:rPr>
                <w:rFonts w:ascii="宋体" w:hAnsi="宋体" w:cs="宋体" w:hint="eastAsia"/>
                <w:b/>
                <w:bCs/>
                <w:w w:val="84"/>
                <w:kern w:val="0"/>
                <w:sz w:val="15"/>
                <w:szCs w:val="15"/>
              </w:rPr>
              <w:t>层</w:t>
            </w:r>
            <w:r>
              <w:rPr>
                <w:rFonts w:ascii="宋体" w:hAnsi="宋体" w:cs="宋体" w:hint="eastAsia"/>
                <w:b/>
                <w:bCs/>
                <w:w w:val="84"/>
                <w:kern w:val="0"/>
                <w:sz w:val="15"/>
                <w:szCs w:val="15"/>
              </w:rPr>
              <w:t>1111</w:t>
            </w:r>
            <w:r>
              <w:rPr>
                <w:rFonts w:ascii="宋体" w:hAnsi="宋体" w:cs="宋体" w:hint="eastAsia"/>
                <w:b/>
                <w:bCs/>
                <w:w w:val="84"/>
                <w:kern w:val="0"/>
                <w:sz w:val="15"/>
                <w:szCs w:val="15"/>
              </w:rPr>
              <w:t>室</w:t>
            </w:r>
          </w:p>
        </w:tc>
      </w:tr>
      <w:tr w:rsidR="000E224A">
        <w:trPr>
          <w:trHeight w:val="384"/>
          <w:jc w:val="right"/>
        </w:trPr>
        <w:tc>
          <w:tcPr>
            <w:tcW w:w="3374" w:type="dxa"/>
            <w:vAlign w:val="center"/>
          </w:tcPr>
          <w:p w:rsidR="000E224A" w:rsidRDefault="00E94FA8">
            <w:pPr>
              <w:widowControl/>
              <w:ind w:right="244" w:firstLineChars="100" w:firstLine="123"/>
              <w:rPr>
                <w:rFonts w:ascii="宋体" w:hAnsi="宋体" w:cs="宋体"/>
                <w:b/>
                <w:kern w:val="0"/>
                <w:sz w:val="15"/>
              </w:rPr>
            </w:pPr>
            <w:r>
              <w:rPr>
                <w:rFonts w:ascii="宋体" w:hAnsi="宋体" w:cs="宋体" w:hint="eastAsia"/>
                <w:b/>
                <w:bCs/>
                <w:spacing w:val="2"/>
                <w:w w:val="79"/>
                <w:kern w:val="0"/>
                <w:sz w:val="15"/>
                <w:szCs w:val="15"/>
              </w:rPr>
              <w:t>电话：</w:t>
            </w:r>
            <w:r>
              <w:rPr>
                <w:rFonts w:ascii="宋体" w:hAnsi="宋体" w:cs="宋体" w:hint="eastAsia"/>
                <w:b/>
                <w:bCs/>
                <w:spacing w:val="2"/>
                <w:w w:val="79"/>
                <w:kern w:val="0"/>
                <w:sz w:val="15"/>
                <w:szCs w:val="15"/>
              </w:rPr>
              <w:t xml:space="preserve">0315-5399751/2310822       </w:t>
            </w:r>
            <w:r>
              <w:rPr>
                <w:rFonts w:ascii="宋体" w:hAnsi="宋体" w:cs="宋体" w:hint="eastAsia"/>
                <w:b/>
                <w:bCs/>
                <w:spacing w:val="2"/>
                <w:w w:val="79"/>
                <w:kern w:val="0"/>
                <w:sz w:val="15"/>
                <w:szCs w:val="15"/>
              </w:rPr>
              <w:t>传真：</w:t>
            </w:r>
            <w:r>
              <w:rPr>
                <w:rFonts w:ascii="宋体" w:hAnsi="宋体" w:cs="宋体" w:hint="eastAsia"/>
                <w:b/>
                <w:bCs/>
                <w:spacing w:val="2"/>
                <w:w w:val="79"/>
                <w:kern w:val="0"/>
                <w:sz w:val="15"/>
                <w:szCs w:val="15"/>
              </w:rPr>
              <w:t>2326322</w:t>
            </w:r>
          </w:p>
        </w:tc>
      </w:tr>
    </w:tbl>
    <w:p w:rsidR="000E224A" w:rsidRDefault="00E94FA8">
      <w:pPr>
        <w:spacing w:beforeLines="50" w:before="156" w:afterLines="50" w:after="156" w:line="560" w:lineRule="exact"/>
        <w:jc w:val="center"/>
        <w:rPr>
          <w:rFonts w:ascii="宋体"/>
          <w:b/>
          <w:sz w:val="44"/>
          <w:szCs w:val="44"/>
        </w:rPr>
      </w:pPr>
      <w:r>
        <w:rPr>
          <w:rFonts w:ascii="宋体" w:hint="eastAsia"/>
          <w:b/>
          <w:sz w:val="44"/>
          <w:szCs w:val="44"/>
        </w:rPr>
        <w:t>关于对</w:t>
      </w:r>
      <w:r>
        <w:rPr>
          <w:rFonts w:ascii="宋体" w:hint="eastAsia"/>
          <w:b/>
          <w:sz w:val="44"/>
          <w:szCs w:val="44"/>
        </w:rPr>
        <w:t>202</w:t>
      </w:r>
      <w:r>
        <w:rPr>
          <w:rFonts w:ascii="宋体" w:hint="eastAsia"/>
          <w:b/>
          <w:sz w:val="44"/>
          <w:szCs w:val="44"/>
        </w:rPr>
        <w:t>3</w:t>
      </w:r>
      <w:r>
        <w:rPr>
          <w:rFonts w:ascii="宋体" w:hint="eastAsia"/>
          <w:b/>
          <w:sz w:val="44"/>
          <w:szCs w:val="44"/>
        </w:rPr>
        <w:t>年度</w:t>
      </w:r>
      <w:r>
        <w:rPr>
          <w:rFonts w:ascii="宋体" w:hint="eastAsia"/>
          <w:b/>
          <w:sz w:val="44"/>
          <w:szCs w:val="44"/>
        </w:rPr>
        <w:t>跨境电子商务</w:t>
      </w:r>
    </w:p>
    <w:p w:rsidR="000E224A" w:rsidRDefault="00E94FA8">
      <w:pPr>
        <w:spacing w:beforeLines="50" w:before="156" w:afterLines="50" w:after="156" w:line="560" w:lineRule="exact"/>
        <w:jc w:val="center"/>
        <w:rPr>
          <w:rFonts w:ascii="宋体"/>
          <w:b/>
          <w:sz w:val="44"/>
          <w:szCs w:val="44"/>
        </w:rPr>
      </w:pPr>
      <w:r>
        <w:rPr>
          <w:rFonts w:ascii="宋体" w:hint="eastAsia"/>
          <w:b/>
          <w:sz w:val="44"/>
          <w:szCs w:val="44"/>
        </w:rPr>
        <w:t>综合试验区发展专项资金的</w:t>
      </w:r>
    </w:p>
    <w:p w:rsidR="000E224A" w:rsidRDefault="00E94FA8">
      <w:pPr>
        <w:spacing w:beforeLines="50" w:before="156" w:afterLines="50" w:after="156" w:line="560" w:lineRule="exact"/>
        <w:jc w:val="center"/>
        <w:rPr>
          <w:rFonts w:ascii="宋体"/>
          <w:b/>
          <w:sz w:val="44"/>
          <w:szCs w:val="44"/>
        </w:rPr>
      </w:pPr>
      <w:r>
        <w:rPr>
          <w:rFonts w:ascii="宋体" w:hint="eastAsia"/>
          <w:b/>
          <w:sz w:val="44"/>
          <w:szCs w:val="44"/>
        </w:rPr>
        <w:t>绩效评价报告</w:t>
      </w:r>
    </w:p>
    <w:p w:rsidR="000E224A" w:rsidRDefault="00E94FA8">
      <w:pPr>
        <w:spacing w:line="360" w:lineRule="auto"/>
        <w:rPr>
          <w:rFonts w:ascii="宋体" w:hAnsi="宋体"/>
          <w:b/>
          <w:bCs/>
          <w:sz w:val="28"/>
          <w:u w:val="double"/>
        </w:rPr>
      </w:pPr>
      <w:r>
        <w:rPr>
          <w:rFonts w:ascii="宋体" w:hAnsi="宋体" w:hint="eastAsia"/>
          <w:b/>
          <w:bCs/>
          <w:szCs w:val="21"/>
          <w:u w:val="double"/>
        </w:rPr>
        <w:t xml:space="preserve">                          </w:t>
      </w:r>
      <w:r>
        <w:rPr>
          <w:rFonts w:ascii="宋体" w:hAnsi="宋体" w:hint="eastAsia"/>
          <w:b/>
          <w:bCs/>
          <w:sz w:val="24"/>
          <w:u w:val="double"/>
        </w:rPr>
        <w:t>唐正大会专审字</w:t>
      </w:r>
      <w:r>
        <w:rPr>
          <w:rFonts w:ascii="宋体" w:hAnsi="宋体" w:hint="eastAsia"/>
          <w:b/>
          <w:bCs/>
          <w:sz w:val="24"/>
          <w:u w:val="double"/>
        </w:rPr>
        <w:t>[2</w:t>
      </w:r>
      <w:r>
        <w:rPr>
          <w:rFonts w:ascii="宋体" w:hAnsi="宋体" w:hint="eastAsia"/>
          <w:b/>
          <w:bCs/>
          <w:sz w:val="24"/>
          <w:u w:val="double"/>
        </w:rPr>
        <w:t>02</w:t>
      </w:r>
      <w:r>
        <w:rPr>
          <w:rFonts w:ascii="宋体" w:hAnsi="宋体" w:hint="eastAsia"/>
          <w:b/>
          <w:bCs/>
          <w:sz w:val="24"/>
          <w:u w:val="double"/>
        </w:rPr>
        <w:t>4</w:t>
      </w:r>
      <w:r>
        <w:rPr>
          <w:rFonts w:ascii="宋体" w:hAnsi="宋体" w:hint="eastAsia"/>
          <w:b/>
          <w:bCs/>
          <w:sz w:val="24"/>
          <w:u w:val="double"/>
        </w:rPr>
        <w:t>]</w:t>
      </w:r>
      <w:r>
        <w:rPr>
          <w:rFonts w:ascii="宋体" w:hAnsi="宋体" w:hint="eastAsia"/>
          <w:b/>
          <w:bCs/>
          <w:sz w:val="24"/>
          <w:u w:val="double"/>
        </w:rPr>
        <w:t>433</w:t>
      </w:r>
      <w:r>
        <w:rPr>
          <w:rFonts w:ascii="宋体" w:hAnsi="宋体" w:hint="eastAsia"/>
          <w:b/>
          <w:bCs/>
          <w:sz w:val="24"/>
          <w:u w:val="double"/>
        </w:rPr>
        <w:t>号</w:t>
      </w:r>
      <w:r>
        <w:rPr>
          <w:rFonts w:ascii="宋体" w:hAnsi="宋体" w:hint="eastAsia"/>
          <w:b/>
          <w:bCs/>
          <w:szCs w:val="21"/>
          <w:u w:val="double"/>
        </w:rPr>
        <w:t xml:space="preserve">     </w:t>
      </w:r>
      <w:r>
        <w:rPr>
          <w:rFonts w:ascii="宋体" w:hAnsi="宋体" w:hint="eastAsia"/>
          <w:b/>
          <w:bCs/>
          <w:szCs w:val="21"/>
          <w:u w:val="double"/>
        </w:rPr>
        <w:t xml:space="preserve">                      </w:t>
      </w:r>
    </w:p>
    <w:p w:rsidR="000E224A" w:rsidRDefault="00E94FA8">
      <w:pPr>
        <w:spacing w:line="360" w:lineRule="auto"/>
        <w:rPr>
          <w:rFonts w:asciiTheme="minorEastAsia" w:hAnsiTheme="minorEastAsia" w:cstheme="minorEastAsia"/>
          <w:b/>
          <w:bCs/>
          <w:sz w:val="28"/>
          <w:szCs w:val="28"/>
        </w:rPr>
      </w:pPr>
      <w:r>
        <w:rPr>
          <w:rFonts w:asciiTheme="minorEastAsia" w:hAnsiTheme="minorEastAsia" w:cstheme="minorEastAsia" w:hint="eastAsia"/>
          <w:b/>
          <w:bCs/>
          <w:sz w:val="28"/>
          <w:szCs w:val="28"/>
        </w:rPr>
        <w:t>唐山市</w:t>
      </w:r>
      <w:r>
        <w:rPr>
          <w:rFonts w:asciiTheme="minorEastAsia" w:hAnsiTheme="minorEastAsia" w:cstheme="minorEastAsia" w:hint="eastAsia"/>
          <w:b/>
          <w:bCs/>
          <w:sz w:val="28"/>
          <w:szCs w:val="28"/>
        </w:rPr>
        <w:t>财政</w:t>
      </w:r>
      <w:r>
        <w:rPr>
          <w:rFonts w:asciiTheme="minorEastAsia" w:hAnsiTheme="minorEastAsia" w:cstheme="minorEastAsia" w:hint="eastAsia"/>
          <w:b/>
          <w:bCs/>
          <w:sz w:val="28"/>
          <w:szCs w:val="28"/>
        </w:rPr>
        <w:t>局：</w:t>
      </w:r>
    </w:p>
    <w:p w:rsidR="000E224A" w:rsidRDefault="00E94FA8">
      <w:pPr>
        <w:tabs>
          <w:tab w:val="left" w:pos="2460"/>
        </w:tabs>
        <w:spacing w:line="360" w:lineRule="auto"/>
        <w:ind w:firstLineChars="200" w:firstLine="560"/>
        <w:contextualSpacing/>
        <w:rPr>
          <w:rFonts w:ascii="宋体" w:hAnsi="宋体"/>
          <w:sz w:val="28"/>
          <w:szCs w:val="28"/>
        </w:rPr>
      </w:pPr>
      <w:r>
        <w:rPr>
          <w:rFonts w:asciiTheme="minorEastAsia" w:hAnsiTheme="minorEastAsia" w:cstheme="minorEastAsia" w:hint="eastAsia"/>
          <w:sz w:val="28"/>
          <w:szCs w:val="28"/>
        </w:rPr>
        <w:t>为进一步加强</w:t>
      </w:r>
      <w:r>
        <w:rPr>
          <w:rFonts w:asciiTheme="minorEastAsia" w:hAnsiTheme="minorEastAsia" w:cstheme="minorEastAsia" w:hint="eastAsia"/>
          <w:sz w:val="28"/>
          <w:szCs w:val="28"/>
        </w:rPr>
        <w:t>中国（唐山）跨境电子商务综合试验区发展专项资金（以下简称“专项资金”）管理使用，充分发挥专项资金使用效益，</w:t>
      </w:r>
      <w:r>
        <w:rPr>
          <w:rFonts w:asciiTheme="minorEastAsia" w:hAnsiTheme="minorEastAsia" w:cstheme="minorEastAsia" w:hint="eastAsia"/>
          <w:sz w:val="28"/>
          <w:szCs w:val="28"/>
        </w:rPr>
        <w:t>促进</w:t>
      </w:r>
      <w:r>
        <w:rPr>
          <w:rFonts w:asciiTheme="minorEastAsia" w:hAnsiTheme="minorEastAsia" w:cstheme="minorEastAsia" w:hint="eastAsia"/>
          <w:sz w:val="28"/>
          <w:szCs w:val="28"/>
        </w:rPr>
        <w:t>中国（唐山）跨境电子商务综合试验区（以下简称“综试区”）的健康发展，</w:t>
      </w:r>
      <w:r>
        <w:rPr>
          <w:rFonts w:asciiTheme="minorEastAsia" w:hAnsiTheme="minorEastAsia" w:cstheme="minorEastAsia" w:hint="eastAsia"/>
          <w:sz w:val="28"/>
          <w:szCs w:val="28"/>
        </w:rPr>
        <w:t>受</w:t>
      </w:r>
      <w:r>
        <w:rPr>
          <w:rFonts w:asciiTheme="minorEastAsia" w:hAnsiTheme="minorEastAsia" w:cstheme="minorEastAsia" w:hint="eastAsia"/>
          <w:sz w:val="28"/>
          <w:szCs w:val="28"/>
        </w:rPr>
        <w:t>贵单位</w:t>
      </w:r>
      <w:r>
        <w:rPr>
          <w:rFonts w:asciiTheme="minorEastAsia" w:hAnsiTheme="minorEastAsia" w:cstheme="minorEastAsia" w:hint="eastAsia"/>
          <w:sz w:val="28"/>
          <w:szCs w:val="28"/>
        </w:rPr>
        <w:t>委托</w:t>
      </w:r>
      <w:r>
        <w:rPr>
          <w:rFonts w:asciiTheme="minorEastAsia" w:hAnsiTheme="minorEastAsia" w:cstheme="minorEastAsia" w:hint="eastAsia"/>
          <w:sz w:val="28"/>
          <w:szCs w:val="28"/>
        </w:rPr>
        <w:t>，</w:t>
      </w:r>
      <w:r>
        <w:rPr>
          <w:rFonts w:asciiTheme="minorEastAsia" w:hAnsiTheme="minorEastAsia" w:cstheme="minorEastAsia" w:hint="eastAsia"/>
          <w:sz w:val="28"/>
          <w:szCs w:val="28"/>
        </w:rPr>
        <w:t>我所</w:t>
      </w:r>
      <w:r>
        <w:rPr>
          <w:rFonts w:asciiTheme="minorEastAsia" w:hAnsiTheme="minorEastAsia" w:cstheme="minorEastAsia" w:hint="eastAsia"/>
          <w:sz w:val="28"/>
          <w:szCs w:val="28"/>
        </w:rPr>
        <w:t>对</w:t>
      </w:r>
      <w:r>
        <w:rPr>
          <w:rFonts w:asciiTheme="minorEastAsia" w:hAnsiTheme="minorEastAsia" w:cstheme="minorEastAsia" w:hint="eastAsia"/>
          <w:sz w:val="28"/>
          <w:szCs w:val="28"/>
        </w:rPr>
        <w:t>20</w:t>
      </w:r>
      <w:r>
        <w:rPr>
          <w:rFonts w:asciiTheme="minorEastAsia" w:hAnsiTheme="minorEastAsia" w:cstheme="minorEastAsia" w:hint="eastAsia"/>
          <w:sz w:val="28"/>
          <w:szCs w:val="28"/>
        </w:rPr>
        <w:t>23</w:t>
      </w:r>
      <w:r>
        <w:rPr>
          <w:rFonts w:asciiTheme="minorEastAsia" w:hAnsiTheme="minorEastAsia" w:cstheme="minorEastAsia" w:hint="eastAsia"/>
          <w:sz w:val="28"/>
          <w:szCs w:val="28"/>
        </w:rPr>
        <w:t>年度</w:t>
      </w:r>
      <w:r>
        <w:rPr>
          <w:rFonts w:asciiTheme="minorEastAsia" w:hAnsiTheme="minorEastAsia" w:cstheme="minorEastAsia" w:hint="eastAsia"/>
          <w:sz w:val="28"/>
          <w:szCs w:val="28"/>
        </w:rPr>
        <w:t>跨境电商</w:t>
      </w:r>
      <w:r>
        <w:rPr>
          <w:rFonts w:asciiTheme="minorEastAsia" w:hAnsiTheme="minorEastAsia" w:cstheme="minorEastAsia" w:hint="eastAsia"/>
          <w:sz w:val="28"/>
          <w:szCs w:val="28"/>
        </w:rPr>
        <w:t>综</w:t>
      </w:r>
      <w:r>
        <w:rPr>
          <w:rFonts w:asciiTheme="minorEastAsia" w:hAnsiTheme="minorEastAsia" w:cstheme="minorEastAsia" w:hint="eastAsia"/>
          <w:sz w:val="28"/>
          <w:szCs w:val="28"/>
        </w:rPr>
        <w:t>试区专项资金</w:t>
      </w:r>
      <w:r>
        <w:rPr>
          <w:rFonts w:asciiTheme="minorEastAsia" w:hAnsiTheme="minorEastAsia" w:cstheme="minorEastAsia" w:hint="eastAsia"/>
          <w:sz w:val="28"/>
          <w:szCs w:val="28"/>
        </w:rPr>
        <w:t>进行</w:t>
      </w:r>
      <w:r>
        <w:rPr>
          <w:rFonts w:asciiTheme="minorEastAsia" w:hAnsiTheme="minorEastAsia" w:cstheme="minorEastAsia" w:hint="eastAsia"/>
          <w:sz w:val="28"/>
          <w:szCs w:val="28"/>
        </w:rPr>
        <w:t>绩效评价。</w:t>
      </w:r>
      <w:r>
        <w:rPr>
          <w:rFonts w:asciiTheme="minorEastAsia" w:hAnsiTheme="minorEastAsia" w:cstheme="minorEastAsia" w:hint="eastAsia"/>
          <w:color w:val="000000" w:themeColor="text1"/>
          <w:sz w:val="28"/>
          <w:szCs w:val="28"/>
        </w:rPr>
        <w:t>本次绩效</w:t>
      </w:r>
      <w:r>
        <w:rPr>
          <w:rFonts w:asciiTheme="minorEastAsia" w:hAnsiTheme="minorEastAsia" w:cstheme="minorEastAsia" w:hint="eastAsia"/>
          <w:sz w:val="28"/>
          <w:szCs w:val="28"/>
        </w:rPr>
        <w:t>评价</w:t>
      </w:r>
      <w:r>
        <w:rPr>
          <w:rFonts w:asciiTheme="minorEastAsia" w:hAnsiTheme="minorEastAsia" w:cstheme="minorEastAsia" w:hint="eastAsia"/>
          <w:sz w:val="28"/>
          <w:szCs w:val="28"/>
        </w:rPr>
        <w:t>按照唐山市</w:t>
      </w:r>
      <w:r>
        <w:rPr>
          <w:rFonts w:asciiTheme="minorEastAsia" w:hAnsiTheme="minorEastAsia" w:cstheme="minorEastAsia" w:hint="eastAsia"/>
          <w:sz w:val="28"/>
          <w:szCs w:val="28"/>
        </w:rPr>
        <w:t>财政局</w:t>
      </w:r>
      <w:r>
        <w:rPr>
          <w:rFonts w:asciiTheme="minorEastAsia" w:hAnsiTheme="minorEastAsia" w:cstheme="minorEastAsia" w:hint="eastAsia"/>
          <w:sz w:val="28"/>
          <w:szCs w:val="28"/>
        </w:rPr>
        <w:t>《</w:t>
      </w:r>
      <w:r>
        <w:rPr>
          <w:rFonts w:asciiTheme="minorEastAsia" w:hAnsiTheme="minorEastAsia" w:cstheme="minorEastAsia" w:hint="eastAsia"/>
          <w:sz w:val="28"/>
          <w:szCs w:val="28"/>
        </w:rPr>
        <w:t>唐山市项目支出绩效评价管理办法</w:t>
      </w:r>
      <w:r>
        <w:rPr>
          <w:rFonts w:asciiTheme="minorEastAsia" w:hAnsiTheme="minorEastAsia" w:cstheme="minorEastAsia" w:hint="eastAsia"/>
          <w:sz w:val="28"/>
          <w:szCs w:val="28"/>
        </w:rPr>
        <w:t>》</w:t>
      </w:r>
      <w:r>
        <w:rPr>
          <w:rFonts w:asciiTheme="minorEastAsia" w:hAnsiTheme="minorEastAsia" w:cstheme="minorEastAsia" w:hint="eastAsia"/>
          <w:sz w:val="28"/>
          <w:szCs w:val="28"/>
        </w:rPr>
        <w:t>(</w:t>
      </w:r>
      <w:r>
        <w:rPr>
          <w:rFonts w:asciiTheme="minorEastAsia" w:hAnsiTheme="minorEastAsia" w:cstheme="minorEastAsia" w:hint="eastAsia"/>
          <w:sz w:val="28"/>
          <w:szCs w:val="28"/>
        </w:rPr>
        <w:t>唐</w:t>
      </w:r>
      <w:r>
        <w:rPr>
          <w:rFonts w:asciiTheme="minorEastAsia" w:hAnsiTheme="minorEastAsia" w:cstheme="minorEastAsia" w:hint="eastAsia"/>
          <w:sz w:val="28"/>
          <w:szCs w:val="28"/>
        </w:rPr>
        <w:t>财绩</w:t>
      </w:r>
      <w:r>
        <w:rPr>
          <w:rFonts w:asciiTheme="minorEastAsia" w:hAnsiTheme="minorEastAsia" w:cstheme="minorEastAsia" w:hint="eastAsia"/>
          <w:sz w:val="28"/>
          <w:szCs w:val="28"/>
        </w:rPr>
        <w:t>[</w:t>
      </w:r>
      <w:r>
        <w:rPr>
          <w:rFonts w:asciiTheme="minorEastAsia" w:hAnsiTheme="minorEastAsia" w:cstheme="minorEastAsia" w:hint="eastAsia"/>
          <w:sz w:val="28"/>
          <w:szCs w:val="28"/>
        </w:rPr>
        <w:t>2021</w:t>
      </w:r>
      <w:r>
        <w:rPr>
          <w:rFonts w:asciiTheme="minorEastAsia" w:hAnsiTheme="minorEastAsia" w:cstheme="minorEastAsia" w:hint="eastAsia"/>
          <w:sz w:val="28"/>
          <w:szCs w:val="28"/>
        </w:rPr>
        <w:t>]</w:t>
      </w:r>
      <w:r>
        <w:rPr>
          <w:rFonts w:asciiTheme="minorEastAsia" w:hAnsiTheme="minorEastAsia" w:cstheme="minorEastAsia" w:hint="eastAsia"/>
          <w:sz w:val="28"/>
          <w:szCs w:val="28"/>
        </w:rPr>
        <w:t>3</w:t>
      </w:r>
      <w:r>
        <w:rPr>
          <w:rFonts w:asciiTheme="minorEastAsia" w:hAnsiTheme="minorEastAsia" w:cstheme="minorEastAsia" w:hint="eastAsia"/>
          <w:sz w:val="28"/>
          <w:szCs w:val="28"/>
        </w:rPr>
        <w:t>号</w:t>
      </w:r>
      <w:r>
        <w:rPr>
          <w:rFonts w:asciiTheme="minorEastAsia" w:hAnsiTheme="minorEastAsia" w:cstheme="minorEastAsia" w:hint="eastAsia"/>
          <w:sz w:val="28"/>
          <w:szCs w:val="28"/>
        </w:rPr>
        <w:t>)</w:t>
      </w:r>
      <w:r>
        <w:rPr>
          <w:rFonts w:asciiTheme="minorEastAsia" w:hAnsiTheme="minorEastAsia" w:cstheme="minorEastAsia" w:hint="eastAsia"/>
          <w:sz w:val="28"/>
          <w:szCs w:val="28"/>
        </w:rPr>
        <w:t>以及中注协《会计师事务所财政支出绩效评价业务指引》等操作规程</w:t>
      </w:r>
      <w:r>
        <w:rPr>
          <w:rFonts w:asciiTheme="minorEastAsia" w:hAnsiTheme="minorEastAsia" w:cstheme="minorEastAsia" w:hint="eastAsia"/>
          <w:sz w:val="28"/>
          <w:szCs w:val="28"/>
        </w:rPr>
        <w:t>，</w:t>
      </w:r>
      <w:r>
        <w:rPr>
          <w:rFonts w:asciiTheme="minorEastAsia" w:hAnsiTheme="minorEastAsia" w:cstheme="minorEastAsia" w:hint="eastAsia"/>
          <w:sz w:val="28"/>
          <w:szCs w:val="28"/>
        </w:rPr>
        <w:t>组成了以主任会计师为组长，</w:t>
      </w:r>
      <w:r>
        <w:rPr>
          <w:rFonts w:asciiTheme="minorEastAsia" w:hAnsiTheme="minorEastAsia" w:cstheme="minorEastAsia" w:hint="eastAsia"/>
          <w:sz w:val="28"/>
          <w:szCs w:val="28"/>
        </w:rPr>
        <w:t>3</w:t>
      </w:r>
      <w:r>
        <w:rPr>
          <w:rFonts w:asciiTheme="minorEastAsia" w:hAnsiTheme="minorEastAsia" w:cstheme="minorEastAsia" w:hint="eastAsia"/>
          <w:sz w:val="28"/>
          <w:szCs w:val="28"/>
        </w:rPr>
        <w:t>名注册会计师</w:t>
      </w:r>
      <w:r>
        <w:rPr>
          <w:rFonts w:asciiTheme="minorEastAsia" w:hAnsiTheme="minorEastAsia" w:cstheme="minorEastAsia" w:hint="eastAsia"/>
          <w:sz w:val="28"/>
          <w:szCs w:val="28"/>
        </w:rPr>
        <w:t>和</w:t>
      </w:r>
      <w:r>
        <w:rPr>
          <w:rFonts w:asciiTheme="minorEastAsia" w:hAnsiTheme="minorEastAsia" w:cstheme="minorEastAsia" w:hint="eastAsia"/>
          <w:sz w:val="28"/>
          <w:szCs w:val="28"/>
        </w:rPr>
        <w:t>3</w:t>
      </w:r>
      <w:r>
        <w:rPr>
          <w:rFonts w:asciiTheme="minorEastAsia" w:hAnsiTheme="minorEastAsia" w:cstheme="minorEastAsia" w:hint="eastAsia"/>
          <w:sz w:val="28"/>
          <w:szCs w:val="28"/>
        </w:rPr>
        <w:t>名助理参</w:t>
      </w:r>
      <w:r>
        <w:rPr>
          <w:rFonts w:asciiTheme="minorEastAsia" w:hAnsiTheme="minorEastAsia" w:cstheme="minorEastAsia" w:hint="eastAsia"/>
          <w:sz w:val="28"/>
          <w:szCs w:val="28"/>
        </w:rPr>
        <w:t>加的绩效评价工作组，</w:t>
      </w:r>
      <w:r>
        <w:rPr>
          <w:rFonts w:asciiTheme="minorEastAsia" w:hAnsiTheme="minorEastAsia" w:cstheme="minorEastAsia" w:hint="eastAsia"/>
          <w:sz w:val="28"/>
          <w:szCs w:val="28"/>
        </w:rPr>
        <w:t>本着独立、客观、公正的原则，</w:t>
      </w:r>
      <w:r>
        <w:rPr>
          <w:rFonts w:asciiTheme="minorEastAsia" w:hAnsiTheme="minorEastAsia" w:cstheme="minorEastAsia" w:hint="eastAsia"/>
          <w:sz w:val="28"/>
          <w:szCs w:val="28"/>
        </w:rPr>
        <w:t>从专项资金申报是否合规</w:t>
      </w:r>
      <w:r>
        <w:rPr>
          <w:rFonts w:asciiTheme="minorEastAsia" w:hAnsiTheme="minorEastAsia" w:cstheme="minorEastAsia" w:hint="eastAsia"/>
          <w:sz w:val="28"/>
          <w:szCs w:val="28"/>
        </w:rPr>
        <w:t>、专项资金使用产出结果是否达标、专项资金形成经济效益和社会效益是否明显、跨境电商企业对</w:t>
      </w:r>
      <w:r>
        <w:rPr>
          <w:rFonts w:asciiTheme="minorEastAsia" w:hAnsiTheme="minorEastAsia" w:cstheme="minorEastAsia" w:hint="eastAsia"/>
          <w:sz w:val="28"/>
          <w:szCs w:val="28"/>
        </w:rPr>
        <w:t>专项资金的奖补政策是否满意四个方面实施绩效评价，并形成如下绩效评价报告：</w:t>
      </w:r>
    </w:p>
    <w:p w:rsidR="000E224A" w:rsidRDefault="00E94FA8">
      <w:pPr>
        <w:numPr>
          <w:ilvl w:val="0"/>
          <w:numId w:val="1"/>
        </w:numPr>
        <w:tabs>
          <w:tab w:val="left" w:pos="2460"/>
        </w:tabs>
        <w:spacing w:line="360" w:lineRule="auto"/>
        <w:ind w:firstLineChars="200" w:firstLine="562"/>
        <w:contextualSpacing/>
        <w:rPr>
          <w:rFonts w:ascii="宋体" w:eastAsia="宋体" w:hAnsi="宋体" w:cs="宋体"/>
          <w:b/>
          <w:position w:val="17"/>
          <w:sz w:val="28"/>
          <w:szCs w:val="28"/>
        </w:rPr>
      </w:pPr>
      <w:r>
        <w:rPr>
          <w:rFonts w:ascii="宋体" w:eastAsia="宋体" w:hAnsi="宋体" w:cs="宋体" w:hint="eastAsia"/>
          <w:b/>
          <w:position w:val="17"/>
          <w:sz w:val="28"/>
          <w:szCs w:val="28"/>
        </w:rPr>
        <w:t>基本情况</w:t>
      </w:r>
    </w:p>
    <w:p w:rsidR="000E224A" w:rsidRDefault="00E94FA8">
      <w:pPr>
        <w:pStyle w:val="a4"/>
        <w:numPr>
          <w:ilvl w:val="0"/>
          <w:numId w:val="2"/>
        </w:numPr>
        <w:spacing w:line="360" w:lineRule="auto"/>
        <w:ind w:firstLineChars="200" w:firstLine="560"/>
        <w:rPr>
          <w:sz w:val="28"/>
          <w:szCs w:val="36"/>
        </w:rPr>
      </w:pPr>
      <w:r>
        <w:rPr>
          <w:rFonts w:hint="eastAsia"/>
          <w:sz w:val="28"/>
          <w:szCs w:val="36"/>
        </w:rPr>
        <w:t>项目概况</w:t>
      </w:r>
    </w:p>
    <w:p w:rsidR="000E224A" w:rsidRDefault="00E94FA8">
      <w:pPr>
        <w:pStyle w:val="a4"/>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2023</w:t>
      </w:r>
      <w:r>
        <w:rPr>
          <w:rFonts w:asciiTheme="minorEastAsia" w:hAnsiTheme="minorEastAsia" w:cstheme="minorEastAsia" w:hint="eastAsia"/>
          <w:sz w:val="28"/>
          <w:szCs w:val="28"/>
        </w:rPr>
        <w:t>年市财政安排</w:t>
      </w:r>
      <w:r>
        <w:rPr>
          <w:rFonts w:asciiTheme="minorEastAsia" w:hAnsiTheme="minorEastAsia" w:cstheme="minorEastAsia" w:hint="eastAsia"/>
          <w:sz w:val="28"/>
          <w:szCs w:val="28"/>
        </w:rPr>
        <w:t>中国（唐山）跨境电子商务综合试验区发展专</w:t>
      </w:r>
      <w:r>
        <w:rPr>
          <w:rFonts w:asciiTheme="minorEastAsia" w:hAnsiTheme="minorEastAsia" w:cstheme="minorEastAsia" w:hint="eastAsia"/>
          <w:sz w:val="28"/>
          <w:szCs w:val="28"/>
        </w:rPr>
        <w:lastRenderedPageBreak/>
        <w:t>项资金</w:t>
      </w:r>
      <w:r>
        <w:rPr>
          <w:rFonts w:asciiTheme="minorEastAsia" w:hAnsiTheme="minorEastAsia" w:cstheme="minorEastAsia" w:hint="eastAsia"/>
          <w:sz w:val="28"/>
          <w:szCs w:val="28"/>
        </w:rPr>
        <w:t>2000</w:t>
      </w:r>
      <w:r>
        <w:rPr>
          <w:rFonts w:asciiTheme="minorEastAsia" w:hAnsiTheme="minorEastAsia" w:cstheme="minorEastAsia" w:hint="eastAsia"/>
          <w:sz w:val="28"/>
          <w:szCs w:val="28"/>
        </w:rPr>
        <w:t>万。</w:t>
      </w:r>
      <w:r>
        <w:rPr>
          <w:rFonts w:asciiTheme="minorEastAsia" w:hAnsiTheme="minorEastAsia" w:cstheme="minorEastAsia" w:hint="eastAsia"/>
          <w:sz w:val="28"/>
          <w:szCs w:val="28"/>
        </w:rPr>
        <w:t>唐山市商务局</w:t>
      </w:r>
      <w:r>
        <w:rPr>
          <w:rFonts w:asciiTheme="minorEastAsia" w:hAnsiTheme="minorEastAsia" w:cstheme="minorEastAsia" w:hint="eastAsia"/>
          <w:sz w:val="28"/>
          <w:szCs w:val="28"/>
        </w:rPr>
        <w:t>、</w:t>
      </w:r>
      <w:r>
        <w:rPr>
          <w:rFonts w:asciiTheme="minorEastAsia" w:hAnsiTheme="minorEastAsia" w:cstheme="minorEastAsia" w:hint="eastAsia"/>
          <w:sz w:val="28"/>
          <w:szCs w:val="28"/>
        </w:rPr>
        <w:t>唐山市财政局</w:t>
      </w:r>
      <w:r>
        <w:rPr>
          <w:rFonts w:asciiTheme="minorEastAsia" w:hAnsiTheme="minorEastAsia" w:cstheme="minorEastAsia" w:hint="eastAsia"/>
          <w:sz w:val="28"/>
          <w:szCs w:val="28"/>
        </w:rPr>
        <w:t>根据唐山市人民政府印发的《中国（唐山）跨境电子商务综合试验区发展专项资金管理办法</w:t>
      </w:r>
      <w:r>
        <w:rPr>
          <w:rFonts w:asciiTheme="minorEastAsia" w:hAnsiTheme="minorEastAsia" w:cstheme="minorEastAsia" w:hint="eastAsia"/>
          <w:sz w:val="28"/>
          <w:szCs w:val="28"/>
        </w:rPr>
        <w:t>（</w:t>
      </w:r>
      <w:r>
        <w:rPr>
          <w:rFonts w:asciiTheme="minorEastAsia" w:hAnsiTheme="minorEastAsia" w:cstheme="minorEastAsia" w:hint="eastAsia"/>
          <w:sz w:val="28"/>
          <w:szCs w:val="28"/>
        </w:rPr>
        <w:t>修订版</w:t>
      </w:r>
      <w:r>
        <w:rPr>
          <w:rFonts w:asciiTheme="minorEastAsia" w:hAnsiTheme="minorEastAsia" w:cstheme="minorEastAsia" w:hint="eastAsia"/>
          <w:sz w:val="28"/>
          <w:szCs w:val="28"/>
        </w:rPr>
        <w:t>）</w:t>
      </w:r>
      <w:r>
        <w:rPr>
          <w:rFonts w:asciiTheme="minorEastAsia" w:hAnsiTheme="minorEastAsia" w:cstheme="minorEastAsia" w:hint="eastAsia"/>
          <w:sz w:val="28"/>
          <w:szCs w:val="28"/>
        </w:rPr>
        <w:t>》和相关文件</w:t>
      </w:r>
      <w:r>
        <w:rPr>
          <w:rFonts w:asciiTheme="minorEastAsia" w:hAnsiTheme="minorEastAsia" w:cstheme="minorEastAsia" w:hint="eastAsia"/>
          <w:sz w:val="28"/>
          <w:szCs w:val="28"/>
        </w:rPr>
        <w:t>开展项目申报、资金评审等相关工作。</w:t>
      </w:r>
    </w:p>
    <w:p w:rsidR="000E224A" w:rsidRDefault="00E94FA8">
      <w:pPr>
        <w:pStyle w:val="a4"/>
        <w:spacing w:line="360" w:lineRule="auto"/>
        <w:ind w:firstLineChars="200" w:firstLine="560"/>
        <w:rPr>
          <w:sz w:val="28"/>
          <w:szCs w:val="36"/>
        </w:rPr>
      </w:pPr>
      <w:r>
        <w:rPr>
          <w:rFonts w:asciiTheme="minorEastAsia" w:hAnsiTheme="minorEastAsia" w:cstheme="minorEastAsia" w:hint="eastAsia"/>
          <w:sz w:val="28"/>
          <w:szCs w:val="28"/>
        </w:rPr>
        <w:t>中国（唐山）跨境电子商务综合试验区发展专项资金</w:t>
      </w:r>
      <w:r>
        <w:rPr>
          <w:rFonts w:asciiTheme="minorEastAsia" w:hAnsiTheme="minorEastAsia" w:cstheme="minorEastAsia" w:hint="eastAsia"/>
          <w:bCs/>
          <w:sz w:val="28"/>
          <w:szCs w:val="28"/>
        </w:rPr>
        <w:t>主要用于</w:t>
      </w:r>
      <w:bookmarkStart w:id="0" w:name="_Hlk70508948"/>
      <w:r>
        <w:rPr>
          <w:rFonts w:asciiTheme="minorEastAsia" w:hAnsiTheme="minorEastAsia" w:cstheme="minorEastAsia" w:hint="eastAsia"/>
          <w:sz w:val="28"/>
          <w:szCs w:val="44"/>
        </w:rPr>
        <w:t>支持跨境电子商务服务体系建设</w:t>
      </w:r>
      <w:bookmarkEnd w:id="0"/>
      <w:r>
        <w:rPr>
          <w:rFonts w:asciiTheme="minorEastAsia" w:hAnsiTheme="minorEastAsia" w:cstheme="minorEastAsia" w:hint="eastAsia"/>
          <w:sz w:val="28"/>
          <w:szCs w:val="44"/>
        </w:rPr>
        <w:t>、跨境电子商务物流建设、发展跨境电子商务经营主体以及培育跨境电子商务氛围等项目支出。</w:t>
      </w:r>
      <w:r>
        <w:rPr>
          <w:rFonts w:asciiTheme="minorEastAsia" w:hAnsiTheme="minorEastAsia" w:cstheme="minorEastAsia" w:hint="eastAsia"/>
          <w:bCs/>
          <w:sz w:val="28"/>
          <w:szCs w:val="28"/>
        </w:rPr>
        <w:t>对于符合唐山市人民政府《关于印发中国（唐山）跨境电子商务综合试验区发展专项资金管理办法（修订版）</w:t>
      </w:r>
      <w:r>
        <w:rPr>
          <w:rFonts w:asciiTheme="minorEastAsia" w:hAnsiTheme="minorEastAsia" w:cstheme="minorEastAsia" w:hint="eastAsia"/>
          <w:bCs/>
          <w:sz w:val="28"/>
          <w:szCs w:val="28"/>
        </w:rPr>
        <w:t>的通知</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唐政字〔</w:t>
      </w:r>
      <w:r>
        <w:rPr>
          <w:rFonts w:asciiTheme="minorEastAsia" w:hAnsiTheme="minorEastAsia" w:cstheme="minorEastAsia" w:hint="eastAsia"/>
          <w:bCs/>
          <w:sz w:val="28"/>
          <w:szCs w:val="28"/>
        </w:rPr>
        <w:t>2021</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90</w:t>
      </w:r>
      <w:r>
        <w:rPr>
          <w:rFonts w:asciiTheme="minorEastAsia" w:hAnsiTheme="minorEastAsia" w:cstheme="minorEastAsia" w:hint="eastAsia"/>
          <w:bCs/>
          <w:sz w:val="28"/>
          <w:szCs w:val="28"/>
        </w:rPr>
        <w:t>号</w:t>
      </w:r>
      <w:r>
        <w:rPr>
          <w:rFonts w:asciiTheme="minorEastAsia" w:hAnsiTheme="minorEastAsia" w:cstheme="minorEastAsia" w:hint="eastAsia"/>
          <w:bCs/>
          <w:sz w:val="28"/>
          <w:szCs w:val="28"/>
        </w:rPr>
        <w:t>）</w:t>
      </w:r>
      <w:r>
        <w:rPr>
          <w:rFonts w:asciiTheme="minorEastAsia" w:hAnsiTheme="minorEastAsia" w:cstheme="minorEastAsia" w:hint="eastAsia"/>
          <w:bCs/>
          <w:sz w:val="28"/>
          <w:szCs w:val="28"/>
        </w:rPr>
        <w:t>的项目</w:t>
      </w:r>
      <w:r>
        <w:rPr>
          <w:rFonts w:asciiTheme="minorEastAsia" w:hAnsiTheme="minorEastAsia" w:cstheme="minorEastAsia" w:hint="eastAsia"/>
          <w:bCs/>
          <w:sz w:val="28"/>
          <w:szCs w:val="28"/>
        </w:rPr>
        <w:t>给予资金</w:t>
      </w:r>
      <w:r>
        <w:rPr>
          <w:rFonts w:asciiTheme="minorEastAsia" w:hAnsiTheme="minorEastAsia" w:cstheme="minorEastAsia" w:hint="eastAsia"/>
          <w:bCs/>
          <w:sz w:val="28"/>
          <w:szCs w:val="28"/>
        </w:rPr>
        <w:t>支持</w:t>
      </w:r>
      <w:r>
        <w:rPr>
          <w:rFonts w:asciiTheme="minorEastAsia" w:hAnsiTheme="minorEastAsia" w:cstheme="minorEastAsia" w:hint="eastAsia"/>
          <w:bCs/>
          <w:sz w:val="28"/>
          <w:szCs w:val="28"/>
        </w:rPr>
        <w:t>。</w:t>
      </w:r>
    </w:p>
    <w:p w:rsidR="000E224A" w:rsidRDefault="00E94FA8">
      <w:pPr>
        <w:pStyle w:val="a4"/>
        <w:spacing w:line="360" w:lineRule="auto"/>
        <w:ind w:firstLineChars="200" w:firstLine="560"/>
        <w:rPr>
          <w:sz w:val="28"/>
          <w:szCs w:val="36"/>
        </w:rPr>
      </w:pPr>
      <w:r>
        <w:rPr>
          <w:rFonts w:hint="eastAsia"/>
          <w:sz w:val="28"/>
          <w:szCs w:val="36"/>
        </w:rPr>
        <w:t>（二）项目绩效目标</w:t>
      </w:r>
    </w:p>
    <w:p w:rsidR="000E224A" w:rsidRDefault="00E94FA8">
      <w:pPr>
        <w:tabs>
          <w:tab w:val="left" w:pos="2460"/>
        </w:tabs>
        <w:spacing w:line="360" w:lineRule="auto"/>
        <w:ind w:firstLineChars="200" w:firstLine="560"/>
        <w:contextualSpacing/>
        <w:rPr>
          <w:rFonts w:ascii="宋体" w:hAnsi="宋体" w:cs="宋体"/>
          <w:position w:val="17"/>
          <w:sz w:val="28"/>
          <w:szCs w:val="28"/>
        </w:rPr>
      </w:pPr>
      <w:r>
        <w:rPr>
          <w:rFonts w:asciiTheme="minorEastAsia" w:hAnsiTheme="minorEastAsia" w:cstheme="minorEastAsia" w:hint="eastAsia"/>
          <w:sz w:val="28"/>
          <w:szCs w:val="28"/>
        </w:rPr>
        <w:t>本次绩效评价，充分梳理</w:t>
      </w:r>
      <w:r>
        <w:rPr>
          <w:rFonts w:asciiTheme="minorEastAsia" w:hAnsiTheme="minorEastAsia" w:cstheme="minorEastAsia" w:hint="eastAsia"/>
          <w:sz w:val="28"/>
          <w:szCs w:val="28"/>
        </w:rPr>
        <w:t>2023</w:t>
      </w:r>
      <w:r>
        <w:rPr>
          <w:rFonts w:asciiTheme="minorEastAsia" w:hAnsiTheme="minorEastAsia" w:cstheme="minorEastAsia" w:hint="eastAsia"/>
          <w:sz w:val="28"/>
          <w:szCs w:val="28"/>
        </w:rPr>
        <w:t>年的专项资金支持工作，</w:t>
      </w:r>
      <w:r>
        <w:rPr>
          <w:rFonts w:asciiTheme="minorEastAsia" w:hAnsiTheme="minorEastAsia" w:cstheme="minorEastAsia" w:hint="eastAsia"/>
          <w:sz w:val="28"/>
          <w:szCs w:val="28"/>
        </w:rPr>
        <w:t>对</w:t>
      </w:r>
      <w:r>
        <w:rPr>
          <w:rFonts w:asciiTheme="minorEastAsia" w:hAnsiTheme="minorEastAsia" w:cstheme="minorEastAsia" w:hint="eastAsia"/>
          <w:sz w:val="28"/>
          <w:szCs w:val="28"/>
        </w:rPr>
        <w:t>已申报项目的发展及资金利用情况</w:t>
      </w:r>
      <w:r>
        <w:rPr>
          <w:rFonts w:asciiTheme="minorEastAsia" w:hAnsiTheme="minorEastAsia" w:cstheme="minorEastAsia" w:hint="eastAsia"/>
          <w:sz w:val="28"/>
          <w:szCs w:val="28"/>
        </w:rPr>
        <w:t>进行详细考察，为</w:t>
      </w:r>
      <w:r>
        <w:rPr>
          <w:rFonts w:asciiTheme="minorEastAsia" w:hAnsiTheme="minorEastAsia" w:cstheme="minorEastAsia" w:hint="eastAsia"/>
          <w:sz w:val="28"/>
          <w:szCs w:val="28"/>
        </w:rPr>
        <w:t>持续</w:t>
      </w:r>
      <w:r>
        <w:rPr>
          <w:rFonts w:asciiTheme="minorEastAsia" w:hAnsiTheme="minorEastAsia" w:cstheme="minorEastAsia" w:hint="eastAsia"/>
          <w:sz w:val="28"/>
          <w:szCs w:val="28"/>
        </w:rPr>
        <w:t>提高</w:t>
      </w:r>
      <w:r>
        <w:rPr>
          <w:rFonts w:asciiTheme="minorEastAsia" w:hAnsiTheme="minorEastAsia" w:cstheme="minorEastAsia" w:hint="eastAsia"/>
          <w:sz w:val="28"/>
          <w:szCs w:val="28"/>
        </w:rPr>
        <w:t>跟踪服务</w:t>
      </w:r>
      <w:r>
        <w:rPr>
          <w:rFonts w:asciiTheme="minorEastAsia" w:hAnsiTheme="minorEastAsia" w:cstheme="minorEastAsia" w:hint="eastAsia"/>
          <w:sz w:val="28"/>
          <w:szCs w:val="28"/>
        </w:rPr>
        <w:t>能力，</w:t>
      </w:r>
      <w:r>
        <w:rPr>
          <w:rFonts w:asciiTheme="minorEastAsia" w:hAnsiTheme="minorEastAsia" w:cstheme="minorEastAsia" w:hint="eastAsia"/>
          <w:sz w:val="28"/>
          <w:szCs w:val="28"/>
        </w:rPr>
        <w:t>健全</w:t>
      </w:r>
      <w:r>
        <w:rPr>
          <w:rFonts w:asciiTheme="minorEastAsia" w:hAnsiTheme="minorEastAsia" w:cstheme="minorEastAsia" w:hint="eastAsia"/>
          <w:sz w:val="28"/>
          <w:szCs w:val="28"/>
        </w:rPr>
        <w:t>综试区发展专项资金</w:t>
      </w:r>
      <w:r>
        <w:rPr>
          <w:rFonts w:asciiTheme="minorEastAsia" w:hAnsiTheme="minorEastAsia" w:cstheme="minorEastAsia" w:hint="eastAsia"/>
          <w:sz w:val="28"/>
          <w:szCs w:val="28"/>
        </w:rPr>
        <w:t>项目申报制度</w:t>
      </w:r>
      <w:r>
        <w:rPr>
          <w:rFonts w:asciiTheme="minorEastAsia" w:hAnsiTheme="minorEastAsia" w:cstheme="minorEastAsia" w:hint="eastAsia"/>
          <w:sz w:val="28"/>
          <w:szCs w:val="28"/>
        </w:rPr>
        <w:t>、</w:t>
      </w:r>
      <w:r>
        <w:rPr>
          <w:rFonts w:asciiTheme="minorEastAsia" w:hAnsiTheme="minorEastAsia" w:cstheme="minorEastAsia" w:hint="eastAsia"/>
          <w:sz w:val="28"/>
          <w:szCs w:val="28"/>
        </w:rPr>
        <w:t>完善监督机制</w:t>
      </w:r>
      <w:r>
        <w:rPr>
          <w:rFonts w:asciiTheme="minorEastAsia" w:hAnsiTheme="minorEastAsia" w:cstheme="minorEastAsia" w:hint="eastAsia"/>
          <w:sz w:val="28"/>
          <w:szCs w:val="28"/>
        </w:rPr>
        <w:t>，</w:t>
      </w:r>
      <w:r>
        <w:rPr>
          <w:rFonts w:asciiTheme="minorEastAsia" w:hAnsiTheme="minorEastAsia" w:cstheme="minorEastAsia" w:hint="eastAsia"/>
          <w:sz w:val="28"/>
          <w:szCs w:val="28"/>
        </w:rPr>
        <w:t>提供了有力的数据支撑，为高效合规使用跨境电商综试区专项资金起到较强的促进作用。</w:t>
      </w:r>
    </w:p>
    <w:p w:rsidR="000E224A" w:rsidRDefault="00E94FA8">
      <w:pPr>
        <w:numPr>
          <w:ilvl w:val="0"/>
          <w:numId w:val="1"/>
        </w:numPr>
        <w:tabs>
          <w:tab w:val="left" w:pos="2460"/>
        </w:tabs>
        <w:spacing w:line="360" w:lineRule="auto"/>
        <w:ind w:firstLineChars="200" w:firstLine="562"/>
        <w:contextualSpacing/>
        <w:rPr>
          <w:rFonts w:ascii="宋体" w:eastAsia="宋体" w:hAnsi="宋体" w:cs="宋体"/>
          <w:b/>
          <w:position w:val="17"/>
          <w:sz w:val="28"/>
          <w:szCs w:val="28"/>
        </w:rPr>
      </w:pPr>
      <w:r>
        <w:rPr>
          <w:rFonts w:ascii="宋体" w:eastAsia="宋体" w:hAnsi="宋体" w:cs="宋体" w:hint="eastAsia"/>
          <w:b/>
          <w:position w:val="17"/>
          <w:sz w:val="28"/>
          <w:szCs w:val="28"/>
        </w:rPr>
        <w:t>绩效评价工作开展情况</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w:t>
      </w:r>
      <w:r>
        <w:rPr>
          <w:rFonts w:ascii="宋体" w:eastAsia="宋体" w:hAnsi="宋体" w:cs="宋体" w:hint="eastAsia"/>
          <w:position w:val="17"/>
          <w:sz w:val="28"/>
          <w:szCs w:val="28"/>
        </w:rPr>
        <w:t>一）绩效评价的</w:t>
      </w:r>
      <w:r>
        <w:rPr>
          <w:rFonts w:ascii="宋体" w:eastAsia="宋体" w:hAnsi="宋体" w:cs="宋体"/>
          <w:position w:val="17"/>
          <w:sz w:val="28"/>
          <w:szCs w:val="28"/>
        </w:rPr>
        <w:t>目的</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sz w:val="28"/>
          <w:szCs w:val="28"/>
        </w:rPr>
        <w:t>加快中国（唐山）跨境电子商务综合试验区建设，推动我市跨境电子商务</w:t>
      </w:r>
      <w:r>
        <w:rPr>
          <w:rFonts w:asciiTheme="minorEastAsia" w:hAnsiTheme="minorEastAsia" w:cstheme="minorEastAsia" w:hint="eastAsia"/>
          <w:sz w:val="28"/>
          <w:szCs w:val="28"/>
        </w:rPr>
        <w:t>高质量</w:t>
      </w:r>
      <w:r>
        <w:rPr>
          <w:rFonts w:asciiTheme="minorEastAsia" w:hAnsiTheme="minorEastAsia" w:cstheme="minorEastAsia" w:hint="eastAsia"/>
          <w:sz w:val="28"/>
          <w:szCs w:val="28"/>
        </w:rPr>
        <w:t>发展</w:t>
      </w:r>
      <w:r>
        <w:rPr>
          <w:rFonts w:asciiTheme="minorEastAsia" w:hAnsiTheme="minorEastAsia" w:cstheme="minorEastAsia" w:hint="eastAsia"/>
          <w:sz w:val="28"/>
          <w:szCs w:val="28"/>
        </w:rPr>
        <w:t>，</w:t>
      </w:r>
      <w:r>
        <w:rPr>
          <w:rFonts w:asciiTheme="minorEastAsia" w:hAnsiTheme="minorEastAsia" w:cstheme="minorEastAsia" w:hint="eastAsia"/>
          <w:sz w:val="28"/>
          <w:szCs w:val="28"/>
        </w:rPr>
        <w:t>培育外贸新动能</w:t>
      </w:r>
      <w:r>
        <w:rPr>
          <w:rFonts w:asciiTheme="minorEastAsia" w:hAnsiTheme="minorEastAsia" w:cstheme="minorEastAsia" w:hint="eastAsia"/>
          <w:sz w:val="28"/>
          <w:szCs w:val="28"/>
        </w:rPr>
        <w:t>。</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position w:val="17"/>
          <w:sz w:val="28"/>
          <w:szCs w:val="28"/>
        </w:rPr>
        <w:t>确定绩效评价的对象</w:t>
      </w:r>
    </w:p>
    <w:p w:rsidR="000E224A" w:rsidRDefault="00E94FA8">
      <w:pPr>
        <w:tabs>
          <w:tab w:val="left" w:pos="2460"/>
        </w:tabs>
        <w:spacing w:line="360" w:lineRule="auto"/>
        <w:ind w:firstLineChars="200" w:firstLine="560"/>
        <w:contextualSpacing/>
        <w:rPr>
          <w:rFonts w:asciiTheme="minorEastAsia" w:hAnsiTheme="minorEastAsia" w:cstheme="minorEastAsia"/>
          <w:sz w:val="28"/>
          <w:szCs w:val="28"/>
        </w:rPr>
      </w:pPr>
      <w:r>
        <w:rPr>
          <w:rFonts w:asciiTheme="minorEastAsia" w:hAnsiTheme="minorEastAsia" w:cstheme="minorEastAsia" w:hint="eastAsia"/>
          <w:sz w:val="28"/>
          <w:szCs w:val="28"/>
        </w:rPr>
        <w:t>中国（唐山）跨境电子商务综合试验区发展专项资金项目的绩效评价对象为唐山市商务局</w:t>
      </w:r>
      <w:r>
        <w:rPr>
          <w:rFonts w:asciiTheme="minorEastAsia" w:hAnsiTheme="minorEastAsia" w:cstheme="minorEastAsia" w:hint="eastAsia"/>
          <w:sz w:val="28"/>
          <w:szCs w:val="28"/>
        </w:rPr>
        <w:t>。</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lastRenderedPageBreak/>
        <w:t>绩效评价的范围</w:t>
      </w:r>
    </w:p>
    <w:p w:rsidR="000E224A" w:rsidRDefault="00E94FA8">
      <w:pPr>
        <w:widowControl/>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依据</w:t>
      </w:r>
      <w:r>
        <w:rPr>
          <w:rFonts w:asciiTheme="minorEastAsia" w:hAnsiTheme="minorEastAsia" w:cstheme="minorEastAsia" w:hint="eastAsia"/>
          <w:sz w:val="28"/>
          <w:szCs w:val="28"/>
        </w:rPr>
        <w:t>《中国</w:t>
      </w:r>
      <w:r>
        <w:rPr>
          <w:rFonts w:ascii="宋体" w:eastAsia="宋体" w:hAnsi="宋体" w:cs="宋体" w:hint="eastAsia"/>
          <w:sz w:val="28"/>
          <w:szCs w:val="28"/>
        </w:rPr>
        <w:t>（唐山）跨境电子商务综合试验区发展专项资金管理办法（修订版）》（唐政字（</w:t>
      </w:r>
      <w:r>
        <w:rPr>
          <w:rFonts w:ascii="宋体" w:eastAsia="宋体" w:hAnsi="宋体" w:cs="宋体" w:hint="eastAsia"/>
          <w:sz w:val="28"/>
          <w:szCs w:val="28"/>
        </w:rPr>
        <w:t>2021</w:t>
      </w:r>
      <w:r>
        <w:rPr>
          <w:rFonts w:ascii="宋体" w:eastAsia="宋体" w:hAnsi="宋体" w:cs="宋体" w:hint="eastAsia"/>
          <w:sz w:val="28"/>
          <w:szCs w:val="28"/>
        </w:rPr>
        <w:t>）</w:t>
      </w:r>
      <w:r>
        <w:rPr>
          <w:rFonts w:ascii="宋体" w:eastAsia="宋体" w:hAnsi="宋体" w:cs="宋体" w:hint="eastAsia"/>
          <w:sz w:val="28"/>
          <w:szCs w:val="28"/>
        </w:rPr>
        <w:t>90</w:t>
      </w:r>
      <w:r>
        <w:rPr>
          <w:rFonts w:ascii="宋体" w:eastAsia="宋体" w:hAnsi="宋体" w:cs="宋体" w:hint="eastAsia"/>
          <w:sz w:val="28"/>
          <w:szCs w:val="28"/>
        </w:rPr>
        <w:t>号</w:t>
      </w:r>
      <w:r>
        <w:rPr>
          <w:rFonts w:ascii="宋体" w:eastAsia="宋体" w:hAnsi="宋体" w:cs="宋体" w:hint="eastAsia"/>
          <w:sz w:val="28"/>
          <w:szCs w:val="28"/>
        </w:rPr>
        <w:t>）和</w:t>
      </w:r>
      <w:r>
        <w:rPr>
          <w:rFonts w:asciiTheme="minorEastAsia" w:hAnsiTheme="minorEastAsia" w:cstheme="minorEastAsia" w:hint="eastAsia"/>
          <w:color w:val="000000"/>
          <w:kern w:val="0"/>
          <w:sz w:val="28"/>
          <w:szCs w:val="28"/>
          <w:lang w:bidi="ar"/>
        </w:rPr>
        <w:t>唐山市</w:t>
      </w:r>
      <w:r>
        <w:rPr>
          <w:rFonts w:asciiTheme="minorEastAsia" w:hAnsiTheme="minorEastAsia" w:cstheme="minorEastAsia" w:hint="eastAsia"/>
          <w:color w:val="000000"/>
          <w:kern w:val="0"/>
          <w:sz w:val="28"/>
          <w:szCs w:val="28"/>
          <w:lang w:bidi="ar"/>
        </w:rPr>
        <w:t>商务局、唐山市</w:t>
      </w:r>
      <w:r>
        <w:rPr>
          <w:rFonts w:asciiTheme="minorEastAsia" w:hAnsiTheme="minorEastAsia" w:cstheme="minorEastAsia" w:hint="eastAsia"/>
          <w:color w:val="000000"/>
          <w:kern w:val="0"/>
          <w:sz w:val="28"/>
          <w:szCs w:val="28"/>
          <w:lang w:bidi="ar"/>
        </w:rPr>
        <w:t>财政局《关于做好</w:t>
      </w:r>
      <w:r>
        <w:rPr>
          <w:rFonts w:asciiTheme="minorEastAsia" w:hAnsiTheme="minorEastAsia" w:cstheme="minorEastAsia" w:hint="eastAsia"/>
          <w:color w:val="000000"/>
          <w:kern w:val="0"/>
          <w:sz w:val="28"/>
          <w:szCs w:val="28"/>
          <w:lang w:bidi="ar"/>
        </w:rPr>
        <w:t>2023</w:t>
      </w:r>
      <w:r>
        <w:rPr>
          <w:rFonts w:asciiTheme="minorEastAsia" w:hAnsiTheme="minorEastAsia" w:cstheme="minorEastAsia" w:hint="eastAsia"/>
          <w:color w:val="000000"/>
          <w:kern w:val="0"/>
          <w:sz w:val="28"/>
          <w:szCs w:val="28"/>
          <w:lang w:bidi="ar"/>
        </w:rPr>
        <w:t>年度中国（唐山）跨境电子商务综合试验区发展专项资金项目申报工作的通知》（唐商字〔</w:t>
      </w:r>
      <w:r>
        <w:rPr>
          <w:rFonts w:asciiTheme="minorEastAsia" w:hAnsiTheme="minorEastAsia" w:cstheme="minorEastAsia" w:hint="eastAsia"/>
          <w:color w:val="000000"/>
          <w:kern w:val="0"/>
          <w:sz w:val="28"/>
          <w:szCs w:val="28"/>
          <w:lang w:bidi="ar"/>
        </w:rPr>
        <w:t>2023</w:t>
      </w:r>
      <w:r>
        <w:rPr>
          <w:rFonts w:asciiTheme="minorEastAsia" w:hAnsiTheme="minorEastAsia" w:cstheme="minorEastAsia" w:hint="eastAsia"/>
          <w:color w:val="000000"/>
          <w:kern w:val="0"/>
          <w:sz w:val="28"/>
          <w:szCs w:val="28"/>
          <w:lang w:bidi="ar"/>
        </w:rPr>
        <w:t>〕</w:t>
      </w:r>
      <w:r>
        <w:rPr>
          <w:rFonts w:asciiTheme="minorEastAsia" w:hAnsiTheme="minorEastAsia" w:cstheme="minorEastAsia" w:hint="eastAsia"/>
          <w:color w:val="000000"/>
          <w:kern w:val="0"/>
          <w:sz w:val="28"/>
          <w:szCs w:val="28"/>
          <w:lang w:bidi="ar"/>
        </w:rPr>
        <w:t xml:space="preserve">172 </w:t>
      </w:r>
      <w:r>
        <w:rPr>
          <w:rFonts w:asciiTheme="minorEastAsia" w:hAnsiTheme="minorEastAsia" w:cstheme="minorEastAsia" w:hint="eastAsia"/>
          <w:color w:val="000000"/>
          <w:kern w:val="0"/>
          <w:sz w:val="28"/>
          <w:szCs w:val="28"/>
          <w:lang w:bidi="ar"/>
        </w:rPr>
        <w:t>号）</w:t>
      </w:r>
      <w:r>
        <w:rPr>
          <w:rFonts w:ascii="宋体" w:eastAsia="宋体" w:hAnsi="宋体" w:cs="宋体" w:hint="eastAsia"/>
          <w:sz w:val="28"/>
          <w:szCs w:val="28"/>
        </w:rPr>
        <w:t>政</w:t>
      </w:r>
      <w:r>
        <w:rPr>
          <w:rFonts w:ascii="宋体" w:eastAsia="宋体" w:hAnsi="宋体" w:cs="宋体" w:hint="eastAsia"/>
          <w:sz w:val="28"/>
          <w:szCs w:val="28"/>
        </w:rPr>
        <w:t>策规定，综试区发展专项资金支持的范围主要是跨境电子商务服务体系建设、跨境电子商务经营主体、跨境电子商务物流建设以及培育跨境电子商务氛围四大发展领域的</w:t>
      </w:r>
      <w:r>
        <w:rPr>
          <w:rFonts w:ascii="宋体" w:eastAsia="宋体" w:hAnsi="宋体" w:cs="宋体" w:hint="eastAsia"/>
          <w:sz w:val="28"/>
          <w:szCs w:val="28"/>
        </w:rPr>
        <w:t>13</w:t>
      </w:r>
      <w:r>
        <w:rPr>
          <w:rFonts w:ascii="宋体" w:eastAsia="宋体" w:hAnsi="宋体" w:cs="宋体" w:hint="eastAsia"/>
          <w:sz w:val="28"/>
          <w:szCs w:val="28"/>
        </w:rPr>
        <w:t>种类型</w:t>
      </w:r>
      <w:r>
        <w:rPr>
          <w:rFonts w:ascii="宋体" w:eastAsia="宋体" w:hAnsi="宋体" w:cs="宋体" w:hint="eastAsia"/>
          <w:sz w:val="28"/>
          <w:szCs w:val="28"/>
        </w:rPr>
        <w:t>。具体如下：</w:t>
      </w:r>
    </w:p>
    <w:p w:rsidR="000E224A" w:rsidRDefault="00E94FA8">
      <w:pPr>
        <w:pStyle w:val="11"/>
        <w:ind w:firstLine="560"/>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、支持跨境电子商务服务体系建设</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1</w:t>
      </w:r>
      <w:r>
        <w:rPr>
          <w:rFonts w:ascii="宋体" w:eastAsia="宋体" w:hAnsi="宋体" w:cs="宋体" w:hint="eastAsia"/>
          <w:sz w:val="28"/>
          <w:szCs w:val="28"/>
        </w:rPr>
        <w:t>）支付企业应用跨境电子商务技术拓展市场</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）发展跨境电子商务园区</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）强化跨境电商创新示范项目建设</w:t>
      </w:r>
    </w:p>
    <w:p w:rsidR="000E224A" w:rsidRDefault="00E94FA8">
      <w:pPr>
        <w:pStyle w:val="11"/>
        <w:ind w:firstLineChars="0" w:firstLine="0"/>
        <w:rPr>
          <w:rFonts w:ascii="宋体" w:eastAsia="宋体" w:hAnsi="宋体" w:cs="宋体"/>
          <w:sz w:val="28"/>
          <w:szCs w:val="28"/>
        </w:rPr>
      </w:pPr>
      <w:r>
        <w:rPr>
          <w:rFonts w:ascii="宋体" w:eastAsia="宋体" w:hAnsi="宋体" w:cs="宋体" w:hint="eastAsia"/>
          <w:sz w:val="28"/>
          <w:szCs w:val="28"/>
        </w:rPr>
        <w:t xml:space="preserve">    2</w:t>
      </w:r>
      <w:r>
        <w:rPr>
          <w:rFonts w:ascii="宋体" w:eastAsia="宋体" w:hAnsi="宋体" w:cs="宋体" w:hint="eastAsia"/>
          <w:sz w:val="28"/>
          <w:szCs w:val="28"/>
        </w:rPr>
        <w:t>、支持</w:t>
      </w:r>
      <w:r>
        <w:rPr>
          <w:rFonts w:ascii="宋体" w:eastAsia="宋体" w:hAnsi="宋体" w:cs="宋体" w:hint="eastAsia"/>
          <w:sz w:val="28"/>
          <w:szCs w:val="28"/>
        </w:rPr>
        <w:t>跨境电子商务经营主体</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4</w:t>
      </w:r>
      <w:r>
        <w:rPr>
          <w:rFonts w:ascii="宋体" w:eastAsia="宋体" w:hAnsi="宋体" w:cs="宋体" w:hint="eastAsia"/>
          <w:sz w:val="28"/>
          <w:szCs w:val="28"/>
        </w:rPr>
        <w:t>）推动跨境电子商务在线交易项</w:t>
      </w:r>
      <w:r>
        <w:rPr>
          <w:rFonts w:ascii="宋体" w:eastAsia="宋体" w:hAnsi="宋体" w:cs="宋体" w:hint="eastAsia"/>
          <w:sz w:val="28"/>
          <w:szCs w:val="28"/>
        </w:rPr>
        <w:t>目（分为跨境电子商务</w:t>
      </w:r>
      <w:r>
        <w:rPr>
          <w:rFonts w:ascii="宋体" w:eastAsia="宋体" w:hAnsi="宋体" w:cs="宋体" w:hint="eastAsia"/>
          <w:sz w:val="28"/>
          <w:szCs w:val="28"/>
        </w:rPr>
        <w:t>B2B</w:t>
      </w:r>
      <w:r>
        <w:rPr>
          <w:rFonts w:ascii="宋体" w:eastAsia="宋体" w:hAnsi="宋体" w:cs="宋体" w:hint="eastAsia"/>
          <w:sz w:val="28"/>
          <w:szCs w:val="28"/>
        </w:rPr>
        <w:t>项目和跨境电子商务</w:t>
      </w:r>
      <w:r>
        <w:rPr>
          <w:rFonts w:ascii="宋体" w:eastAsia="宋体" w:hAnsi="宋体" w:cs="宋体" w:hint="eastAsia"/>
          <w:sz w:val="28"/>
          <w:szCs w:val="28"/>
        </w:rPr>
        <w:t>B2C</w:t>
      </w:r>
      <w:r>
        <w:rPr>
          <w:rFonts w:ascii="宋体" w:eastAsia="宋体" w:hAnsi="宋体" w:cs="宋体" w:hint="eastAsia"/>
          <w:sz w:val="28"/>
          <w:szCs w:val="28"/>
        </w:rPr>
        <w:t>项目）</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5</w:t>
      </w:r>
      <w:r>
        <w:rPr>
          <w:rFonts w:ascii="宋体" w:eastAsia="宋体" w:hAnsi="宋体" w:cs="宋体" w:hint="eastAsia"/>
          <w:sz w:val="28"/>
          <w:szCs w:val="28"/>
        </w:rPr>
        <w:t>）支持金融体系服务跨境电商</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6</w:t>
      </w:r>
      <w:r>
        <w:rPr>
          <w:rFonts w:ascii="宋体" w:eastAsia="宋体" w:hAnsi="宋体" w:cs="宋体" w:hint="eastAsia"/>
          <w:sz w:val="28"/>
          <w:szCs w:val="28"/>
        </w:rPr>
        <w:t>）培育跨境电子商务自主品牌企业</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7</w:t>
      </w:r>
      <w:r>
        <w:rPr>
          <w:rFonts w:ascii="宋体" w:eastAsia="宋体" w:hAnsi="宋体" w:cs="宋体" w:hint="eastAsia"/>
          <w:sz w:val="28"/>
          <w:szCs w:val="28"/>
        </w:rPr>
        <w:t>）推动跨境电子商务</w:t>
      </w:r>
      <w:r>
        <w:rPr>
          <w:rFonts w:ascii="宋体" w:eastAsia="宋体" w:hAnsi="宋体" w:cs="宋体" w:hint="eastAsia"/>
          <w:sz w:val="28"/>
          <w:szCs w:val="28"/>
        </w:rPr>
        <w:t>O2O</w:t>
      </w:r>
      <w:r>
        <w:rPr>
          <w:rFonts w:ascii="宋体" w:eastAsia="宋体" w:hAnsi="宋体" w:cs="宋体" w:hint="eastAsia"/>
          <w:sz w:val="28"/>
          <w:szCs w:val="28"/>
        </w:rPr>
        <w:t>线下体验店（展示中心）建设</w:t>
      </w:r>
    </w:p>
    <w:p w:rsidR="000E224A" w:rsidRDefault="00E94FA8">
      <w:pPr>
        <w:pStyle w:val="11"/>
        <w:ind w:firstLine="560"/>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、发展跨境电子商务物流建设</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8</w:t>
      </w:r>
      <w:r>
        <w:rPr>
          <w:rFonts w:ascii="宋体" w:eastAsia="宋体" w:hAnsi="宋体" w:cs="宋体" w:hint="eastAsia"/>
          <w:sz w:val="28"/>
          <w:szCs w:val="28"/>
        </w:rPr>
        <w:t>）鼓励开展国际物流业务</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9</w:t>
      </w:r>
      <w:r>
        <w:rPr>
          <w:rFonts w:ascii="宋体" w:eastAsia="宋体" w:hAnsi="宋体" w:cs="宋体" w:hint="eastAsia"/>
          <w:sz w:val="28"/>
          <w:szCs w:val="28"/>
        </w:rPr>
        <w:t>）开通跨境电商运输专线</w:t>
      </w:r>
    </w:p>
    <w:p w:rsidR="000E224A" w:rsidRDefault="00E94FA8">
      <w:pPr>
        <w:pStyle w:val="11"/>
        <w:ind w:firstLine="560"/>
        <w:rPr>
          <w:rFonts w:ascii="宋体" w:eastAsia="宋体" w:hAnsi="宋体" w:cs="宋体"/>
          <w:sz w:val="28"/>
          <w:szCs w:val="28"/>
        </w:rPr>
      </w:pPr>
      <w:r>
        <w:rPr>
          <w:rFonts w:ascii="宋体" w:eastAsia="宋体" w:hAnsi="宋体" w:cs="宋体" w:hint="eastAsia"/>
          <w:sz w:val="28"/>
          <w:szCs w:val="28"/>
        </w:rPr>
        <w:t>4</w:t>
      </w:r>
      <w:r>
        <w:rPr>
          <w:rFonts w:ascii="宋体" w:eastAsia="宋体" w:hAnsi="宋体" w:cs="宋体" w:hint="eastAsia"/>
          <w:sz w:val="28"/>
          <w:szCs w:val="28"/>
        </w:rPr>
        <w:t>、培育跨境电子商务氛围</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lastRenderedPageBreak/>
        <w:t>（</w:t>
      </w:r>
      <w:r>
        <w:rPr>
          <w:rFonts w:ascii="宋体" w:eastAsia="宋体" w:hAnsi="宋体" w:cs="宋体" w:hint="eastAsia"/>
          <w:sz w:val="28"/>
          <w:szCs w:val="28"/>
        </w:rPr>
        <w:t>10</w:t>
      </w:r>
      <w:r>
        <w:rPr>
          <w:rFonts w:ascii="宋体" w:eastAsia="宋体" w:hAnsi="宋体" w:cs="宋体" w:hint="eastAsia"/>
          <w:sz w:val="28"/>
          <w:szCs w:val="28"/>
        </w:rPr>
        <w:t>）支持跨境电商会展发展项目</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11</w:t>
      </w:r>
      <w:r>
        <w:rPr>
          <w:rFonts w:ascii="宋体" w:eastAsia="宋体" w:hAnsi="宋体" w:cs="宋体" w:hint="eastAsia"/>
          <w:sz w:val="28"/>
          <w:szCs w:val="28"/>
        </w:rPr>
        <w:t>）支持跨境电子商务人才建设</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12</w:t>
      </w:r>
      <w:r>
        <w:rPr>
          <w:rFonts w:ascii="宋体" w:eastAsia="宋体" w:hAnsi="宋体" w:cs="宋体" w:hint="eastAsia"/>
          <w:sz w:val="28"/>
          <w:szCs w:val="28"/>
        </w:rPr>
        <w:t>）支持跨境电子商务氛围培育</w:t>
      </w:r>
    </w:p>
    <w:p w:rsidR="000E224A" w:rsidRDefault="00E94FA8">
      <w:pPr>
        <w:pStyle w:val="11"/>
        <w:ind w:firstLineChars="300" w:firstLine="84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13</w:t>
      </w:r>
      <w:r>
        <w:rPr>
          <w:rFonts w:ascii="宋体" w:eastAsia="宋体" w:hAnsi="宋体" w:cs="宋体" w:hint="eastAsia"/>
          <w:sz w:val="28"/>
          <w:szCs w:val="28"/>
        </w:rPr>
        <w:t>）强化跨境电商支撑服务</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绩效评价基本原则</w:t>
      </w:r>
    </w:p>
    <w:p w:rsidR="000E224A" w:rsidRDefault="00E94FA8">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1</w:t>
      </w:r>
      <w:r>
        <w:rPr>
          <w:rFonts w:asciiTheme="minorEastAsia" w:hAnsiTheme="minorEastAsia" w:cstheme="minorEastAsia" w:hint="eastAsia"/>
          <w:sz w:val="28"/>
          <w:szCs w:val="28"/>
        </w:rPr>
        <w:t>、</w:t>
      </w:r>
      <w:r>
        <w:rPr>
          <w:rFonts w:asciiTheme="minorEastAsia" w:hAnsiTheme="minorEastAsia" w:cstheme="minorEastAsia" w:hint="eastAsia"/>
          <w:sz w:val="28"/>
          <w:szCs w:val="28"/>
        </w:rPr>
        <w:t>科学公正。绩效评价应当运用科学合理的方法，按照规范的程序，对项目绩效进行客观、公正的反映。</w:t>
      </w:r>
    </w:p>
    <w:p w:rsidR="000E224A" w:rsidRDefault="00E94FA8">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2</w:t>
      </w:r>
      <w:r>
        <w:rPr>
          <w:rFonts w:asciiTheme="minorEastAsia" w:hAnsiTheme="minorEastAsia" w:cstheme="minorEastAsia" w:hint="eastAsia"/>
          <w:sz w:val="28"/>
          <w:szCs w:val="28"/>
        </w:rPr>
        <w:t>、</w:t>
      </w:r>
      <w:r>
        <w:rPr>
          <w:rFonts w:asciiTheme="minorEastAsia" w:hAnsiTheme="minorEastAsia" w:cstheme="minorEastAsia" w:hint="eastAsia"/>
          <w:sz w:val="28"/>
          <w:szCs w:val="28"/>
        </w:rPr>
        <w:t>统筹兼顾。单位自评、部门评价和财政评价应职责明确，各有侧重，相互衔接。单位自评应由项目单位自主实施，即“谁支出、谁自评”。部门评价和财政评价应在单位自评的基础上开展，委托第三方机构实施。</w:t>
      </w:r>
    </w:p>
    <w:p w:rsidR="000E224A" w:rsidRDefault="00E94FA8">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3</w:t>
      </w:r>
      <w:r>
        <w:rPr>
          <w:rFonts w:asciiTheme="minorEastAsia" w:hAnsiTheme="minorEastAsia" w:cstheme="minorEastAsia" w:hint="eastAsia"/>
          <w:sz w:val="28"/>
          <w:szCs w:val="28"/>
        </w:rPr>
        <w:t>、</w:t>
      </w:r>
      <w:r>
        <w:rPr>
          <w:rFonts w:asciiTheme="minorEastAsia" w:hAnsiTheme="minorEastAsia" w:cstheme="minorEastAsia" w:hint="eastAsia"/>
          <w:sz w:val="28"/>
          <w:szCs w:val="28"/>
        </w:rPr>
        <w:t>激励约束。绩效评价结果应与预算安排、政策调整、改进管理实质性挂钩，体现奖优罚劣和激励相容导向，有效</w:t>
      </w:r>
      <w:r>
        <w:rPr>
          <w:rFonts w:asciiTheme="minorEastAsia" w:hAnsiTheme="minorEastAsia" w:cstheme="minorEastAsia" w:hint="eastAsia"/>
          <w:sz w:val="28"/>
          <w:szCs w:val="28"/>
        </w:rPr>
        <w:t>要</w:t>
      </w:r>
      <w:r>
        <w:rPr>
          <w:rFonts w:asciiTheme="minorEastAsia" w:hAnsiTheme="minorEastAsia" w:cstheme="minorEastAsia" w:hint="eastAsia"/>
          <w:sz w:val="28"/>
          <w:szCs w:val="28"/>
        </w:rPr>
        <w:t>安排、低效</w:t>
      </w:r>
      <w:r>
        <w:rPr>
          <w:rFonts w:asciiTheme="minorEastAsia" w:hAnsiTheme="minorEastAsia" w:cstheme="minorEastAsia" w:hint="eastAsia"/>
          <w:sz w:val="28"/>
          <w:szCs w:val="28"/>
        </w:rPr>
        <w:t>要</w:t>
      </w:r>
      <w:r>
        <w:rPr>
          <w:rFonts w:asciiTheme="minorEastAsia" w:hAnsiTheme="minorEastAsia" w:cstheme="minorEastAsia" w:hint="eastAsia"/>
          <w:sz w:val="28"/>
          <w:szCs w:val="28"/>
        </w:rPr>
        <w:t>压减、无效要问责。</w:t>
      </w:r>
    </w:p>
    <w:p w:rsidR="000E224A" w:rsidRDefault="00E94FA8">
      <w:p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4</w:t>
      </w:r>
      <w:r>
        <w:rPr>
          <w:rFonts w:asciiTheme="minorEastAsia" w:hAnsiTheme="minorEastAsia" w:cstheme="minorEastAsia" w:hint="eastAsia"/>
          <w:sz w:val="28"/>
          <w:szCs w:val="28"/>
        </w:rPr>
        <w:t>、</w:t>
      </w:r>
      <w:r>
        <w:rPr>
          <w:rFonts w:asciiTheme="minorEastAsia" w:hAnsiTheme="minorEastAsia" w:cstheme="minorEastAsia" w:hint="eastAsia"/>
          <w:sz w:val="28"/>
          <w:szCs w:val="28"/>
        </w:rPr>
        <w:t>公开透明。绩效评价结果应依法依规公开，并自觉接受社会监督。</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绩效评价主要依据</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position w:val="17"/>
          <w:sz w:val="28"/>
          <w:szCs w:val="28"/>
        </w:rPr>
        <w:t>财政部《项目支出绩效评价管理办法》（财预【</w:t>
      </w:r>
      <w:r>
        <w:rPr>
          <w:rFonts w:ascii="宋体" w:eastAsia="宋体" w:hAnsi="宋体" w:cs="宋体"/>
          <w:position w:val="17"/>
          <w:sz w:val="28"/>
          <w:szCs w:val="28"/>
        </w:rPr>
        <w:t>2020</w:t>
      </w:r>
      <w:r>
        <w:rPr>
          <w:rFonts w:ascii="宋体" w:eastAsia="宋体" w:hAnsi="宋体" w:cs="宋体"/>
          <w:position w:val="17"/>
          <w:sz w:val="28"/>
          <w:szCs w:val="28"/>
        </w:rPr>
        <w:t>】</w:t>
      </w:r>
      <w:r>
        <w:rPr>
          <w:rFonts w:ascii="宋体" w:eastAsia="宋体" w:hAnsi="宋体" w:cs="宋体"/>
          <w:position w:val="17"/>
          <w:sz w:val="28"/>
          <w:szCs w:val="28"/>
        </w:rPr>
        <w:t>10</w:t>
      </w:r>
      <w:r>
        <w:rPr>
          <w:rFonts w:ascii="宋体" w:eastAsia="宋体" w:hAnsi="宋体" w:cs="宋体"/>
          <w:position w:val="17"/>
          <w:sz w:val="28"/>
          <w:szCs w:val="28"/>
        </w:rPr>
        <w:t>号</w:t>
      </w:r>
      <w:r>
        <w:rPr>
          <w:rFonts w:ascii="宋体" w:eastAsia="宋体" w:hAnsi="宋体" w:cs="宋体" w:hint="eastAsia"/>
          <w:position w:val="17"/>
          <w:sz w:val="28"/>
          <w:szCs w:val="28"/>
        </w:rPr>
        <w:t>）</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省财政厅《河北省省级部门预算项目绩效自评管理办法》（冀财绩</w:t>
      </w:r>
      <w:r>
        <w:rPr>
          <w:rFonts w:ascii="宋体" w:eastAsia="宋体" w:hAnsi="宋体" w:cs="宋体" w:hint="eastAsia"/>
          <w:position w:val="17"/>
          <w:sz w:val="28"/>
          <w:szCs w:val="28"/>
        </w:rPr>
        <w:t>[2019]10</w:t>
      </w:r>
      <w:r>
        <w:rPr>
          <w:rFonts w:ascii="宋体" w:eastAsia="宋体" w:hAnsi="宋体" w:cs="宋体" w:hint="eastAsia"/>
          <w:position w:val="17"/>
          <w:sz w:val="28"/>
          <w:szCs w:val="28"/>
        </w:rPr>
        <w:t>号）</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w:t>
      </w:r>
      <w:r>
        <w:rPr>
          <w:rFonts w:ascii="宋体" w:eastAsia="宋体" w:hAnsi="宋体" w:cs="宋体"/>
          <w:position w:val="17"/>
          <w:sz w:val="28"/>
          <w:szCs w:val="28"/>
        </w:rPr>
        <w:t>第三方机构预算绩效评价业务监督管理暂行办法</w:t>
      </w:r>
      <w:r>
        <w:rPr>
          <w:rFonts w:ascii="宋体" w:eastAsia="宋体" w:hAnsi="宋体" w:cs="宋体" w:hint="eastAsia"/>
          <w:position w:val="17"/>
          <w:sz w:val="28"/>
          <w:szCs w:val="28"/>
        </w:rPr>
        <w:t>》</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《中共</w:t>
      </w:r>
      <w:r>
        <w:rPr>
          <w:rFonts w:ascii="宋体" w:eastAsia="宋体" w:hAnsi="宋体" w:cs="宋体"/>
          <w:position w:val="17"/>
          <w:sz w:val="28"/>
          <w:szCs w:val="28"/>
        </w:rPr>
        <w:t>唐山市</w:t>
      </w:r>
      <w:r>
        <w:rPr>
          <w:rFonts w:ascii="宋体" w:eastAsia="宋体" w:hAnsi="宋体" w:cs="宋体" w:hint="eastAsia"/>
          <w:position w:val="17"/>
          <w:sz w:val="28"/>
          <w:szCs w:val="28"/>
        </w:rPr>
        <w:t>委</w:t>
      </w:r>
      <w:r>
        <w:rPr>
          <w:rFonts w:ascii="宋体" w:eastAsia="宋体" w:hAnsi="宋体" w:cs="宋体" w:hint="eastAsia"/>
          <w:position w:val="17"/>
          <w:sz w:val="28"/>
          <w:szCs w:val="28"/>
        </w:rPr>
        <w:t xml:space="preserve"> </w:t>
      </w:r>
      <w:r>
        <w:rPr>
          <w:rFonts w:ascii="宋体" w:eastAsia="宋体" w:hAnsi="宋体" w:cs="宋体" w:hint="eastAsia"/>
          <w:position w:val="17"/>
          <w:sz w:val="28"/>
          <w:szCs w:val="28"/>
        </w:rPr>
        <w:t>唐山市人民政府关于</w:t>
      </w:r>
      <w:r>
        <w:rPr>
          <w:rFonts w:ascii="宋体" w:eastAsia="宋体" w:hAnsi="宋体" w:cs="宋体"/>
          <w:position w:val="17"/>
          <w:sz w:val="28"/>
          <w:szCs w:val="28"/>
        </w:rPr>
        <w:t>全面实施预算绩效管理的</w:t>
      </w:r>
      <w:r>
        <w:rPr>
          <w:rFonts w:ascii="宋体" w:eastAsia="宋体" w:hAnsi="宋体" w:cs="宋体"/>
          <w:position w:val="17"/>
          <w:sz w:val="28"/>
          <w:szCs w:val="28"/>
        </w:rPr>
        <w:lastRenderedPageBreak/>
        <w:t>实施意见</w:t>
      </w:r>
      <w:r>
        <w:rPr>
          <w:rFonts w:ascii="宋体" w:eastAsia="宋体" w:hAnsi="宋体" w:cs="宋体" w:hint="eastAsia"/>
          <w:position w:val="17"/>
          <w:sz w:val="28"/>
          <w:szCs w:val="28"/>
        </w:rPr>
        <w:t>》（唐发</w:t>
      </w:r>
      <w:r>
        <w:rPr>
          <w:rFonts w:ascii="宋体" w:eastAsia="宋体" w:hAnsi="宋体" w:cs="宋体" w:hint="eastAsia"/>
          <w:position w:val="17"/>
          <w:sz w:val="28"/>
          <w:szCs w:val="28"/>
        </w:rPr>
        <w:t>[2019]22</w:t>
      </w:r>
      <w:r>
        <w:rPr>
          <w:rFonts w:ascii="宋体" w:eastAsia="宋体" w:hAnsi="宋体" w:cs="宋体" w:hint="eastAsia"/>
          <w:position w:val="17"/>
          <w:sz w:val="28"/>
          <w:szCs w:val="28"/>
        </w:rPr>
        <w:t>号）</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《唐山市市级项目支出绩效自评办法》</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position w:val="17"/>
          <w:sz w:val="28"/>
          <w:szCs w:val="28"/>
        </w:rPr>
        <w:t>唐山市人民政府关于印发《中国（唐山）跨境电子商务综合试验区发展专项资金管理办法（修订版）》的通知（唐政字</w:t>
      </w:r>
      <w:r>
        <w:rPr>
          <w:rFonts w:ascii="宋体" w:eastAsia="宋体" w:hAnsi="宋体" w:cs="宋体"/>
          <w:position w:val="17"/>
          <w:sz w:val="28"/>
          <w:szCs w:val="28"/>
        </w:rPr>
        <w:t>[2021]91</w:t>
      </w:r>
      <w:r>
        <w:rPr>
          <w:rFonts w:ascii="宋体" w:eastAsia="宋体" w:hAnsi="宋体" w:cs="宋体"/>
          <w:position w:val="17"/>
          <w:sz w:val="28"/>
          <w:szCs w:val="28"/>
        </w:rPr>
        <w:t>号）</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position w:val="17"/>
          <w:sz w:val="28"/>
          <w:szCs w:val="28"/>
        </w:rPr>
        <w:t>《唐山市商务局</w:t>
      </w:r>
      <w:r>
        <w:rPr>
          <w:rFonts w:ascii="宋体" w:eastAsia="宋体" w:hAnsi="宋体" w:cs="宋体"/>
          <w:position w:val="17"/>
          <w:sz w:val="28"/>
          <w:szCs w:val="28"/>
        </w:rPr>
        <w:t xml:space="preserve"> </w:t>
      </w:r>
      <w:r>
        <w:rPr>
          <w:rFonts w:ascii="宋体" w:eastAsia="宋体" w:hAnsi="宋体" w:cs="宋体"/>
          <w:position w:val="17"/>
          <w:sz w:val="28"/>
          <w:szCs w:val="28"/>
        </w:rPr>
        <w:t>唐山市财政局关于做好</w:t>
      </w:r>
      <w:r>
        <w:rPr>
          <w:rFonts w:ascii="宋体" w:eastAsia="宋体" w:hAnsi="宋体" w:cs="宋体"/>
          <w:position w:val="17"/>
          <w:sz w:val="28"/>
          <w:szCs w:val="28"/>
        </w:rPr>
        <w:t>2023</w:t>
      </w:r>
      <w:r>
        <w:rPr>
          <w:rFonts w:ascii="宋体" w:eastAsia="宋体" w:hAnsi="宋体" w:cs="宋体"/>
          <w:position w:val="17"/>
          <w:sz w:val="28"/>
          <w:szCs w:val="28"/>
        </w:rPr>
        <w:t>年度中国（唐山）跨境电子商务综合试验区发展专项资金项目申报和评审工作的通知》（唐商字</w:t>
      </w:r>
      <w:r>
        <w:rPr>
          <w:rFonts w:ascii="宋体" w:eastAsia="宋体" w:hAnsi="宋体" w:cs="宋体"/>
          <w:position w:val="17"/>
          <w:sz w:val="28"/>
          <w:szCs w:val="28"/>
        </w:rPr>
        <w:t>[2023]172</w:t>
      </w:r>
      <w:r>
        <w:rPr>
          <w:rFonts w:ascii="宋体" w:eastAsia="宋体" w:hAnsi="宋体" w:cs="宋体"/>
          <w:position w:val="17"/>
          <w:sz w:val="28"/>
          <w:szCs w:val="28"/>
        </w:rPr>
        <w:t>号）</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绩效评价指标体系</w:t>
      </w:r>
    </w:p>
    <w:p w:rsidR="000E224A" w:rsidRDefault="00E94FA8">
      <w:pPr>
        <w:spacing w:line="360" w:lineRule="auto"/>
        <w:ind w:firstLineChars="200" w:firstLine="560"/>
        <w:rPr>
          <w:rFonts w:ascii="宋体" w:hAnsi="宋体"/>
          <w:sz w:val="28"/>
          <w:szCs w:val="28"/>
        </w:rPr>
      </w:pPr>
      <w:r>
        <w:rPr>
          <w:rFonts w:ascii="宋体" w:hAnsi="宋体" w:hint="eastAsia"/>
          <w:sz w:val="28"/>
          <w:szCs w:val="28"/>
        </w:rPr>
        <w:t>根据唐山市财政</w:t>
      </w:r>
      <w:r>
        <w:rPr>
          <w:rFonts w:ascii="宋体" w:hAnsi="宋体" w:hint="eastAsia"/>
          <w:sz w:val="28"/>
          <w:szCs w:val="28"/>
        </w:rPr>
        <w:t>局</w:t>
      </w:r>
      <w:r>
        <w:rPr>
          <w:rFonts w:ascii="宋体" w:hAnsi="宋体" w:hint="eastAsia"/>
          <w:sz w:val="28"/>
          <w:szCs w:val="28"/>
        </w:rPr>
        <w:t>关于印发</w:t>
      </w:r>
      <w:r>
        <w:rPr>
          <w:rFonts w:ascii="宋体" w:hAnsi="宋体" w:hint="eastAsia"/>
          <w:sz w:val="28"/>
          <w:szCs w:val="28"/>
        </w:rPr>
        <w:t>《唐山市</w:t>
      </w:r>
      <w:r>
        <w:rPr>
          <w:rFonts w:ascii="宋体" w:hAnsi="宋体" w:hint="eastAsia"/>
          <w:sz w:val="28"/>
          <w:szCs w:val="28"/>
        </w:rPr>
        <w:t>市级</w:t>
      </w:r>
      <w:r>
        <w:rPr>
          <w:rFonts w:ascii="宋体" w:hAnsi="宋体" w:hint="eastAsia"/>
          <w:sz w:val="28"/>
          <w:szCs w:val="28"/>
        </w:rPr>
        <w:t>项目</w:t>
      </w:r>
      <w:r>
        <w:rPr>
          <w:rFonts w:ascii="宋体" w:hAnsi="宋体"/>
          <w:sz w:val="28"/>
          <w:szCs w:val="28"/>
        </w:rPr>
        <w:t>支出绩效</w:t>
      </w:r>
      <w:r>
        <w:rPr>
          <w:rFonts w:ascii="宋体" w:hAnsi="宋体" w:hint="eastAsia"/>
          <w:sz w:val="28"/>
          <w:szCs w:val="28"/>
        </w:rPr>
        <w:t>自</w:t>
      </w:r>
      <w:r>
        <w:rPr>
          <w:rFonts w:ascii="宋体" w:hAnsi="宋体"/>
          <w:sz w:val="28"/>
          <w:szCs w:val="28"/>
        </w:rPr>
        <w:t>评管理办法</w:t>
      </w:r>
      <w:r>
        <w:rPr>
          <w:rFonts w:ascii="宋体" w:hAnsi="宋体" w:hint="eastAsia"/>
          <w:sz w:val="28"/>
          <w:szCs w:val="28"/>
        </w:rPr>
        <w:t>》</w:t>
      </w:r>
      <w:r>
        <w:rPr>
          <w:rFonts w:ascii="宋体" w:hAnsi="宋体" w:hint="eastAsia"/>
          <w:sz w:val="28"/>
          <w:szCs w:val="28"/>
        </w:rPr>
        <w:t>的通知</w:t>
      </w:r>
      <w:r>
        <w:rPr>
          <w:rFonts w:ascii="宋体" w:hAnsi="宋体"/>
          <w:sz w:val="28"/>
          <w:szCs w:val="28"/>
        </w:rPr>
        <w:t>相</w:t>
      </w:r>
      <w:r>
        <w:rPr>
          <w:rFonts w:ascii="宋体" w:hAnsi="宋体"/>
          <w:sz w:val="28"/>
          <w:szCs w:val="28"/>
        </w:rPr>
        <w:t>关规定</w:t>
      </w:r>
      <w:r>
        <w:rPr>
          <w:rFonts w:ascii="宋体" w:hAnsi="宋体" w:hint="eastAsia"/>
          <w:sz w:val="28"/>
          <w:szCs w:val="28"/>
        </w:rPr>
        <w:t>，</w:t>
      </w:r>
      <w:r>
        <w:rPr>
          <w:rFonts w:ascii="宋体" w:hAnsi="宋体"/>
          <w:sz w:val="28"/>
          <w:szCs w:val="28"/>
        </w:rPr>
        <w:t>结合</w:t>
      </w:r>
      <w:r>
        <w:rPr>
          <w:rFonts w:ascii="宋体" w:hAnsi="宋体" w:hint="eastAsia"/>
          <w:sz w:val="28"/>
          <w:szCs w:val="28"/>
        </w:rPr>
        <w:t>被评价</w:t>
      </w:r>
      <w:r>
        <w:rPr>
          <w:rFonts w:ascii="宋体" w:hAnsi="宋体"/>
          <w:sz w:val="28"/>
          <w:szCs w:val="28"/>
        </w:rPr>
        <w:t>项目实际情况</w:t>
      </w:r>
      <w:r>
        <w:rPr>
          <w:rFonts w:ascii="宋体" w:hAnsi="宋体" w:hint="eastAsia"/>
          <w:sz w:val="28"/>
          <w:szCs w:val="28"/>
        </w:rPr>
        <w:t>，</w:t>
      </w:r>
      <w:r>
        <w:rPr>
          <w:rFonts w:ascii="宋体" w:hAnsi="宋体" w:hint="eastAsia"/>
          <w:sz w:val="28"/>
          <w:szCs w:val="28"/>
        </w:rPr>
        <w:t>构建了《</w:t>
      </w:r>
      <w:r>
        <w:rPr>
          <w:rFonts w:ascii="宋体" w:hAnsi="宋体" w:hint="eastAsia"/>
          <w:sz w:val="28"/>
          <w:szCs w:val="28"/>
        </w:rPr>
        <w:t>2023</w:t>
      </w:r>
      <w:r>
        <w:rPr>
          <w:rFonts w:ascii="宋体" w:hAnsi="宋体" w:hint="eastAsia"/>
          <w:sz w:val="28"/>
          <w:szCs w:val="28"/>
        </w:rPr>
        <w:t>年度中国（唐山）跨境电子商务综合试验区发展专项资金项目绩效评价指标体系及评分表》（见附表）。项目绩效评价得分由各项指标得分汇总形成。其中绩效指标权重根据评价对象实际情况确定，总分设定为</w:t>
      </w:r>
      <w:r>
        <w:rPr>
          <w:rFonts w:ascii="宋体" w:hAnsi="宋体" w:hint="eastAsia"/>
          <w:sz w:val="28"/>
          <w:szCs w:val="28"/>
        </w:rPr>
        <w:t>100</w:t>
      </w:r>
      <w:r>
        <w:rPr>
          <w:rFonts w:ascii="宋体" w:hAnsi="宋体" w:hint="eastAsia"/>
          <w:sz w:val="28"/>
          <w:szCs w:val="28"/>
        </w:rPr>
        <w:t>分。原则上一级指标权重统一设置为：产出指标</w:t>
      </w:r>
      <w:r>
        <w:rPr>
          <w:rFonts w:ascii="宋体" w:hAnsi="宋体" w:hint="eastAsia"/>
          <w:sz w:val="28"/>
          <w:szCs w:val="28"/>
        </w:rPr>
        <w:t>50</w:t>
      </w:r>
      <w:r>
        <w:rPr>
          <w:rFonts w:ascii="宋体" w:hAnsi="宋体" w:hint="eastAsia"/>
          <w:sz w:val="28"/>
          <w:szCs w:val="28"/>
        </w:rPr>
        <w:t>分、</w:t>
      </w:r>
      <w:r>
        <w:rPr>
          <w:rFonts w:ascii="宋体" w:hAnsi="宋体" w:hint="eastAsia"/>
          <w:sz w:val="28"/>
          <w:szCs w:val="28"/>
        </w:rPr>
        <w:t>效益指标</w:t>
      </w:r>
      <w:r>
        <w:rPr>
          <w:rFonts w:ascii="宋体" w:hAnsi="宋体" w:hint="eastAsia"/>
          <w:sz w:val="28"/>
          <w:szCs w:val="28"/>
        </w:rPr>
        <w:t>30</w:t>
      </w:r>
      <w:r>
        <w:rPr>
          <w:rFonts w:ascii="宋体" w:hAnsi="宋体" w:hint="eastAsia"/>
          <w:sz w:val="28"/>
          <w:szCs w:val="28"/>
        </w:rPr>
        <w:t>分、满意度指标</w:t>
      </w:r>
      <w:r>
        <w:rPr>
          <w:rFonts w:ascii="宋体" w:hAnsi="宋体" w:hint="eastAsia"/>
          <w:sz w:val="28"/>
          <w:szCs w:val="28"/>
        </w:rPr>
        <w:t>10</w:t>
      </w:r>
      <w:r>
        <w:rPr>
          <w:rFonts w:ascii="宋体" w:hAnsi="宋体" w:hint="eastAsia"/>
          <w:sz w:val="28"/>
          <w:szCs w:val="28"/>
        </w:rPr>
        <w:t>分、预算执行率指标</w:t>
      </w:r>
      <w:r>
        <w:rPr>
          <w:rFonts w:ascii="宋体" w:hAnsi="宋体" w:hint="eastAsia"/>
          <w:sz w:val="28"/>
          <w:szCs w:val="28"/>
        </w:rPr>
        <w:t>10</w:t>
      </w:r>
      <w:r>
        <w:rPr>
          <w:rFonts w:ascii="宋体" w:hAnsi="宋体" w:hint="eastAsia"/>
          <w:sz w:val="28"/>
          <w:szCs w:val="28"/>
        </w:rPr>
        <w:t>分。二、三级指标所占权重应当根据指标重要程度、项目实施阶段等因素综合确定，准确反映项目的产出和效果。</w:t>
      </w:r>
    </w:p>
    <w:p w:rsidR="000E224A" w:rsidRDefault="00E94FA8">
      <w:pPr>
        <w:spacing w:line="360" w:lineRule="auto"/>
        <w:ind w:firstLineChars="200" w:firstLine="560"/>
        <w:rPr>
          <w:rFonts w:ascii="宋体" w:eastAsia="宋体" w:hAnsi="宋体" w:cs="宋体"/>
          <w:sz w:val="28"/>
          <w:szCs w:val="28"/>
        </w:rPr>
      </w:pPr>
      <w:r>
        <w:rPr>
          <w:rFonts w:ascii="宋体" w:hAnsi="宋体" w:hint="eastAsia"/>
          <w:sz w:val="28"/>
          <w:szCs w:val="28"/>
        </w:rPr>
        <w:t>指标体系共设置了三级指标，其中一级指标</w:t>
      </w:r>
      <w:r>
        <w:rPr>
          <w:rFonts w:ascii="宋体" w:hAnsi="宋体" w:hint="eastAsia"/>
          <w:sz w:val="28"/>
          <w:szCs w:val="28"/>
        </w:rPr>
        <w:t>4</w:t>
      </w:r>
      <w:r>
        <w:rPr>
          <w:rFonts w:ascii="宋体" w:hAnsi="宋体" w:hint="eastAsia"/>
          <w:sz w:val="28"/>
          <w:szCs w:val="28"/>
        </w:rPr>
        <w:t>个：产出指标、效益指标、满意度指标和预算执行率指标</w:t>
      </w:r>
      <w:r>
        <w:rPr>
          <w:rFonts w:ascii="宋体" w:hAnsi="宋体" w:hint="eastAsia"/>
          <w:sz w:val="28"/>
          <w:szCs w:val="28"/>
        </w:rPr>
        <w:t>；</w:t>
      </w:r>
      <w:r>
        <w:rPr>
          <w:rFonts w:ascii="宋体" w:hAnsi="宋体" w:hint="eastAsia"/>
          <w:sz w:val="28"/>
          <w:szCs w:val="28"/>
        </w:rPr>
        <w:t>二级指标</w:t>
      </w:r>
      <w:r>
        <w:rPr>
          <w:rFonts w:ascii="宋体" w:hAnsi="宋体" w:hint="eastAsia"/>
          <w:sz w:val="28"/>
          <w:szCs w:val="28"/>
        </w:rPr>
        <w:t>10</w:t>
      </w:r>
      <w:r>
        <w:rPr>
          <w:rFonts w:ascii="宋体" w:hAnsi="宋体" w:hint="eastAsia"/>
          <w:sz w:val="28"/>
          <w:szCs w:val="28"/>
        </w:rPr>
        <w:t>个：数量指标</w:t>
      </w:r>
      <w:r>
        <w:rPr>
          <w:rFonts w:ascii="宋体" w:hAnsi="宋体" w:hint="eastAsia"/>
          <w:sz w:val="28"/>
          <w:szCs w:val="28"/>
        </w:rPr>
        <w:t>、质量指标、时效指标、成本指标、经济效益指标、社会效益指标、可持续影响指标、服务对象满意度</w:t>
      </w:r>
      <w:r>
        <w:rPr>
          <w:rFonts w:ascii="宋体" w:hAnsi="宋体" w:hint="eastAsia"/>
          <w:sz w:val="28"/>
          <w:szCs w:val="28"/>
        </w:rPr>
        <w:t xml:space="preserve"> </w:t>
      </w:r>
      <w:r>
        <w:rPr>
          <w:rFonts w:ascii="宋体" w:hAnsi="宋体" w:hint="eastAsia"/>
          <w:sz w:val="28"/>
          <w:szCs w:val="28"/>
        </w:rPr>
        <w:t>、预算资金管理情况</w:t>
      </w:r>
      <w:r>
        <w:rPr>
          <w:rFonts w:ascii="宋体" w:hAnsi="宋体" w:hint="eastAsia"/>
          <w:sz w:val="28"/>
          <w:szCs w:val="28"/>
        </w:rPr>
        <w:t>和组织实施执行情况</w:t>
      </w:r>
      <w:r>
        <w:rPr>
          <w:rFonts w:ascii="宋体" w:hAnsi="宋体" w:hint="eastAsia"/>
          <w:sz w:val="28"/>
          <w:szCs w:val="28"/>
        </w:rPr>
        <w:t>；</w:t>
      </w:r>
      <w:r>
        <w:rPr>
          <w:rFonts w:ascii="宋体" w:hAnsi="宋体" w:hint="eastAsia"/>
          <w:sz w:val="28"/>
          <w:szCs w:val="28"/>
        </w:rPr>
        <w:t>在二级指标下</w:t>
      </w:r>
      <w:r>
        <w:rPr>
          <w:rFonts w:ascii="宋体" w:hAnsi="宋体"/>
          <w:sz w:val="28"/>
          <w:szCs w:val="28"/>
        </w:rPr>
        <w:t>设置</w:t>
      </w:r>
      <w:r>
        <w:rPr>
          <w:rFonts w:ascii="宋体" w:hAnsi="宋体" w:hint="eastAsia"/>
          <w:sz w:val="28"/>
          <w:szCs w:val="28"/>
        </w:rPr>
        <w:t>20</w:t>
      </w:r>
      <w:r>
        <w:rPr>
          <w:rFonts w:ascii="宋体" w:eastAsia="宋体" w:hAnsi="宋体" w:cs="宋体" w:hint="eastAsia"/>
          <w:sz w:val="28"/>
          <w:szCs w:val="28"/>
        </w:rPr>
        <w:t>个</w:t>
      </w:r>
      <w:r>
        <w:rPr>
          <w:rFonts w:ascii="宋体" w:eastAsia="宋体" w:hAnsi="宋体" w:cs="宋体" w:hint="eastAsia"/>
          <w:sz w:val="28"/>
          <w:szCs w:val="28"/>
        </w:rPr>
        <w:t>三级指标</w:t>
      </w:r>
      <w:r>
        <w:rPr>
          <w:rFonts w:ascii="宋体" w:eastAsia="宋体" w:hAnsi="宋体" w:cs="宋体" w:hint="eastAsia"/>
          <w:sz w:val="28"/>
          <w:szCs w:val="28"/>
        </w:rPr>
        <w:t>：支持资金项目数量、受</w:t>
      </w:r>
      <w:r>
        <w:rPr>
          <w:rFonts w:ascii="宋体" w:eastAsia="宋体" w:hAnsi="宋体" w:cs="宋体" w:hint="eastAsia"/>
          <w:sz w:val="28"/>
          <w:szCs w:val="28"/>
        </w:rPr>
        <w:t>支持</w:t>
      </w:r>
      <w:r>
        <w:rPr>
          <w:rFonts w:ascii="宋体" w:eastAsia="宋体" w:hAnsi="宋体" w:cs="宋体" w:hint="eastAsia"/>
          <w:sz w:val="28"/>
          <w:szCs w:val="28"/>
        </w:rPr>
        <w:lastRenderedPageBreak/>
        <w:t>企业数量、项目立项决策、绩效目标明确性、产出质量、质量达标率、完成及时性、资金分配合理性、成本节约率、跨境电商企业抗风险能力、跨境电商企业成长性、市场环境、产业发展促进情况、</w:t>
      </w:r>
      <w:r>
        <w:rPr>
          <w:rFonts w:ascii="宋体" w:eastAsia="宋体" w:hAnsi="宋体" w:cs="宋体" w:hint="eastAsia"/>
          <w:sz w:val="28"/>
          <w:szCs w:val="28"/>
        </w:rPr>
        <w:t>项目</w:t>
      </w:r>
      <w:r>
        <w:rPr>
          <w:rFonts w:ascii="宋体" w:eastAsia="宋体" w:hAnsi="宋体" w:cs="宋体" w:hint="eastAsia"/>
          <w:sz w:val="28"/>
          <w:szCs w:val="28"/>
        </w:rPr>
        <w:t>可持续性、专项资金所支持的企业满意度、资金使用科学性、预算资金下达率、预算资金精准性、预算资金及时性</w:t>
      </w:r>
      <w:r>
        <w:rPr>
          <w:rFonts w:ascii="宋体" w:eastAsia="宋体" w:hAnsi="宋体" w:cs="宋体" w:hint="eastAsia"/>
          <w:sz w:val="28"/>
          <w:szCs w:val="28"/>
        </w:rPr>
        <w:t>和</w:t>
      </w:r>
      <w:r>
        <w:rPr>
          <w:rFonts w:ascii="宋体" w:eastAsia="宋体" w:hAnsi="宋体" w:cs="宋体" w:hint="eastAsia"/>
          <w:sz w:val="28"/>
          <w:szCs w:val="28"/>
        </w:rPr>
        <w:t>管理制度有效性</w:t>
      </w:r>
      <w:r>
        <w:rPr>
          <w:rFonts w:ascii="宋体" w:eastAsia="宋体" w:hAnsi="宋体" w:cs="宋体" w:hint="eastAsia"/>
          <w:sz w:val="28"/>
          <w:szCs w:val="28"/>
        </w:rPr>
        <w:t>。</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产出指标</w:t>
      </w:r>
      <w:r>
        <w:rPr>
          <w:rFonts w:asciiTheme="minorEastAsia" w:eastAsiaTheme="minorEastAsia" w:hAnsiTheme="minorEastAsia" w:cstheme="minorEastAsia" w:hint="eastAsia"/>
          <w:sz w:val="28"/>
          <w:szCs w:val="28"/>
        </w:rPr>
        <w:t>50</w:t>
      </w:r>
      <w:r>
        <w:rPr>
          <w:rFonts w:asciiTheme="minorEastAsia" w:eastAsiaTheme="minorEastAsia" w:hAnsiTheme="minorEastAsia" w:cstheme="minorEastAsia" w:hint="eastAsia"/>
          <w:sz w:val="28"/>
          <w:szCs w:val="28"/>
        </w:rPr>
        <w:t>分。二级指标分别为：</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）数量指标</w:t>
      </w:r>
      <w:r>
        <w:rPr>
          <w:rFonts w:asciiTheme="minorEastAsia" w:eastAsiaTheme="minorEastAsia" w:hAnsiTheme="minorEastAsia" w:cstheme="minorEastAsia" w:hint="eastAsia"/>
          <w:sz w:val="28"/>
          <w:szCs w:val="28"/>
        </w:rPr>
        <w:t>16</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支持资金项目数量</w:t>
      </w:r>
      <w:r>
        <w:rPr>
          <w:rFonts w:ascii="宋体" w:eastAsia="宋体" w:hAnsi="宋体" w:cs="宋体" w:hint="eastAsia"/>
          <w:sz w:val="28"/>
          <w:szCs w:val="28"/>
        </w:rPr>
        <w:t>8</w:t>
      </w:r>
      <w:r>
        <w:rPr>
          <w:rFonts w:ascii="宋体" w:eastAsia="宋体" w:hAnsi="宋体" w:cs="宋体" w:hint="eastAsia"/>
          <w:sz w:val="28"/>
          <w:szCs w:val="28"/>
        </w:rPr>
        <w:t>分</w:t>
      </w:r>
      <w:r>
        <w:rPr>
          <w:rFonts w:ascii="宋体" w:eastAsia="宋体" w:hAnsi="宋体" w:cs="宋体" w:hint="eastAsia"/>
          <w:sz w:val="28"/>
          <w:szCs w:val="28"/>
        </w:rPr>
        <w:t>、受</w:t>
      </w:r>
      <w:r>
        <w:rPr>
          <w:rFonts w:ascii="宋体" w:eastAsia="宋体" w:hAnsi="宋体" w:cs="宋体" w:hint="eastAsia"/>
          <w:sz w:val="28"/>
          <w:szCs w:val="28"/>
        </w:rPr>
        <w:t>支持</w:t>
      </w:r>
      <w:r>
        <w:rPr>
          <w:rFonts w:ascii="宋体" w:eastAsia="宋体" w:hAnsi="宋体" w:cs="宋体" w:hint="eastAsia"/>
          <w:sz w:val="28"/>
          <w:szCs w:val="28"/>
        </w:rPr>
        <w:t>企业数量</w:t>
      </w:r>
      <w:r>
        <w:rPr>
          <w:rFonts w:asciiTheme="minorEastAsia" w:eastAsiaTheme="minorEastAsia" w:hAnsiTheme="minorEastAsia" w:cstheme="minorEastAsia" w:hint="eastAsia"/>
          <w:sz w:val="28"/>
          <w:szCs w:val="28"/>
        </w:rPr>
        <w:t>8</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质量指标</w:t>
      </w:r>
      <w:r>
        <w:rPr>
          <w:rFonts w:asciiTheme="minorEastAsia" w:eastAsiaTheme="minorEastAsia" w:hAnsiTheme="minorEastAsia" w:cstheme="minorEastAsia" w:hint="eastAsia"/>
          <w:sz w:val="28"/>
          <w:szCs w:val="28"/>
        </w:rPr>
        <w:t>14</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项目立项决策</w:t>
      </w:r>
      <w:r>
        <w:rPr>
          <w:rFonts w:ascii="宋体" w:eastAsia="宋体" w:hAnsi="宋体" w:cs="宋体" w:hint="eastAsia"/>
          <w:sz w:val="28"/>
          <w:szCs w:val="28"/>
        </w:rPr>
        <w:t>2</w:t>
      </w:r>
      <w:r>
        <w:rPr>
          <w:rFonts w:ascii="宋体" w:eastAsia="宋体" w:hAnsi="宋体" w:cs="宋体" w:hint="eastAsia"/>
          <w:sz w:val="28"/>
          <w:szCs w:val="28"/>
        </w:rPr>
        <w:t>分</w:t>
      </w:r>
      <w:r>
        <w:rPr>
          <w:rFonts w:ascii="宋体" w:eastAsia="宋体" w:hAnsi="宋体" w:cs="宋体" w:hint="eastAsia"/>
          <w:sz w:val="28"/>
          <w:szCs w:val="28"/>
        </w:rPr>
        <w:t>、绩效目标明确性</w:t>
      </w:r>
      <w:r>
        <w:rPr>
          <w:rFonts w:ascii="宋体" w:eastAsia="宋体" w:hAnsi="宋体" w:cs="宋体" w:hint="eastAsia"/>
          <w:sz w:val="28"/>
          <w:szCs w:val="28"/>
        </w:rPr>
        <w:t>5</w:t>
      </w:r>
      <w:r>
        <w:rPr>
          <w:rFonts w:ascii="宋体" w:eastAsia="宋体" w:hAnsi="宋体" w:cs="宋体" w:hint="eastAsia"/>
          <w:sz w:val="28"/>
          <w:szCs w:val="28"/>
        </w:rPr>
        <w:t>分</w:t>
      </w:r>
      <w:r>
        <w:rPr>
          <w:rFonts w:ascii="宋体" w:eastAsia="宋体" w:hAnsi="宋体" w:cs="宋体" w:hint="eastAsia"/>
          <w:sz w:val="28"/>
          <w:szCs w:val="28"/>
        </w:rPr>
        <w:t>、产出质量</w:t>
      </w:r>
      <w:r>
        <w:rPr>
          <w:rFonts w:ascii="宋体" w:eastAsia="宋体" w:hAnsi="宋体" w:cs="宋体" w:hint="eastAsia"/>
          <w:sz w:val="28"/>
          <w:szCs w:val="28"/>
        </w:rPr>
        <w:t>2</w:t>
      </w:r>
      <w:r>
        <w:rPr>
          <w:rFonts w:ascii="宋体" w:eastAsia="宋体" w:hAnsi="宋体" w:cs="宋体" w:hint="eastAsia"/>
          <w:sz w:val="28"/>
          <w:szCs w:val="28"/>
        </w:rPr>
        <w:t>分</w:t>
      </w:r>
      <w:r>
        <w:rPr>
          <w:rFonts w:ascii="宋体" w:eastAsia="宋体" w:hAnsi="宋体" w:cs="宋体" w:hint="eastAsia"/>
          <w:sz w:val="28"/>
          <w:szCs w:val="28"/>
        </w:rPr>
        <w:t>、质量达标率</w:t>
      </w:r>
      <w:r>
        <w:rPr>
          <w:rFonts w:asciiTheme="minorEastAsia" w:eastAsiaTheme="minorEastAsia" w:hAnsiTheme="minorEastAsia" w:cstheme="minorEastAsia" w:hint="eastAsia"/>
          <w:sz w:val="28"/>
          <w:szCs w:val="28"/>
        </w:rPr>
        <w:t>5</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时效指标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完成及时性</w:t>
      </w:r>
      <w:r>
        <w:rPr>
          <w:rFonts w:ascii="宋体" w:eastAsia="宋体" w:hAnsi="宋体" w:cs="宋体" w:hint="eastAsia"/>
          <w:sz w:val="28"/>
          <w:szCs w:val="28"/>
        </w:rPr>
        <w:t>10</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4</w:t>
      </w:r>
      <w:r>
        <w:rPr>
          <w:rFonts w:asciiTheme="minorEastAsia" w:eastAsiaTheme="minorEastAsia" w:hAnsiTheme="minorEastAsia" w:cstheme="minorEastAsia" w:hint="eastAsia"/>
          <w:sz w:val="28"/>
          <w:szCs w:val="28"/>
        </w:rPr>
        <w:t>）成本指标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资金分配合理性</w:t>
      </w:r>
      <w:r>
        <w:rPr>
          <w:rFonts w:ascii="宋体" w:eastAsia="宋体" w:hAnsi="宋体" w:cs="宋体" w:hint="eastAsia"/>
          <w:sz w:val="28"/>
          <w:szCs w:val="28"/>
        </w:rPr>
        <w:t>8</w:t>
      </w:r>
      <w:r>
        <w:rPr>
          <w:rFonts w:ascii="宋体" w:eastAsia="宋体" w:hAnsi="宋体" w:cs="宋体" w:hint="eastAsia"/>
          <w:sz w:val="28"/>
          <w:szCs w:val="28"/>
        </w:rPr>
        <w:t>分</w:t>
      </w:r>
      <w:r>
        <w:rPr>
          <w:rFonts w:ascii="宋体" w:eastAsia="宋体" w:hAnsi="宋体" w:cs="宋体" w:hint="eastAsia"/>
          <w:sz w:val="28"/>
          <w:szCs w:val="28"/>
        </w:rPr>
        <w:t>、成本节约率</w:t>
      </w:r>
      <w:r>
        <w:rPr>
          <w:rFonts w:ascii="宋体" w:eastAsia="宋体" w:hAnsi="宋体" w:cs="宋体" w:hint="eastAsia"/>
          <w:sz w:val="28"/>
          <w:szCs w:val="28"/>
        </w:rPr>
        <w:t>2</w:t>
      </w:r>
      <w:r>
        <w:rPr>
          <w:rFonts w:ascii="宋体" w:eastAsia="宋体" w:hAnsi="宋体" w:cs="宋体" w:hint="eastAsia"/>
          <w:sz w:val="28"/>
          <w:szCs w:val="28"/>
        </w:rPr>
        <w:t>分</w:t>
      </w:r>
      <w:r>
        <w:rPr>
          <w:rFonts w:asciiTheme="minorEastAsia" w:eastAsiaTheme="minorEastAsia" w:hAnsiTheme="minorEastAsia" w:cstheme="minorEastAsia" w:hint="eastAsia"/>
          <w:sz w:val="28"/>
          <w:szCs w:val="28"/>
        </w:rPr>
        <w:t>。</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、效益指标</w:t>
      </w:r>
      <w:r>
        <w:rPr>
          <w:rFonts w:asciiTheme="minorEastAsia" w:eastAsiaTheme="minorEastAsia" w:hAnsiTheme="minorEastAsia" w:cstheme="minorEastAsia" w:hint="eastAsia"/>
          <w:sz w:val="28"/>
          <w:szCs w:val="28"/>
        </w:rPr>
        <w:t>30</w:t>
      </w:r>
      <w:r>
        <w:rPr>
          <w:rFonts w:asciiTheme="minorEastAsia" w:eastAsiaTheme="minorEastAsia" w:hAnsiTheme="minorEastAsia" w:cstheme="minorEastAsia" w:hint="eastAsia"/>
          <w:sz w:val="28"/>
          <w:szCs w:val="28"/>
        </w:rPr>
        <w:t>分。二级指标分别为：</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）经济效益指标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跨境电商企业抗风险能力</w:t>
      </w:r>
      <w:r>
        <w:rPr>
          <w:rFonts w:ascii="宋体" w:eastAsia="宋体" w:hAnsi="宋体" w:cs="宋体" w:hint="eastAsia"/>
          <w:sz w:val="28"/>
          <w:szCs w:val="28"/>
        </w:rPr>
        <w:t>5</w:t>
      </w:r>
      <w:r>
        <w:rPr>
          <w:rFonts w:ascii="宋体" w:eastAsia="宋体" w:hAnsi="宋体" w:cs="宋体" w:hint="eastAsia"/>
          <w:sz w:val="28"/>
          <w:szCs w:val="28"/>
        </w:rPr>
        <w:t>分</w:t>
      </w:r>
      <w:r>
        <w:rPr>
          <w:rFonts w:ascii="宋体" w:eastAsia="宋体" w:hAnsi="宋体" w:cs="宋体" w:hint="eastAsia"/>
          <w:sz w:val="28"/>
          <w:szCs w:val="28"/>
        </w:rPr>
        <w:t>、跨境电商企业成长性指标</w:t>
      </w:r>
      <w:r>
        <w:rPr>
          <w:rFonts w:ascii="宋体" w:eastAsia="宋体" w:hAnsi="宋体" w:cs="宋体" w:hint="eastAsia"/>
          <w:sz w:val="28"/>
          <w:szCs w:val="28"/>
        </w:rPr>
        <w:t>5</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）社会效益指标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市场环境</w:t>
      </w:r>
      <w:r>
        <w:rPr>
          <w:rFonts w:ascii="宋体" w:eastAsia="宋体" w:hAnsi="宋体" w:cs="宋体" w:hint="eastAsia"/>
          <w:sz w:val="28"/>
          <w:szCs w:val="28"/>
        </w:rPr>
        <w:t>5</w:t>
      </w:r>
      <w:r>
        <w:rPr>
          <w:rFonts w:ascii="宋体" w:eastAsia="宋体" w:hAnsi="宋体" w:cs="宋体" w:hint="eastAsia"/>
          <w:sz w:val="28"/>
          <w:szCs w:val="28"/>
        </w:rPr>
        <w:t>分</w:t>
      </w:r>
      <w:r>
        <w:rPr>
          <w:rFonts w:ascii="宋体" w:eastAsia="宋体" w:hAnsi="宋体" w:cs="宋体" w:hint="eastAsia"/>
          <w:sz w:val="28"/>
          <w:szCs w:val="28"/>
        </w:rPr>
        <w:t>、产业发展促进情况</w:t>
      </w:r>
      <w:r>
        <w:rPr>
          <w:rFonts w:ascii="宋体" w:eastAsia="宋体" w:hAnsi="宋体" w:cs="宋体" w:hint="eastAsia"/>
          <w:sz w:val="28"/>
          <w:szCs w:val="28"/>
        </w:rPr>
        <w:t>5</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）可持续影响指标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项目</w:t>
      </w:r>
      <w:r>
        <w:rPr>
          <w:rFonts w:ascii="宋体" w:eastAsia="宋体" w:hAnsi="宋体" w:cs="宋体" w:hint="eastAsia"/>
          <w:sz w:val="28"/>
          <w:szCs w:val="28"/>
        </w:rPr>
        <w:t>可持续性</w:t>
      </w:r>
      <w:r>
        <w:rPr>
          <w:rFonts w:ascii="宋体" w:eastAsia="宋体" w:hAnsi="宋体" w:cs="宋体" w:hint="eastAsia"/>
          <w:sz w:val="28"/>
          <w:szCs w:val="28"/>
        </w:rPr>
        <w:t>10</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、满意度指标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分。二级指标分别为：</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）服务对象满意度</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分。其中三级</w:t>
      </w:r>
      <w:r>
        <w:rPr>
          <w:rFonts w:asciiTheme="minorEastAsia" w:eastAsiaTheme="minorEastAsia" w:hAnsiTheme="minorEastAsia" w:cstheme="minorEastAsia" w:hint="eastAsia"/>
          <w:sz w:val="28"/>
          <w:szCs w:val="28"/>
        </w:rPr>
        <w:t>指标为：专项资金所支持的企业满意度</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4</w:t>
      </w:r>
      <w:r>
        <w:rPr>
          <w:rFonts w:asciiTheme="minorEastAsia" w:eastAsiaTheme="minorEastAsia" w:hAnsiTheme="minorEastAsia" w:cstheme="minorEastAsia" w:hint="eastAsia"/>
          <w:sz w:val="28"/>
          <w:szCs w:val="28"/>
        </w:rPr>
        <w:t>、预算执行率指标</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分。二级指标分别为：</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）预算资金管理情况</w:t>
      </w:r>
      <w:r>
        <w:rPr>
          <w:rFonts w:asciiTheme="minorEastAsia" w:eastAsiaTheme="minorEastAsia" w:hAnsiTheme="minorEastAsia" w:cstheme="minorEastAsia" w:hint="eastAsia"/>
          <w:sz w:val="28"/>
          <w:szCs w:val="28"/>
        </w:rPr>
        <w:t>4</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资金使用科学性</w:t>
      </w:r>
      <w:r>
        <w:rPr>
          <w:rFonts w:ascii="宋体" w:eastAsia="宋体" w:hAnsi="宋体" w:cs="宋体" w:hint="eastAsia"/>
          <w:sz w:val="28"/>
          <w:szCs w:val="28"/>
        </w:rPr>
        <w:t>2</w:t>
      </w:r>
      <w:r>
        <w:rPr>
          <w:rFonts w:ascii="宋体" w:eastAsia="宋体" w:hAnsi="宋体" w:cs="宋体" w:hint="eastAsia"/>
          <w:sz w:val="28"/>
          <w:szCs w:val="28"/>
        </w:rPr>
        <w:t>分</w:t>
      </w:r>
      <w:r>
        <w:rPr>
          <w:rFonts w:ascii="宋体" w:eastAsia="宋体" w:hAnsi="宋体" w:cs="宋体" w:hint="eastAsia"/>
          <w:sz w:val="28"/>
          <w:szCs w:val="28"/>
        </w:rPr>
        <w:t>、预算资金下达率</w:t>
      </w:r>
      <w:r>
        <w:rPr>
          <w:rFonts w:ascii="宋体" w:eastAsia="宋体" w:hAnsi="宋体" w:cs="宋体" w:hint="eastAsia"/>
          <w:sz w:val="28"/>
          <w:szCs w:val="28"/>
        </w:rPr>
        <w:t>1</w:t>
      </w:r>
      <w:r>
        <w:rPr>
          <w:rFonts w:ascii="宋体" w:eastAsia="宋体" w:hAnsi="宋体" w:cs="宋体" w:hint="eastAsia"/>
          <w:sz w:val="28"/>
          <w:szCs w:val="28"/>
        </w:rPr>
        <w:t>分</w:t>
      </w:r>
      <w:r>
        <w:rPr>
          <w:rFonts w:ascii="宋体" w:eastAsia="宋体" w:hAnsi="宋体" w:cs="宋体" w:hint="eastAsia"/>
          <w:sz w:val="28"/>
          <w:szCs w:val="28"/>
        </w:rPr>
        <w:t>、预算资金精准性</w:t>
      </w:r>
      <w:r>
        <w:rPr>
          <w:rFonts w:ascii="宋体" w:eastAsia="宋体" w:hAnsi="宋体" w:cs="宋体" w:hint="eastAsia"/>
          <w:sz w:val="28"/>
          <w:szCs w:val="28"/>
        </w:rPr>
        <w:t>1</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）组织实施执行情况</w:t>
      </w:r>
      <w:r>
        <w:rPr>
          <w:rFonts w:asciiTheme="minorEastAsia" w:eastAsiaTheme="minorEastAsia" w:hAnsiTheme="minorEastAsia" w:cstheme="minorEastAsia" w:hint="eastAsia"/>
          <w:sz w:val="28"/>
          <w:szCs w:val="28"/>
        </w:rPr>
        <w:t>6</w:t>
      </w:r>
      <w:r>
        <w:rPr>
          <w:rFonts w:asciiTheme="minorEastAsia" w:eastAsiaTheme="minorEastAsia" w:hAnsiTheme="minorEastAsia" w:cstheme="minorEastAsia" w:hint="eastAsia"/>
          <w:sz w:val="28"/>
          <w:szCs w:val="28"/>
        </w:rPr>
        <w:t>分。其中三级指标为：</w:t>
      </w:r>
      <w:r>
        <w:rPr>
          <w:rFonts w:ascii="宋体" w:eastAsia="宋体" w:hAnsi="宋体" w:cs="宋体" w:hint="eastAsia"/>
          <w:sz w:val="28"/>
          <w:szCs w:val="28"/>
        </w:rPr>
        <w:t>预算资金及时性</w:t>
      </w:r>
      <w:r>
        <w:rPr>
          <w:rFonts w:ascii="宋体" w:eastAsia="宋体" w:hAnsi="宋体" w:cs="宋体" w:hint="eastAsia"/>
          <w:sz w:val="28"/>
          <w:szCs w:val="28"/>
        </w:rPr>
        <w:t>4</w:t>
      </w:r>
      <w:r>
        <w:rPr>
          <w:rFonts w:ascii="宋体" w:eastAsia="宋体" w:hAnsi="宋体" w:cs="宋体" w:hint="eastAsia"/>
          <w:sz w:val="28"/>
          <w:szCs w:val="28"/>
        </w:rPr>
        <w:t>分、</w:t>
      </w:r>
      <w:r>
        <w:rPr>
          <w:rFonts w:ascii="宋体" w:eastAsia="宋体" w:hAnsi="宋体" w:cs="宋体" w:hint="eastAsia"/>
          <w:sz w:val="28"/>
          <w:szCs w:val="28"/>
        </w:rPr>
        <w:t>管理制度有效性</w:t>
      </w:r>
      <w:r>
        <w:rPr>
          <w:rFonts w:ascii="宋体" w:eastAsia="宋体" w:hAnsi="宋体" w:cs="宋体" w:hint="eastAsia"/>
          <w:sz w:val="28"/>
          <w:szCs w:val="28"/>
        </w:rPr>
        <w:t>2</w:t>
      </w:r>
      <w:r>
        <w:rPr>
          <w:rFonts w:asciiTheme="minorEastAsia" w:eastAsiaTheme="minorEastAsia" w:hAnsiTheme="minorEastAsia" w:cstheme="minorEastAsia" w:hint="eastAsia"/>
          <w:sz w:val="28"/>
          <w:szCs w:val="28"/>
        </w:rPr>
        <w:t>分。</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评价方法</w:t>
      </w:r>
    </w:p>
    <w:p w:rsidR="000E224A" w:rsidRDefault="00E94FA8">
      <w:p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根据财政部《</w:t>
      </w:r>
      <w:r>
        <w:rPr>
          <w:rFonts w:ascii="宋体" w:eastAsia="宋体" w:hAnsi="宋体" w:cs="宋体" w:hint="eastAsia"/>
          <w:position w:val="17"/>
          <w:sz w:val="28"/>
          <w:szCs w:val="28"/>
        </w:rPr>
        <w:t>项目</w:t>
      </w:r>
      <w:r>
        <w:rPr>
          <w:rFonts w:ascii="宋体" w:eastAsia="宋体" w:hAnsi="宋体" w:cs="宋体" w:hint="eastAsia"/>
          <w:position w:val="17"/>
          <w:sz w:val="28"/>
          <w:szCs w:val="28"/>
        </w:rPr>
        <w:t>支出绩效评价管理办法》的规定，绩效评价方法主要采用成本效益分析法、比较法、因素分析法、最低成本法、公众评判法</w:t>
      </w:r>
      <w:r>
        <w:rPr>
          <w:rFonts w:ascii="宋体" w:eastAsia="宋体" w:hAnsi="宋体" w:cs="宋体" w:hint="eastAsia"/>
          <w:position w:val="17"/>
          <w:sz w:val="28"/>
          <w:szCs w:val="28"/>
        </w:rPr>
        <w:t>、</w:t>
      </w:r>
      <w:r>
        <w:rPr>
          <w:rFonts w:ascii="宋体" w:eastAsia="宋体" w:hAnsi="宋体" w:cs="宋体" w:hint="eastAsia"/>
          <w:position w:val="17"/>
          <w:sz w:val="28"/>
          <w:szCs w:val="28"/>
        </w:rPr>
        <w:t>标杆管理法</w:t>
      </w:r>
      <w:r>
        <w:rPr>
          <w:rFonts w:ascii="宋体" w:eastAsia="宋体" w:hAnsi="宋体" w:cs="宋体" w:hint="eastAsia"/>
          <w:position w:val="17"/>
          <w:sz w:val="28"/>
          <w:szCs w:val="28"/>
        </w:rPr>
        <w:t>等。</w:t>
      </w:r>
      <w:r>
        <w:rPr>
          <w:rFonts w:ascii="宋体" w:eastAsia="宋体" w:hAnsi="宋体" w:cs="宋体" w:hint="eastAsia"/>
          <w:position w:val="17"/>
          <w:sz w:val="28"/>
          <w:szCs w:val="28"/>
        </w:rPr>
        <w:t>根据评价对象的具体情况，可采用一种或多种方法。</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1</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成本效益分析法是指将投入与产出、效益进行关联性分析的方法。</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2</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比较分析法是指将实施情况与绩效目标、历史情况、不同部门和地区同类支出情况进行比较的方法。</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3</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因素分析法是指综合分析影响绩效目标实现、实施效果的内外部因素的方法。</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4</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最低成本法</w:t>
      </w:r>
      <w:r>
        <w:rPr>
          <w:rFonts w:asciiTheme="minorEastAsia" w:hAnsiTheme="minorEastAsia" w:cstheme="minorEastAsia" w:hint="eastAsia"/>
          <w:position w:val="17"/>
          <w:sz w:val="28"/>
          <w:szCs w:val="28"/>
        </w:rPr>
        <w:t>是指在绩效目标确定的前提下，成本最小者为优的方法。</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5</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公众评判法</w:t>
      </w:r>
      <w:r>
        <w:rPr>
          <w:rFonts w:asciiTheme="minorEastAsia" w:hAnsiTheme="minorEastAsia" w:cstheme="minorEastAsia" w:hint="eastAsia"/>
          <w:position w:val="17"/>
          <w:sz w:val="28"/>
          <w:szCs w:val="28"/>
        </w:rPr>
        <w:t>是指通过专家评估、公众问卷及抽样调查等方式进行评判的方法。</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6</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标杆管理法是指</w:t>
      </w:r>
      <w:r>
        <w:rPr>
          <w:rFonts w:asciiTheme="minorEastAsia" w:hAnsiTheme="minorEastAsia" w:cstheme="minorEastAsia" w:hint="eastAsia"/>
          <w:position w:val="17"/>
          <w:sz w:val="28"/>
          <w:szCs w:val="28"/>
        </w:rPr>
        <w:t>以国内外同行业中较高的绩效水平为标杆进行评判的方法</w:t>
      </w:r>
    </w:p>
    <w:p w:rsidR="000E224A" w:rsidRDefault="00E94FA8">
      <w:pPr>
        <w:tabs>
          <w:tab w:val="left" w:pos="2460"/>
        </w:tabs>
        <w:ind w:firstLineChars="200" w:firstLine="560"/>
        <w:contextualSpacing/>
        <w:rPr>
          <w:rFonts w:ascii="宋体" w:eastAsia="宋体" w:hAnsi="宋体" w:cs="宋体"/>
          <w:position w:val="17"/>
          <w:sz w:val="28"/>
          <w:szCs w:val="28"/>
        </w:rPr>
      </w:pPr>
      <w:r>
        <w:rPr>
          <w:rFonts w:ascii="宋体" w:hAnsi="宋体"/>
          <w:sz w:val="28"/>
          <w:szCs w:val="28"/>
        </w:rPr>
        <w:lastRenderedPageBreak/>
        <w:t>在绩效评价工作方案和保障措施的基础上</w:t>
      </w:r>
      <w:r>
        <w:rPr>
          <w:rFonts w:ascii="宋体" w:hAnsi="宋体" w:hint="eastAsia"/>
          <w:sz w:val="28"/>
          <w:szCs w:val="28"/>
        </w:rPr>
        <w:t>，制定了</w:t>
      </w:r>
      <w:r>
        <w:rPr>
          <w:rFonts w:ascii="宋体" w:hAnsi="宋体"/>
          <w:sz w:val="28"/>
          <w:szCs w:val="28"/>
        </w:rPr>
        <w:t>科学的</w:t>
      </w:r>
      <w:r>
        <w:rPr>
          <w:rFonts w:ascii="宋体" w:hAnsi="宋体" w:hint="eastAsia"/>
          <w:sz w:val="28"/>
          <w:szCs w:val="28"/>
        </w:rPr>
        <w:t>指标体系及</w:t>
      </w:r>
      <w:r>
        <w:rPr>
          <w:rFonts w:ascii="宋体" w:hAnsi="宋体"/>
          <w:sz w:val="28"/>
          <w:szCs w:val="28"/>
        </w:rPr>
        <w:t>评分标准</w:t>
      </w:r>
      <w:r>
        <w:rPr>
          <w:rFonts w:ascii="宋体" w:hAnsi="宋体" w:hint="eastAsia"/>
          <w:sz w:val="28"/>
          <w:szCs w:val="28"/>
        </w:rPr>
        <w:t>。结合</w:t>
      </w:r>
      <w:r>
        <w:rPr>
          <w:rFonts w:ascii="宋体" w:hAnsi="宋体"/>
          <w:sz w:val="28"/>
          <w:szCs w:val="28"/>
        </w:rPr>
        <w:t>项目的实际情况，</w:t>
      </w:r>
      <w:r>
        <w:rPr>
          <w:rFonts w:ascii="宋体" w:hAnsi="宋体" w:hint="eastAsia"/>
          <w:sz w:val="28"/>
          <w:szCs w:val="28"/>
        </w:rPr>
        <w:t>对全部</w:t>
      </w:r>
      <w:r>
        <w:rPr>
          <w:rFonts w:ascii="宋体" w:hAnsi="宋体" w:hint="eastAsia"/>
          <w:sz w:val="28"/>
          <w:szCs w:val="28"/>
        </w:rPr>
        <w:t>13</w:t>
      </w:r>
      <w:r>
        <w:rPr>
          <w:rFonts w:ascii="宋体" w:hAnsi="宋体" w:hint="eastAsia"/>
          <w:sz w:val="28"/>
          <w:szCs w:val="28"/>
        </w:rPr>
        <w:t>类项目中涉及有资金支持的</w:t>
      </w:r>
      <w:r>
        <w:rPr>
          <w:rFonts w:ascii="宋体" w:hAnsi="宋体" w:hint="eastAsia"/>
          <w:sz w:val="28"/>
          <w:szCs w:val="28"/>
        </w:rPr>
        <w:t>9</w:t>
      </w:r>
      <w:r>
        <w:rPr>
          <w:rFonts w:ascii="宋体" w:hAnsi="宋体" w:hint="eastAsia"/>
          <w:sz w:val="28"/>
          <w:szCs w:val="28"/>
        </w:rPr>
        <w:t>类项目进行了评价，</w:t>
      </w:r>
      <w:r>
        <w:rPr>
          <w:rFonts w:ascii="宋体" w:hAnsi="宋体" w:hint="eastAsia"/>
          <w:sz w:val="28"/>
          <w:szCs w:val="28"/>
        </w:rPr>
        <w:t>通</w:t>
      </w:r>
      <w:r>
        <w:rPr>
          <w:rFonts w:ascii="宋体" w:hAnsi="宋体" w:hint="eastAsia"/>
          <w:sz w:val="28"/>
          <w:szCs w:val="28"/>
        </w:rPr>
        <w:t>过实地走访</w:t>
      </w:r>
      <w:r>
        <w:rPr>
          <w:rFonts w:ascii="宋体" w:hAnsi="宋体"/>
          <w:sz w:val="28"/>
          <w:szCs w:val="28"/>
        </w:rPr>
        <w:t>、</w:t>
      </w:r>
      <w:r>
        <w:rPr>
          <w:rFonts w:ascii="宋体" w:hAnsi="宋体" w:hint="eastAsia"/>
          <w:sz w:val="28"/>
          <w:szCs w:val="28"/>
        </w:rPr>
        <w:t>询</w:t>
      </w:r>
      <w:r>
        <w:rPr>
          <w:rFonts w:ascii="宋体" w:hAnsi="宋体" w:hint="eastAsia"/>
          <w:sz w:val="28"/>
          <w:szCs w:val="28"/>
        </w:rPr>
        <w:t>问</w:t>
      </w:r>
      <w:r>
        <w:rPr>
          <w:rFonts w:ascii="宋体" w:hAnsi="宋体"/>
          <w:sz w:val="28"/>
          <w:szCs w:val="28"/>
        </w:rPr>
        <w:t>相关人员</w:t>
      </w:r>
      <w:r>
        <w:rPr>
          <w:rFonts w:ascii="宋体" w:hAnsi="宋体" w:hint="eastAsia"/>
          <w:sz w:val="28"/>
          <w:szCs w:val="28"/>
        </w:rPr>
        <w:t>、核查</w:t>
      </w:r>
      <w:r>
        <w:rPr>
          <w:rFonts w:ascii="宋体" w:hAnsi="宋体"/>
          <w:sz w:val="28"/>
          <w:szCs w:val="28"/>
        </w:rPr>
        <w:t>会计</w:t>
      </w:r>
      <w:r>
        <w:rPr>
          <w:rFonts w:ascii="宋体" w:hAnsi="宋体" w:hint="eastAsia"/>
          <w:sz w:val="28"/>
          <w:szCs w:val="28"/>
        </w:rPr>
        <w:t>账簿</w:t>
      </w:r>
      <w:r>
        <w:rPr>
          <w:rFonts w:ascii="宋体" w:hAnsi="宋体"/>
          <w:sz w:val="28"/>
          <w:szCs w:val="28"/>
        </w:rPr>
        <w:t>、</w:t>
      </w:r>
      <w:r>
        <w:rPr>
          <w:rFonts w:ascii="宋体" w:hAnsi="宋体" w:hint="eastAsia"/>
          <w:sz w:val="28"/>
          <w:szCs w:val="28"/>
        </w:rPr>
        <w:t>查阅项目相关</w:t>
      </w:r>
      <w:r>
        <w:rPr>
          <w:rFonts w:ascii="宋体" w:hAnsi="宋体"/>
          <w:sz w:val="28"/>
          <w:szCs w:val="28"/>
        </w:rPr>
        <w:t>资料、</w:t>
      </w:r>
      <w:r>
        <w:rPr>
          <w:rFonts w:ascii="宋体" w:hAnsi="宋体" w:hint="eastAsia"/>
          <w:sz w:val="28"/>
          <w:szCs w:val="28"/>
        </w:rPr>
        <w:t>进行调查问卷等必要的</w:t>
      </w:r>
      <w:r>
        <w:rPr>
          <w:rFonts w:ascii="宋体" w:hAnsi="宋体"/>
          <w:sz w:val="28"/>
          <w:szCs w:val="28"/>
        </w:rPr>
        <w:t>评价</w:t>
      </w:r>
      <w:r>
        <w:rPr>
          <w:rFonts w:ascii="宋体" w:hAnsi="宋体" w:hint="eastAsia"/>
          <w:sz w:val="28"/>
          <w:szCs w:val="28"/>
        </w:rPr>
        <w:t>程序</w:t>
      </w:r>
      <w:r>
        <w:rPr>
          <w:rFonts w:ascii="宋体" w:hAnsi="宋体"/>
          <w:sz w:val="28"/>
          <w:szCs w:val="28"/>
        </w:rPr>
        <w:t>，</w:t>
      </w:r>
      <w:r>
        <w:rPr>
          <w:rFonts w:ascii="宋体" w:hAnsi="宋体" w:hint="eastAsia"/>
          <w:sz w:val="28"/>
          <w:szCs w:val="28"/>
        </w:rPr>
        <w:t>用</w:t>
      </w:r>
      <w:r>
        <w:rPr>
          <w:rFonts w:ascii="宋体" w:hAnsi="宋体" w:hint="eastAsia"/>
          <w:sz w:val="28"/>
          <w:szCs w:val="28"/>
        </w:rPr>
        <w:t>成本效益分析法</w:t>
      </w:r>
      <w:r>
        <w:rPr>
          <w:rFonts w:ascii="宋体" w:hAnsi="宋体"/>
          <w:sz w:val="28"/>
          <w:szCs w:val="28"/>
        </w:rPr>
        <w:t>、</w:t>
      </w:r>
      <w:r>
        <w:rPr>
          <w:rFonts w:ascii="宋体" w:hAnsi="宋体" w:hint="eastAsia"/>
          <w:sz w:val="28"/>
          <w:szCs w:val="28"/>
        </w:rPr>
        <w:t>比较法</w:t>
      </w:r>
      <w:r>
        <w:rPr>
          <w:rFonts w:ascii="宋体" w:hAnsi="宋体"/>
          <w:sz w:val="28"/>
          <w:szCs w:val="28"/>
        </w:rPr>
        <w:t>、因素分析法、大众评判</w:t>
      </w:r>
      <w:r>
        <w:rPr>
          <w:rFonts w:ascii="宋体" w:hAnsi="宋体" w:hint="eastAsia"/>
          <w:sz w:val="28"/>
          <w:szCs w:val="28"/>
        </w:rPr>
        <w:t>法等</w:t>
      </w:r>
      <w:r>
        <w:rPr>
          <w:rFonts w:ascii="宋体" w:hAnsi="宋体"/>
          <w:sz w:val="28"/>
          <w:szCs w:val="28"/>
        </w:rPr>
        <w:t>评价方法</w:t>
      </w:r>
      <w:r>
        <w:rPr>
          <w:rFonts w:ascii="宋体" w:hAnsi="宋体" w:hint="eastAsia"/>
          <w:sz w:val="28"/>
          <w:szCs w:val="28"/>
        </w:rPr>
        <w:t>对</w:t>
      </w:r>
      <w:r>
        <w:rPr>
          <w:rFonts w:ascii="宋体" w:hAnsi="宋体" w:hint="eastAsia"/>
          <w:sz w:val="28"/>
          <w:szCs w:val="28"/>
        </w:rPr>
        <w:t>各类指标进行了评分</w:t>
      </w:r>
      <w:r>
        <w:rPr>
          <w:rFonts w:ascii="宋体" w:hAnsi="宋体" w:hint="eastAsia"/>
          <w:sz w:val="28"/>
          <w:szCs w:val="28"/>
        </w:rPr>
        <w:t>。</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评价标准</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绩效评价结果采取评分和评级相结合的方式，总分设置为</w:t>
      </w:r>
      <w:r>
        <w:rPr>
          <w:rFonts w:asciiTheme="minorEastAsia" w:hAnsiTheme="minorEastAsia" w:cstheme="minorEastAsia" w:hint="eastAsia"/>
          <w:position w:val="17"/>
          <w:sz w:val="28"/>
          <w:szCs w:val="28"/>
        </w:rPr>
        <w:t>100</w:t>
      </w:r>
      <w:r>
        <w:rPr>
          <w:rFonts w:asciiTheme="minorEastAsia" w:hAnsiTheme="minorEastAsia" w:cstheme="minorEastAsia" w:hint="eastAsia"/>
          <w:position w:val="17"/>
          <w:sz w:val="28"/>
          <w:szCs w:val="28"/>
        </w:rPr>
        <w:t>分，等级划分为四档：</w:t>
      </w:r>
      <w:r>
        <w:rPr>
          <w:rFonts w:asciiTheme="minorEastAsia" w:hAnsiTheme="minorEastAsia" w:cstheme="minorEastAsia" w:hint="eastAsia"/>
          <w:position w:val="17"/>
          <w:sz w:val="28"/>
          <w:szCs w:val="28"/>
        </w:rPr>
        <w:t>90</w:t>
      </w:r>
      <w:r>
        <w:rPr>
          <w:rFonts w:asciiTheme="minorEastAsia" w:hAnsiTheme="minorEastAsia" w:cstheme="minorEastAsia" w:hint="eastAsia"/>
          <w:position w:val="17"/>
          <w:sz w:val="28"/>
          <w:szCs w:val="28"/>
        </w:rPr>
        <w:t>（含）</w:t>
      </w:r>
      <w:r>
        <w:rPr>
          <w:rFonts w:asciiTheme="minorEastAsia" w:hAnsiTheme="minorEastAsia" w:cstheme="minorEastAsia" w:hint="eastAsia"/>
          <w:position w:val="17"/>
          <w:sz w:val="28"/>
          <w:szCs w:val="28"/>
        </w:rPr>
        <w:t>-100</w:t>
      </w:r>
      <w:r>
        <w:rPr>
          <w:rFonts w:asciiTheme="minorEastAsia" w:hAnsiTheme="minorEastAsia" w:cstheme="minorEastAsia" w:hint="eastAsia"/>
          <w:position w:val="17"/>
          <w:sz w:val="28"/>
          <w:szCs w:val="28"/>
        </w:rPr>
        <w:t>分为优</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80</w:t>
      </w:r>
      <w:r>
        <w:rPr>
          <w:rFonts w:asciiTheme="minorEastAsia" w:hAnsiTheme="minorEastAsia" w:cstheme="minorEastAsia" w:hint="eastAsia"/>
          <w:position w:val="17"/>
          <w:sz w:val="28"/>
          <w:szCs w:val="28"/>
        </w:rPr>
        <w:t>（含）</w:t>
      </w:r>
      <w:r>
        <w:rPr>
          <w:rFonts w:asciiTheme="minorEastAsia" w:hAnsiTheme="minorEastAsia" w:cstheme="minorEastAsia" w:hint="eastAsia"/>
          <w:position w:val="17"/>
          <w:sz w:val="28"/>
          <w:szCs w:val="28"/>
        </w:rPr>
        <w:t>-90</w:t>
      </w:r>
      <w:r>
        <w:rPr>
          <w:rFonts w:asciiTheme="minorEastAsia" w:hAnsiTheme="minorEastAsia" w:cstheme="minorEastAsia" w:hint="eastAsia"/>
          <w:position w:val="17"/>
          <w:sz w:val="28"/>
          <w:szCs w:val="28"/>
        </w:rPr>
        <w:t>分为良</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60</w:t>
      </w:r>
      <w:r>
        <w:rPr>
          <w:rFonts w:asciiTheme="minorEastAsia" w:hAnsiTheme="minorEastAsia" w:cstheme="minorEastAsia" w:hint="eastAsia"/>
          <w:position w:val="17"/>
          <w:sz w:val="28"/>
          <w:szCs w:val="28"/>
        </w:rPr>
        <w:t>（含）</w:t>
      </w:r>
      <w:r>
        <w:rPr>
          <w:rFonts w:asciiTheme="minorEastAsia" w:hAnsiTheme="minorEastAsia" w:cstheme="minorEastAsia" w:hint="eastAsia"/>
          <w:position w:val="17"/>
          <w:sz w:val="28"/>
          <w:szCs w:val="28"/>
        </w:rPr>
        <w:t>-80</w:t>
      </w:r>
      <w:r>
        <w:rPr>
          <w:rFonts w:asciiTheme="minorEastAsia" w:hAnsiTheme="minorEastAsia" w:cstheme="minorEastAsia" w:hint="eastAsia"/>
          <w:position w:val="17"/>
          <w:sz w:val="28"/>
          <w:szCs w:val="28"/>
        </w:rPr>
        <w:t>分为中</w:t>
      </w:r>
      <w:r>
        <w:rPr>
          <w:rFonts w:asciiTheme="minorEastAsia" w:hAnsiTheme="minorEastAsia" w:cstheme="minorEastAsia" w:hint="eastAsia"/>
          <w:position w:val="17"/>
          <w:sz w:val="28"/>
          <w:szCs w:val="28"/>
        </w:rPr>
        <w:t>；</w:t>
      </w:r>
      <w:r>
        <w:rPr>
          <w:rFonts w:asciiTheme="minorEastAsia" w:hAnsiTheme="minorEastAsia" w:cstheme="minorEastAsia" w:hint="eastAsia"/>
          <w:position w:val="17"/>
          <w:sz w:val="28"/>
          <w:szCs w:val="28"/>
        </w:rPr>
        <w:t>60</w:t>
      </w:r>
      <w:r>
        <w:rPr>
          <w:rFonts w:asciiTheme="minorEastAsia" w:hAnsiTheme="minorEastAsia" w:cstheme="minorEastAsia" w:hint="eastAsia"/>
          <w:position w:val="17"/>
          <w:sz w:val="28"/>
          <w:szCs w:val="28"/>
        </w:rPr>
        <w:t>分以下为差。</w:t>
      </w:r>
    </w:p>
    <w:p w:rsidR="000E224A" w:rsidRDefault="00E94FA8">
      <w:pPr>
        <w:numPr>
          <w:ilvl w:val="0"/>
          <w:numId w:val="2"/>
        </w:numPr>
        <w:tabs>
          <w:tab w:val="left" w:pos="2460"/>
        </w:tabs>
        <w:spacing w:line="360" w:lineRule="auto"/>
        <w:ind w:firstLineChars="200" w:firstLine="560"/>
        <w:contextualSpacing/>
        <w:rPr>
          <w:rFonts w:ascii="宋体" w:eastAsia="宋体" w:hAnsi="宋体" w:cs="宋体"/>
          <w:position w:val="17"/>
          <w:sz w:val="28"/>
          <w:szCs w:val="28"/>
        </w:rPr>
      </w:pPr>
      <w:r>
        <w:rPr>
          <w:rFonts w:ascii="宋体" w:eastAsia="宋体" w:hAnsi="宋体" w:cs="宋体" w:hint="eastAsia"/>
          <w:position w:val="17"/>
          <w:sz w:val="28"/>
          <w:szCs w:val="28"/>
        </w:rPr>
        <w:t>绩效评价的</w:t>
      </w:r>
      <w:r>
        <w:rPr>
          <w:rFonts w:ascii="宋体" w:eastAsia="宋体" w:hAnsi="宋体" w:cs="宋体"/>
          <w:position w:val="17"/>
          <w:sz w:val="28"/>
          <w:szCs w:val="28"/>
        </w:rPr>
        <w:t>意义</w:t>
      </w:r>
    </w:p>
    <w:p w:rsidR="000E224A" w:rsidRDefault="00E94FA8">
      <w:pPr>
        <w:tabs>
          <w:tab w:val="left" w:pos="2460"/>
        </w:tabs>
        <w:spacing w:line="360" w:lineRule="auto"/>
        <w:ind w:firstLineChars="200" w:firstLine="560"/>
        <w:contextualSpacing/>
        <w:rPr>
          <w:rFonts w:asciiTheme="minorEastAsia" w:hAnsiTheme="minorEastAsia" w:cstheme="minorEastAsia"/>
          <w:position w:val="17"/>
          <w:sz w:val="28"/>
          <w:szCs w:val="28"/>
        </w:rPr>
      </w:pPr>
      <w:r>
        <w:rPr>
          <w:rFonts w:asciiTheme="minorEastAsia" w:hAnsiTheme="minorEastAsia" w:cstheme="minorEastAsia" w:hint="eastAsia"/>
          <w:position w:val="17"/>
          <w:sz w:val="28"/>
          <w:szCs w:val="28"/>
        </w:rPr>
        <w:t>全面推进预算绩效管理工作，强化支出责任和效率意识，逐步扩大绩效管理范围，加强绩效评价结果应用，将评价结果作为调整支出结构、完善财政政策和科学安排预算的重要依据。</w:t>
      </w:r>
    </w:p>
    <w:p w:rsidR="000E224A" w:rsidRDefault="00E94FA8">
      <w:pPr>
        <w:pStyle w:val="a4"/>
        <w:numPr>
          <w:ilvl w:val="0"/>
          <w:numId w:val="2"/>
        </w:numPr>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绩效评价工作过程</w:t>
      </w:r>
    </w:p>
    <w:p w:rsidR="000E224A" w:rsidRDefault="00E94FA8">
      <w:pPr>
        <w:pStyle w:val="a4"/>
        <w:spacing w:line="360" w:lineRule="auto"/>
        <w:ind w:firstLineChars="200" w:firstLine="560"/>
        <w:rPr>
          <w:rFonts w:asciiTheme="minorEastAsia" w:hAnsiTheme="minorEastAsia" w:cstheme="minorEastAsia"/>
          <w:sz w:val="28"/>
          <w:szCs w:val="28"/>
        </w:rPr>
      </w:pPr>
      <w:r>
        <w:rPr>
          <w:rFonts w:asciiTheme="minorEastAsia" w:hAnsiTheme="minorEastAsia" w:cstheme="minorEastAsia" w:hint="eastAsia"/>
          <w:sz w:val="28"/>
          <w:szCs w:val="28"/>
        </w:rPr>
        <w:t>首先组建评价工作组，由唐山正</w:t>
      </w:r>
      <w:r w:rsidR="00B25F09">
        <w:rPr>
          <w:rFonts w:asciiTheme="minorEastAsia" w:hAnsiTheme="minorEastAsia" w:cstheme="minorEastAsia" w:hint="eastAsia"/>
          <w:sz w:val="28"/>
          <w:szCs w:val="28"/>
        </w:rPr>
        <w:t>会</w:t>
      </w:r>
      <w:r>
        <w:rPr>
          <w:rFonts w:asciiTheme="minorEastAsia" w:hAnsiTheme="minorEastAsia" w:cstheme="minorEastAsia" w:hint="eastAsia"/>
          <w:sz w:val="28"/>
          <w:szCs w:val="28"/>
        </w:rPr>
        <w:t>大计师事务所指定主任会计师为业务负责人，对具体进行项目资金绩效评价的总体质量负责。在委派评价人员时，确保工作组整体上具有适应的胜任能力并遵循相关的职业道德要求，能够按照业务约定书的约定高质量地完成评价业务。然后合理安排分工，业务负责人指导、监督、复核工作组成员执行的评价工作，以确保工作组全体成员充分理解</w:t>
      </w:r>
      <w:r>
        <w:rPr>
          <w:rFonts w:asciiTheme="minorEastAsia" w:hAnsiTheme="minorEastAsia" w:cstheme="minorEastAsia" w:hint="eastAsia"/>
          <w:sz w:val="28"/>
          <w:szCs w:val="28"/>
        </w:rPr>
        <w:t>该项目评价目标；评价程序充分并得以恰当执行；评价资料充分、可靠、相关并得以记录，以</w:t>
      </w:r>
      <w:r>
        <w:rPr>
          <w:rFonts w:asciiTheme="minorEastAsia" w:hAnsiTheme="minorEastAsia" w:cstheme="minorEastAsia" w:hint="eastAsia"/>
          <w:sz w:val="28"/>
          <w:szCs w:val="28"/>
        </w:rPr>
        <w:lastRenderedPageBreak/>
        <w:t>支持评价结论和建议；满足项目预算、时间表、工作方案安排的要求；与市财</w:t>
      </w:r>
      <w:r w:rsidR="00B25F09">
        <w:rPr>
          <w:rFonts w:asciiTheme="minorEastAsia" w:hAnsiTheme="minorEastAsia" w:cstheme="minorEastAsia" w:hint="eastAsia"/>
          <w:sz w:val="28"/>
          <w:szCs w:val="28"/>
        </w:rPr>
        <w:t>政</w:t>
      </w:r>
      <w:r>
        <w:rPr>
          <w:rFonts w:asciiTheme="minorEastAsia" w:hAnsiTheme="minorEastAsia" w:cstheme="minorEastAsia" w:hint="eastAsia"/>
          <w:sz w:val="28"/>
          <w:szCs w:val="28"/>
        </w:rPr>
        <w:t>局和被评价单位市商务局充分沟通，及时征求意见，最终出具绩效评价的专项报告。</w:t>
      </w:r>
    </w:p>
    <w:p w:rsidR="000E224A" w:rsidRDefault="00E94FA8">
      <w:pPr>
        <w:pStyle w:val="11"/>
        <w:spacing w:line="360" w:lineRule="auto"/>
        <w:ind w:firstLine="562"/>
        <w:rPr>
          <w:rFonts w:ascii="宋体" w:eastAsia="宋体" w:hAnsi="宋体" w:cs="宋体"/>
          <w:b/>
          <w:bCs/>
          <w:sz w:val="28"/>
          <w:szCs w:val="28"/>
        </w:rPr>
      </w:pPr>
      <w:r>
        <w:rPr>
          <w:rFonts w:ascii="宋体" w:eastAsia="宋体" w:hAnsi="宋体" w:cs="宋体" w:hint="eastAsia"/>
          <w:b/>
          <w:bCs/>
          <w:sz w:val="28"/>
          <w:szCs w:val="28"/>
        </w:rPr>
        <w:t>三、申请专项资金的企业（机构）具备的条件</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凡申请综试区专项资金支持的企业（机构）必须同时具备以下条件：</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、在唐山市依法注册登记，具有独立法人资格的企业或单位法人；</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、按照有关规定已取得开展相关业务资格或已进行核准、认定或</w:t>
      </w:r>
    </w:p>
    <w:p w:rsidR="000E224A" w:rsidRDefault="00E94FA8">
      <w:pPr>
        <w:pStyle w:val="11"/>
        <w:spacing w:line="360" w:lineRule="auto"/>
        <w:ind w:firstLineChars="0" w:firstLine="0"/>
        <w:rPr>
          <w:rFonts w:ascii="宋体" w:eastAsia="宋体" w:hAnsi="宋体" w:cs="宋体"/>
          <w:sz w:val="28"/>
          <w:szCs w:val="28"/>
        </w:rPr>
      </w:pPr>
      <w:r>
        <w:rPr>
          <w:rFonts w:ascii="宋体" w:eastAsia="宋体" w:hAnsi="宋体" w:cs="宋体" w:hint="eastAsia"/>
          <w:sz w:val="28"/>
          <w:szCs w:val="28"/>
        </w:rPr>
        <w:t>备案；</w:t>
      </w:r>
    </w:p>
    <w:p w:rsidR="000E224A" w:rsidRDefault="00E94FA8">
      <w:pPr>
        <w:pStyle w:val="11"/>
        <w:numPr>
          <w:ilvl w:val="0"/>
          <w:numId w:val="3"/>
        </w:numPr>
        <w:spacing w:line="360" w:lineRule="auto"/>
        <w:ind w:firstLine="560"/>
        <w:rPr>
          <w:rFonts w:ascii="宋体" w:eastAsia="宋体" w:hAnsi="宋体" w:cs="宋体"/>
          <w:sz w:val="28"/>
          <w:szCs w:val="28"/>
        </w:rPr>
      </w:pPr>
      <w:r>
        <w:rPr>
          <w:rFonts w:ascii="宋体" w:eastAsia="宋体" w:hAnsi="宋体" w:cs="宋体" w:hint="eastAsia"/>
          <w:sz w:val="28"/>
          <w:szCs w:val="28"/>
        </w:rPr>
        <w:t>积极协助配合市商务局（市推进跨境电子商务综合试验区建设工作领导小组办公室）、市财政局开展工作，能够按照有关要求及时报送跨境电子商务统计表及有关财务报表，接受市商务局、市财政局督查；</w:t>
      </w:r>
    </w:p>
    <w:p w:rsidR="000E224A" w:rsidRDefault="00E94FA8">
      <w:pPr>
        <w:pStyle w:val="11"/>
        <w:numPr>
          <w:ilvl w:val="0"/>
          <w:numId w:val="3"/>
        </w:numPr>
        <w:spacing w:line="360" w:lineRule="auto"/>
        <w:ind w:firstLine="560"/>
        <w:rPr>
          <w:rFonts w:ascii="宋体" w:eastAsia="宋体" w:hAnsi="宋体" w:cs="宋体"/>
          <w:sz w:val="28"/>
          <w:szCs w:val="28"/>
        </w:rPr>
      </w:pPr>
      <w:r>
        <w:rPr>
          <w:rFonts w:ascii="宋体" w:eastAsia="宋体" w:hAnsi="宋体" w:cs="宋体" w:hint="eastAsia"/>
          <w:sz w:val="28"/>
          <w:szCs w:val="28"/>
        </w:rPr>
        <w:t>专项资金申请单位近</w:t>
      </w:r>
      <w:r>
        <w:rPr>
          <w:rFonts w:ascii="宋体" w:eastAsia="宋体" w:hAnsi="宋体" w:cs="宋体" w:hint="eastAsia"/>
          <w:sz w:val="28"/>
          <w:szCs w:val="28"/>
        </w:rPr>
        <w:t>3</w:t>
      </w:r>
      <w:r>
        <w:rPr>
          <w:rFonts w:ascii="宋体" w:eastAsia="宋体" w:hAnsi="宋体" w:cs="宋体" w:hint="eastAsia"/>
          <w:sz w:val="28"/>
          <w:szCs w:val="28"/>
        </w:rPr>
        <w:t>年内无重大违法违规行为，依法交纳税申报缴纳税款，无不良信用记录，无经济纠纷以及进入司法、仲裁程序的案件，无拖欠应缴还的财政性资金；</w:t>
      </w:r>
    </w:p>
    <w:p w:rsidR="000E224A" w:rsidRDefault="00E94FA8">
      <w:pPr>
        <w:pStyle w:val="11"/>
        <w:numPr>
          <w:ilvl w:val="0"/>
          <w:numId w:val="3"/>
        </w:numPr>
        <w:spacing w:line="360" w:lineRule="auto"/>
        <w:ind w:firstLine="560"/>
        <w:rPr>
          <w:rFonts w:ascii="宋体" w:eastAsia="宋体" w:hAnsi="宋体" w:cs="宋体"/>
          <w:sz w:val="28"/>
          <w:szCs w:val="28"/>
        </w:rPr>
      </w:pPr>
      <w:r>
        <w:rPr>
          <w:rFonts w:ascii="宋体" w:eastAsia="宋体" w:hAnsi="宋体" w:cs="宋体" w:hint="eastAsia"/>
          <w:sz w:val="28"/>
          <w:szCs w:val="28"/>
        </w:rPr>
        <w:t>法律、法规、规章和规范性文件规定的其他条件。</w:t>
      </w:r>
    </w:p>
    <w:p w:rsidR="000E224A" w:rsidRDefault="00E94FA8">
      <w:pPr>
        <w:pStyle w:val="11"/>
        <w:spacing w:line="360" w:lineRule="auto"/>
        <w:ind w:firstLine="562"/>
        <w:rPr>
          <w:rFonts w:ascii="宋体" w:eastAsia="宋体" w:hAnsi="宋体" w:cs="宋体"/>
          <w:sz w:val="28"/>
          <w:szCs w:val="28"/>
        </w:rPr>
      </w:pPr>
      <w:r>
        <w:rPr>
          <w:rFonts w:ascii="宋体" w:eastAsia="宋体" w:hAnsi="宋体" w:cs="宋体" w:hint="eastAsia"/>
          <w:b/>
          <w:bCs/>
          <w:sz w:val="28"/>
          <w:szCs w:val="28"/>
        </w:rPr>
        <w:t>四、综试区专项资金使用情况</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（一）专项资金申报及评审</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2023</w:t>
      </w:r>
      <w:r>
        <w:rPr>
          <w:rFonts w:ascii="宋体" w:eastAsia="宋体" w:hAnsi="宋体" w:cs="宋体" w:hint="eastAsia"/>
          <w:sz w:val="28"/>
          <w:szCs w:val="28"/>
        </w:rPr>
        <w:t>年</w:t>
      </w:r>
      <w:r>
        <w:rPr>
          <w:rFonts w:ascii="宋体" w:eastAsia="宋体" w:hAnsi="宋体" w:cs="宋体" w:hint="eastAsia"/>
          <w:sz w:val="28"/>
          <w:szCs w:val="28"/>
        </w:rPr>
        <w:t>11</w:t>
      </w:r>
      <w:r>
        <w:rPr>
          <w:rFonts w:ascii="宋体" w:eastAsia="宋体" w:hAnsi="宋体" w:cs="宋体" w:hint="eastAsia"/>
          <w:sz w:val="28"/>
          <w:szCs w:val="28"/>
        </w:rPr>
        <w:t>月市商务局联合市财政局向各县区人民政府、开发区（管理区）管委会发</w:t>
      </w:r>
      <w:r>
        <w:rPr>
          <w:rFonts w:ascii="宋体" w:eastAsia="宋体" w:hAnsi="宋体" w:cs="宋体" w:hint="eastAsia"/>
          <w:sz w:val="28"/>
          <w:szCs w:val="28"/>
        </w:rPr>
        <w:t>出《关于做好</w:t>
      </w:r>
      <w:r>
        <w:rPr>
          <w:rFonts w:ascii="宋体" w:eastAsia="宋体" w:hAnsi="宋体" w:cs="宋体" w:hint="eastAsia"/>
          <w:sz w:val="28"/>
          <w:szCs w:val="28"/>
        </w:rPr>
        <w:t>2023</w:t>
      </w:r>
      <w:r>
        <w:rPr>
          <w:rFonts w:ascii="宋体" w:eastAsia="宋体" w:hAnsi="宋体" w:cs="宋体" w:hint="eastAsia"/>
          <w:sz w:val="28"/>
          <w:szCs w:val="28"/>
        </w:rPr>
        <w:t>年度中国（唐山）跨境电子商务综合试验区发展专项资金项目申报和评审工作的通知》（唐商字</w:t>
      </w:r>
      <w:r>
        <w:rPr>
          <w:rFonts w:ascii="宋体" w:eastAsia="宋体" w:hAnsi="宋体" w:cs="宋体" w:hint="eastAsia"/>
          <w:sz w:val="28"/>
          <w:szCs w:val="28"/>
        </w:rPr>
        <w:lastRenderedPageBreak/>
        <w:t>[2023]172</w:t>
      </w:r>
      <w:r>
        <w:rPr>
          <w:rFonts w:ascii="宋体" w:eastAsia="宋体" w:hAnsi="宋体" w:cs="宋体" w:hint="eastAsia"/>
          <w:sz w:val="28"/>
          <w:szCs w:val="28"/>
        </w:rPr>
        <w:t>号），明确要求企业按照申报要求组织申报材料，申报材料纸质版与电子版同时提供，提交至所属县（市、区）商务主管部门开展联合初审，并在申报材料及《项目评审册》相关位置签署意见并加盖各部门公章后，在规定时间内报送市商务局。</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市商务局组织海关等相关部门开展项目评审工作。各相关单位根据职能在规定时限范围内进行业务审查，出具评审意见。市商务局负责汇总各部门意见，将通过业务审查的项目聘请河北华狮会计师事</w:t>
      </w:r>
      <w:r>
        <w:rPr>
          <w:rFonts w:ascii="宋体" w:eastAsia="宋体" w:hAnsi="宋体" w:cs="宋体" w:hint="eastAsia"/>
          <w:sz w:val="28"/>
          <w:szCs w:val="28"/>
        </w:rPr>
        <w:t>务所进行评审，经局党组会议对通过评审拟支持项目审定后，通过公开途径向社会公示，公示不少于</w:t>
      </w:r>
      <w:r>
        <w:rPr>
          <w:rFonts w:ascii="宋体" w:eastAsia="宋体" w:hAnsi="宋体" w:cs="宋体" w:hint="eastAsia"/>
          <w:sz w:val="28"/>
          <w:szCs w:val="28"/>
        </w:rPr>
        <w:t>7</w:t>
      </w:r>
      <w:r>
        <w:rPr>
          <w:rFonts w:ascii="宋体" w:eastAsia="宋体" w:hAnsi="宋体" w:cs="宋体" w:hint="eastAsia"/>
          <w:sz w:val="28"/>
          <w:szCs w:val="28"/>
        </w:rPr>
        <w:t>日后无异议的，报请市政府纳入专项资金支持范围，由市财政局按照市政府意见将相关项目支持资金拨付各县（市、区）财政部门，再由各县（市、区）财政部门向本辖区内企业拨付。</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（二）专项资金实际支持项目</w:t>
      </w:r>
      <w:r>
        <w:rPr>
          <w:rFonts w:ascii="宋体" w:eastAsia="宋体" w:hAnsi="宋体" w:cs="宋体" w:hint="eastAsia"/>
          <w:sz w:val="28"/>
          <w:szCs w:val="28"/>
        </w:rPr>
        <w:t xml:space="preserve">  </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sz w:val="28"/>
          <w:szCs w:val="28"/>
        </w:rPr>
        <w:t>02</w:t>
      </w:r>
      <w:r>
        <w:rPr>
          <w:rFonts w:ascii="宋体" w:eastAsia="宋体" w:hAnsi="宋体" w:cs="宋体" w:hint="eastAsia"/>
          <w:sz w:val="28"/>
          <w:szCs w:val="28"/>
        </w:rPr>
        <w:t>3</w:t>
      </w:r>
      <w:r>
        <w:rPr>
          <w:rFonts w:ascii="宋体" w:eastAsia="宋体" w:hAnsi="宋体" w:cs="宋体" w:hint="eastAsia"/>
          <w:sz w:val="28"/>
          <w:szCs w:val="28"/>
        </w:rPr>
        <w:t>年度</w:t>
      </w:r>
      <w:r>
        <w:rPr>
          <w:rFonts w:ascii="宋体" w:eastAsia="宋体" w:hAnsi="宋体" w:cs="宋体" w:hint="eastAsia"/>
          <w:sz w:val="28"/>
          <w:szCs w:val="28"/>
        </w:rPr>
        <w:t>中国（唐山）跨境电子商务综合试验区发展</w:t>
      </w:r>
      <w:r>
        <w:rPr>
          <w:rFonts w:ascii="宋体" w:eastAsia="宋体" w:hAnsi="宋体" w:cs="宋体" w:hint="eastAsia"/>
          <w:sz w:val="28"/>
          <w:szCs w:val="28"/>
        </w:rPr>
        <w:t>专项资金通过申报和评审，累计支出</w:t>
      </w:r>
      <w:r>
        <w:rPr>
          <w:rFonts w:ascii="宋体" w:eastAsia="宋体" w:hAnsi="宋体" w:cs="宋体" w:hint="eastAsia"/>
          <w:sz w:val="28"/>
          <w:szCs w:val="28"/>
        </w:rPr>
        <w:t>1998.43</w:t>
      </w:r>
      <w:r>
        <w:rPr>
          <w:rFonts w:ascii="宋体" w:eastAsia="宋体" w:hAnsi="宋体" w:cs="宋体" w:hint="eastAsia"/>
          <w:sz w:val="28"/>
          <w:szCs w:val="28"/>
        </w:rPr>
        <w:t>万元，支持范围涵盖跨境电子商务服务体系、跨境电子商务物流建设、跨境电子商务经营主体、培育跨境电子商务氛围四大发展领域中的</w:t>
      </w:r>
      <w:r>
        <w:rPr>
          <w:rFonts w:ascii="宋体" w:eastAsia="宋体" w:hAnsi="宋体" w:cs="宋体" w:hint="eastAsia"/>
          <w:sz w:val="28"/>
          <w:szCs w:val="28"/>
        </w:rPr>
        <w:t>9</w:t>
      </w:r>
      <w:r>
        <w:rPr>
          <w:rFonts w:ascii="宋体" w:eastAsia="宋体" w:hAnsi="宋体" w:cs="宋体" w:hint="eastAsia"/>
          <w:sz w:val="28"/>
          <w:szCs w:val="28"/>
        </w:rPr>
        <w:t>种类型项目。其中：</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、跨境电子商务服务体系建设项目</w:t>
      </w:r>
      <w:r>
        <w:rPr>
          <w:rFonts w:ascii="宋体" w:eastAsia="宋体" w:hAnsi="宋体" w:cs="宋体" w:hint="eastAsia"/>
          <w:sz w:val="28"/>
          <w:szCs w:val="28"/>
        </w:rPr>
        <w:t>104</w:t>
      </w:r>
      <w:r>
        <w:rPr>
          <w:rFonts w:ascii="宋体" w:eastAsia="宋体" w:hAnsi="宋体" w:cs="宋体" w:hint="eastAsia"/>
          <w:sz w:val="28"/>
          <w:szCs w:val="28"/>
        </w:rPr>
        <w:t>个，支持资金</w:t>
      </w:r>
      <w:r>
        <w:rPr>
          <w:rFonts w:ascii="宋体" w:eastAsia="宋体" w:hAnsi="宋体" w:cs="宋体" w:hint="eastAsia"/>
          <w:sz w:val="28"/>
          <w:szCs w:val="28"/>
        </w:rPr>
        <w:t>93.77</w:t>
      </w:r>
      <w:r>
        <w:rPr>
          <w:rFonts w:ascii="宋体" w:eastAsia="宋体" w:hAnsi="宋体" w:cs="宋体" w:hint="eastAsia"/>
          <w:sz w:val="28"/>
          <w:szCs w:val="28"/>
        </w:rPr>
        <w:t>万元，仅涉及应用跨境电子商务技术拓展市场类项目的企业；</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、跨境电子商务经营主体项目</w:t>
      </w:r>
      <w:r>
        <w:rPr>
          <w:rFonts w:ascii="宋体" w:eastAsia="宋体" w:hAnsi="宋体" w:cs="宋体" w:hint="eastAsia"/>
          <w:sz w:val="28"/>
          <w:szCs w:val="28"/>
        </w:rPr>
        <w:t>129</w:t>
      </w:r>
      <w:r>
        <w:rPr>
          <w:rFonts w:ascii="宋体" w:eastAsia="宋体" w:hAnsi="宋体" w:cs="宋体" w:hint="eastAsia"/>
          <w:sz w:val="28"/>
          <w:szCs w:val="28"/>
        </w:rPr>
        <w:t>个，</w:t>
      </w:r>
      <w:r>
        <w:rPr>
          <w:rFonts w:ascii="宋体" w:eastAsia="宋体" w:hAnsi="宋体" w:cs="宋体" w:hint="eastAsia"/>
          <w:sz w:val="28"/>
          <w:szCs w:val="28"/>
        </w:rPr>
        <w:t>支持资金</w:t>
      </w:r>
      <w:r>
        <w:rPr>
          <w:rFonts w:ascii="宋体" w:eastAsia="宋体" w:hAnsi="宋体" w:cs="宋体" w:hint="eastAsia"/>
          <w:sz w:val="28"/>
          <w:szCs w:val="28"/>
        </w:rPr>
        <w:t>1836.33</w:t>
      </w:r>
      <w:r>
        <w:rPr>
          <w:rFonts w:ascii="宋体" w:eastAsia="宋体" w:hAnsi="宋体" w:cs="宋体" w:hint="eastAsia"/>
          <w:sz w:val="28"/>
          <w:szCs w:val="28"/>
        </w:rPr>
        <w:t>万元，涉及推动跨境电子商务在线交易项目，其中分为</w:t>
      </w:r>
      <w:r>
        <w:rPr>
          <w:rFonts w:ascii="宋体" w:eastAsia="宋体" w:hAnsi="宋体" w:cs="宋体" w:hint="eastAsia"/>
          <w:sz w:val="28"/>
          <w:szCs w:val="28"/>
        </w:rPr>
        <w:t>B2B</w:t>
      </w:r>
      <w:r>
        <w:rPr>
          <w:rFonts w:ascii="宋体" w:eastAsia="宋体" w:hAnsi="宋体" w:cs="宋体" w:hint="eastAsia"/>
          <w:sz w:val="28"/>
          <w:szCs w:val="28"/>
        </w:rPr>
        <w:t>类项目和</w:t>
      </w:r>
      <w:r>
        <w:rPr>
          <w:rFonts w:ascii="宋体" w:eastAsia="宋体" w:hAnsi="宋体" w:cs="宋体" w:hint="eastAsia"/>
          <w:sz w:val="28"/>
          <w:szCs w:val="28"/>
        </w:rPr>
        <w:t>B2C</w:t>
      </w:r>
      <w:r>
        <w:rPr>
          <w:rFonts w:ascii="宋体" w:eastAsia="宋体" w:hAnsi="宋体" w:cs="宋体" w:hint="eastAsia"/>
          <w:sz w:val="28"/>
          <w:szCs w:val="28"/>
        </w:rPr>
        <w:t>类项目、支持金融体系服务跨境电商类和培育跨境电子商务自主品牌企</w:t>
      </w:r>
      <w:r>
        <w:rPr>
          <w:rFonts w:ascii="宋体" w:eastAsia="宋体" w:hAnsi="宋体" w:cs="宋体" w:hint="eastAsia"/>
          <w:sz w:val="28"/>
          <w:szCs w:val="28"/>
        </w:rPr>
        <w:lastRenderedPageBreak/>
        <w:t>业四类项目；</w:t>
      </w:r>
    </w:p>
    <w:p w:rsidR="000E224A" w:rsidRDefault="00E94FA8">
      <w:pPr>
        <w:pStyle w:val="11"/>
        <w:spacing w:line="360" w:lineRule="auto"/>
        <w:ind w:firstLine="560"/>
        <w:rPr>
          <w:rFonts w:ascii="宋体" w:eastAsiaTheme="minorEastAsia" w:hAnsi="宋体"/>
          <w:sz w:val="28"/>
          <w:szCs w:val="28"/>
        </w:rPr>
      </w:pPr>
      <w:r>
        <w:rPr>
          <w:rFonts w:ascii="宋体" w:eastAsia="宋体" w:hAnsi="宋体" w:cs="宋体" w:hint="eastAsia"/>
          <w:sz w:val="28"/>
          <w:szCs w:val="28"/>
        </w:rPr>
        <w:t>3</w:t>
      </w:r>
      <w:r>
        <w:rPr>
          <w:rFonts w:ascii="宋体" w:eastAsia="宋体" w:hAnsi="宋体" w:cs="宋体" w:hint="eastAsia"/>
          <w:sz w:val="28"/>
          <w:szCs w:val="28"/>
        </w:rPr>
        <w:t>、</w:t>
      </w:r>
      <w:r>
        <w:rPr>
          <w:rFonts w:ascii="宋体" w:eastAsia="宋体" w:hAnsi="宋体" w:cs="宋体" w:hint="eastAsia"/>
          <w:sz w:val="28"/>
          <w:szCs w:val="28"/>
        </w:rPr>
        <w:t>跨境电子商务物流建设项目</w:t>
      </w:r>
      <w:r>
        <w:rPr>
          <w:rFonts w:ascii="宋体" w:eastAsia="宋体" w:hAnsi="宋体" w:cs="宋体" w:hint="eastAsia"/>
          <w:sz w:val="28"/>
          <w:szCs w:val="28"/>
        </w:rPr>
        <w:t>6</w:t>
      </w:r>
      <w:r>
        <w:rPr>
          <w:rFonts w:ascii="宋体" w:eastAsia="宋体" w:hAnsi="宋体" w:cs="宋体" w:hint="eastAsia"/>
          <w:sz w:val="28"/>
          <w:szCs w:val="28"/>
        </w:rPr>
        <w:t>个，</w:t>
      </w:r>
      <w:r>
        <w:rPr>
          <w:rFonts w:ascii="宋体" w:eastAsia="宋体" w:hAnsi="宋体" w:cs="宋体" w:hint="eastAsia"/>
          <w:sz w:val="28"/>
          <w:szCs w:val="28"/>
        </w:rPr>
        <w:t>支持资金</w:t>
      </w:r>
      <w:r>
        <w:rPr>
          <w:rFonts w:ascii="宋体" w:eastAsia="宋体" w:hAnsi="宋体" w:cs="宋体" w:hint="eastAsia"/>
          <w:sz w:val="28"/>
          <w:szCs w:val="28"/>
        </w:rPr>
        <w:t>64.72</w:t>
      </w:r>
      <w:r>
        <w:rPr>
          <w:rFonts w:ascii="宋体" w:eastAsia="宋体" w:hAnsi="宋体" w:cs="宋体" w:hint="eastAsia"/>
          <w:sz w:val="28"/>
          <w:szCs w:val="28"/>
        </w:rPr>
        <w:t>万元，涉及</w:t>
      </w:r>
      <w:r>
        <w:rPr>
          <w:rFonts w:ascii="宋体" w:eastAsiaTheme="minorEastAsia" w:hAnsi="宋体" w:hint="eastAsia"/>
          <w:sz w:val="28"/>
          <w:szCs w:val="28"/>
        </w:rPr>
        <w:t>鼓励开展国际物流业务和开通跨境电商运输专线两类项目；</w:t>
      </w:r>
    </w:p>
    <w:p w:rsidR="000E224A" w:rsidRDefault="00E94FA8">
      <w:pPr>
        <w:pStyle w:val="11"/>
        <w:numPr>
          <w:ilvl w:val="0"/>
          <w:numId w:val="4"/>
        </w:numPr>
        <w:spacing w:line="360" w:lineRule="auto"/>
        <w:ind w:firstLine="560"/>
        <w:rPr>
          <w:rFonts w:ascii="宋体" w:eastAsia="宋体" w:hAnsi="宋体" w:cs="宋体"/>
          <w:sz w:val="28"/>
          <w:szCs w:val="28"/>
        </w:rPr>
      </w:pPr>
      <w:r>
        <w:rPr>
          <w:rFonts w:ascii="宋体" w:eastAsia="宋体" w:hAnsi="宋体" w:cs="宋体" w:hint="eastAsia"/>
          <w:sz w:val="28"/>
          <w:szCs w:val="28"/>
        </w:rPr>
        <w:t>培育跨境电子商务氛围项目</w:t>
      </w:r>
      <w:r>
        <w:rPr>
          <w:rFonts w:ascii="宋体" w:eastAsia="宋体" w:hAnsi="宋体" w:cs="宋体" w:hint="eastAsia"/>
          <w:sz w:val="28"/>
          <w:szCs w:val="28"/>
        </w:rPr>
        <w:t>3</w:t>
      </w:r>
      <w:r>
        <w:rPr>
          <w:rFonts w:ascii="宋体" w:eastAsia="宋体" w:hAnsi="宋体" w:cs="宋体" w:hint="eastAsia"/>
          <w:sz w:val="28"/>
          <w:szCs w:val="28"/>
        </w:rPr>
        <w:t>个，</w:t>
      </w:r>
      <w:r>
        <w:rPr>
          <w:rFonts w:ascii="宋体" w:eastAsia="宋体" w:hAnsi="宋体" w:cs="宋体" w:hint="eastAsia"/>
          <w:sz w:val="28"/>
          <w:szCs w:val="28"/>
        </w:rPr>
        <w:t>支持资金</w:t>
      </w:r>
      <w:r>
        <w:rPr>
          <w:rFonts w:ascii="宋体" w:eastAsia="宋体" w:hAnsi="宋体" w:cs="宋体" w:hint="eastAsia"/>
          <w:sz w:val="28"/>
          <w:szCs w:val="28"/>
        </w:rPr>
        <w:t>3.61</w:t>
      </w:r>
      <w:r>
        <w:rPr>
          <w:rFonts w:ascii="宋体" w:eastAsia="宋体" w:hAnsi="宋体" w:cs="宋体" w:hint="eastAsia"/>
          <w:sz w:val="28"/>
          <w:szCs w:val="28"/>
        </w:rPr>
        <w:t>万元，涉及支持跨境电商会展发展项目和支持跨境电子商务人才建设两类项目。</w:t>
      </w:r>
    </w:p>
    <w:p w:rsidR="000E224A" w:rsidRDefault="00E94FA8">
      <w:pPr>
        <w:pStyle w:val="11"/>
        <w:spacing w:line="360" w:lineRule="auto"/>
        <w:ind w:firstLine="562"/>
        <w:rPr>
          <w:rFonts w:ascii="宋体" w:eastAsia="宋体" w:hAnsi="宋体" w:cs="宋体"/>
          <w:b/>
          <w:bCs/>
          <w:sz w:val="28"/>
          <w:szCs w:val="28"/>
        </w:rPr>
      </w:pPr>
      <w:r>
        <w:rPr>
          <w:rFonts w:ascii="宋体" w:eastAsia="宋体" w:hAnsi="宋体" w:cs="宋体" w:hint="eastAsia"/>
          <w:b/>
          <w:bCs/>
          <w:sz w:val="28"/>
          <w:szCs w:val="28"/>
        </w:rPr>
        <w:t>五、综合评价情况及评价结论</w:t>
      </w:r>
    </w:p>
    <w:p w:rsidR="000E224A" w:rsidRDefault="00E94FA8">
      <w:pPr>
        <w:pStyle w:val="ad"/>
        <w:spacing w:line="600" w:lineRule="exact"/>
        <w:ind w:firstLine="560"/>
        <w:jc w:val="both"/>
        <w:outlineLvl w:val="9"/>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根据《</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年度中国（唐山）跨境电子商务综合试验区发展专项资金项目绩效评价指标体系及评分表》的评价结果及对跨境电商综</w:t>
      </w:r>
      <w:r w:rsidR="00B25F09">
        <w:rPr>
          <w:rFonts w:asciiTheme="minorEastAsia" w:eastAsiaTheme="minorEastAsia" w:hAnsiTheme="minorEastAsia" w:cstheme="minorEastAsia" w:hint="eastAsia"/>
          <w:sz w:val="28"/>
          <w:szCs w:val="28"/>
        </w:rPr>
        <w:t>合</w:t>
      </w:r>
      <w:r>
        <w:rPr>
          <w:rFonts w:asciiTheme="minorEastAsia" w:eastAsiaTheme="minorEastAsia" w:hAnsiTheme="minorEastAsia" w:cstheme="minorEastAsia" w:hint="eastAsia"/>
          <w:sz w:val="28"/>
          <w:szCs w:val="28"/>
        </w:rPr>
        <w:t>试区发展情况的评估，得出绩效评价结果。</w:t>
      </w:r>
    </w:p>
    <w:p w:rsidR="000E224A" w:rsidRDefault="00E94FA8">
      <w:pPr>
        <w:pStyle w:val="ad"/>
        <w:spacing w:line="600" w:lineRule="exact"/>
        <w:ind w:firstLine="562"/>
        <w:jc w:val="both"/>
        <w:outlineLvl w:val="9"/>
        <w:rPr>
          <w:rFonts w:asciiTheme="minorEastAsia" w:eastAsiaTheme="minorEastAsia" w:hAnsiTheme="minorEastAsia" w:cstheme="minorEastAsia"/>
          <w:b/>
          <w:bCs/>
          <w:sz w:val="28"/>
          <w:szCs w:val="28"/>
        </w:rPr>
      </w:pPr>
      <w:r>
        <w:rPr>
          <w:rFonts w:asciiTheme="minorEastAsia" w:eastAsiaTheme="minorEastAsia" w:hAnsiTheme="minorEastAsia" w:cstheme="minorEastAsia" w:hint="eastAsia"/>
          <w:b/>
          <w:bCs/>
          <w:sz w:val="28"/>
          <w:szCs w:val="28"/>
        </w:rPr>
        <w:t>2023</w:t>
      </w:r>
      <w:r>
        <w:rPr>
          <w:rFonts w:asciiTheme="minorEastAsia" w:eastAsiaTheme="minorEastAsia" w:hAnsiTheme="minorEastAsia" w:cstheme="minorEastAsia" w:hint="eastAsia"/>
          <w:b/>
          <w:bCs/>
          <w:sz w:val="28"/>
          <w:szCs w:val="28"/>
        </w:rPr>
        <w:t>年度中国（唐山）跨境电子商务综合试验区发展专项资金项目绩效评价综合总得分为</w:t>
      </w:r>
      <w:r>
        <w:rPr>
          <w:rFonts w:asciiTheme="minorEastAsia" w:eastAsiaTheme="minorEastAsia" w:hAnsiTheme="minorEastAsia" w:cstheme="minorEastAsia" w:hint="eastAsia"/>
          <w:b/>
          <w:bCs/>
          <w:sz w:val="28"/>
          <w:szCs w:val="28"/>
        </w:rPr>
        <w:t>89.6</w:t>
      </w:r>
      <w:r>
        <w:rPr>
          <w:rFonts w:asciiTheme="minorEastAsia" w:eastAsiaTheme="minorEastAsia" w:hAnsiTheme="minorEastAsia" w:cstheme="minorEastAsia" w:hint="eastAsia"/>
          <w:b/>
          <w:bCs/>
          <w:sz w:val="28"/>
          <w:szCs w:val="28"/>
        </w:rPr>
        <w:t>分，评价等级为“良”。</w:t>
      </w:r>
    </w:p>
    <w:p w:rsidR="000E224A" w:rsidRDefault="00E94FA8">
      <w:pPr>
        <w:numPr>
          <w:ilvl w:val="0"/>
          <w:numId w:val="5"/>
        </w:num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综合评价情况，各项指标得分情况如下表：</w:t>
      </w:r>
    </w:p>
    <w:tbl>
      <w:tblPr>
        <w:tblStyle w:val="ae"/>
        <w:tblW w:w="5000" w:type="pct"/>
        <w:tblLook w:val="04A0" w:firstRow="1" w:lastRow="0" w:firstColumn="1" w:lastColumn="0" w:noHBand="0" w:noVBand="1"/>
      </w:tblPr>
      <w:tblGrid>
        <w:gridCol w:w="2906"/>
        <w:gridCol w:w="2907"/>
        <w:gridCol w:w="2907"/>
      </w:tblGrid>
      <w:tr w:rsidR="000E224A">
        <w:tc>
          <w:tcPr>
            <w:tcW w:w="1666" w:type="pct"/>
          </w:tcPr>
          <w:p w:rsidR="000E224A" w:rsidRDefault="00E94FA8">
            <w:pPr>
              <w:spacing w:line="360" w:lineRule="auto"/>
              <w:jc w:val="center"/>
              <w:rPr>
                <w:rFonts w:ascii="宋体" w:eastAsia="宋体" w:hAnsi="宋体" w:cs="宋体"/>
                <w:b/>
                <w:bCs/>
                <w:sz w:val="24"/>
              </w:rPr>
            </w:pPr>
            <w:r>
              <w:rPr>
                <w:rFonts w:ascii="宋体" w:eastAsia="宋体" w:hAnsi="宋体" w:cs="宋体" w:hint="eastAsia"/>
                <w:b/>
                <w:bCs/>
                <w:sz w:val="24"/>
              </w:rPr>
              <w:t>指标项</w:t>
            </w:r>
          </w:p>
        </w:tc>
        <w:tc>
          <w:tcPr>
            <w:tcW w:w="1666" w:type="pct"/>
          </w:tcPr>
          <w:p w:rsidR="000E224A" w:rsidRDefault="00E94FA8">
            <w:pPr>
              <w:spacing w:line="360" w:lineRule="auto"/>
              <w:jc w:val="center"/>
              <w:rPr>
                <w:rFonts w:ascii="宋体" w:eastAsia="宋体" w:hAnsi="宋体" w:cs="宋体"/>
                <w:b/>
                <w:bCs/>
                <w:sz w:val="24"/>
              </w:rPr>
            </w:pPr>
            <w:r>
              <w:rPr>
                <w:rFonts w:ascii="宋体" w:eastAsia="宋体" w:hAnsi="宋体" w:cs="宋体" w:hint="eastAsia"/>
                <w:b/>
                <w:bCs/>
                <w:sz w:val="24"/>
              </w:rPr>
              <w:t>标准分值</w:t>
            </w:r>
          </w:p>
        </w:tc>
        <w:tc>
          <w:tcPr>
            <w:tcW w:w="1666" w:type="pct"/>
          </w:tcPr>
          <w:p w:rsidR="000E224A" w:rsidRDefault="00E94FA8">
            <w:pPr>
              <w:spacing w:line="360" w:lineRule="auto"/>
              <w:jc w:val="center"/>
              <w:rPr>
                <w:rFonts w:ascii="宋体" w:eastAsia="宋体" w:hAnsi="宋体" w:cs="宋体"/>
                <w:b/>
                <w:bCs/>
                <w:sz w:val="24"/>
              </w:rPr>
            </w:pPr>
            <w:r>
              <w:rPr>
                <w:rFonts w:ascii="宋体" w:eastAsia="宋体" w:hAnsi="宋体" w:cs="宋体" w:hint="eastAsia"/>
                <w:b/>
                <w:bCs/>
                <w:sz w:val="24"/>
              </w:rPr>
              <w:t>综合得分</w:t>
            </w:r>
          </w:p>
        </w:tc>
      </w:tr>
      <w:tr w:rsidR="000E224A">
        <w:tc>
          <w:tcPr>
            <w:tcW w:w="1666" w:type="pct"/>
          </w:tcPr>
          <w:p w:rsidR="000E224A" w:rsidRDefault="00E94FA8">
            <w:pPr>
              <w:spacing w:line="360" w:lineRule="auto"/>
              <w:rPr>
                <w:rFonts w:ascii="宋体" w:eastAsia="宋体" w:hAnsi="宋体" w:cs="宋体"/>
                <w:sz w:val="24"/>
              </w:rPr>
            </w:pPr>
            <w:r>
              <w:rPr>
                <w:rFonts w:ascii="宋体" w:eastAsia="宋体" w:hAnsi="宋体" w:cs="宋体" w:hint="eastAsia"/>
                <w:sz w:val="24"/>
              </w:rPr>
              <w:t>产出指标</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50</w:t>
            </w:r>
            <w:r>
              <w:rPr>
                <w:rFonts w:ascii="宋体" w:eastAsia="宋体" w:hAnsi="宋体" w:cs="宋体" w:hint="eastAsia"/>
                <w:sz w:val="24"/>
              </w:rPr>
              <w:t>分</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46.3</w:t>
            </w:r>
            <w:r>
              <w:rPr>
                <w:rFonts w:ascii="宋体" w:eastAsia="宋体" w:hAnsi="宋体" w:cs="宋体" w:hint="eastAsia"/>
                <w:sz w:val="24"/>
              </w:rPr>
              <w:t>分</w:t>
            </w:r>
          </w:p>
        </w:tc>
      </w:tr>
      <w:tr w:rsidR="000E224A">
        <w:tc>
          <w:tcPr>
            <w:tcW w:w="1666" w:type="pct"/>
          </w:tcPr>
          <w:p w:rsidR="000E224A" w:rsidRDefault="00E94FA8">
            <w:pPr>
              <w:spacing w:line="360" w:lineRule="auto"/>
              <w:rPr>
                <w:rFonts w:ascii="宋体" w:eastAsia="宋体" w:hAnsi="宋体" w:cs="宋体"/>
                <w:sz w:val="24"/>
              </w:rPr>
            </w:pPr>
            <w:r>
              <w:rPr>
                <w:rFonts w:ascii="宋体" w:eastAsia="宋体" w:hAnsi="宋体" w:cs="宋体" w:hint="eastAsia"/>
                <w:sz w:val="24"/>
              </w:rPr>
              <w:t>效益指标</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30</w:t>
            </w:r>
            <w:r>
              <w:rPr>
                <w:rFonts w:ascii="宋体" w:eastAsia="宋体" w:hAnsi="宋体" w:cs="宋体" w:hint="eastAsia"/>
                <w:sz w:val="24"/>
              </w:rPr>
              <w:t>分</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28.3</w:t>
            </w:r>
            <w:r>
              <w:rPr>
                <w:rFonts w:ascii="宋体" w:eastAsia="宋体" w:hAnsi="宋体" w:cs="宋体" w:hint="eastAsia"/>
                <w:sz w:val="24"/>
              </w:rPr>
              <w:t>分</w:t>
            </w:r>
          </w:p>
        </w:tc>
      </w:tr>
      <w:tr w:rsidR="000E224A">
        <w:tc>
          <w:tcPr>
            <w:tcW w:w="1666" w:type="pct"/>
          </w:tcPr>
          <w:p w:rsidR="000E224A" w:rsidRDefault="00E94FA8">
            <w:pPr>
              <w:spacing w:line="360" w:lineRule="auto"/>
              <w:rPr>
                <w:rFonts w:ascii="宋体" w:eastAsia="宋体" w:hAnsi="宋体" w:cs="宋体"/>
                <w:sz w:val="24"/>
              </w:rPr>
            </w:pPr>
            <w:r>
              <w:rPr>
                <w:rFonts w:ascii="宋体" w:eastAsia="宋体" w:hAnsi="宋体" w:cs="宋体" w:hint="eastAsia"/>
                <w:sz w:val="24"/>
              </w:rPr>
              <w:t>满意度指标</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10</w:t>
            </w:r>
            <w:r>
              <w:rPr>
                <w:rFonts w:ascii="宋体" w:eastAsia="宋体" w:hAnsi="宋体" w:cs="宋体" w:hint="eastAsia"/>
                <w:sz w:val="24"/>
              </w:rPr>
              <w:t>分</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7</w:t>
            </w:r>
            <w:r>
              <w:rPr>
                <w:rFonts w:ascii="宋体" w:eastAsia="宋体" w:hAnsi="宋体" w:cs="宋体" w:hint="eastAsia"/>
                <w:sz w:val="24"/>
              </w:rPr>
              <w:t>分</w:t>
            </w:r>
          </w:p>
        </w:tc>
      </w:tr>
      <w:tr w:rsidR="000E224A">
        <w:tc>
          <w:tcPr>
            <w:tcW w:w="1666" w:type="pct"/>
          </w:tcPr>
          <w:p w:rsidR="000E224A" w:rsidRDefault="00E94FA8">
            <w:pPr>
              <w:spacing w:line="360" w:lineRule="auto"/>
              <w:rPr>
                <w:rFonts w:ascii="宋体" w:eastAsia="宋体" w:hAnsi="宋体" w:cs="宋体"/>
                <w:sz w:val="24"/>
              </w:rPr>
            </w:pPr>
            <w:r>
              <w:rPr>
                <w:rFonts w:ascii="宋体" w:eastAsia="宋体" w:hAnsi="宋体" w:cs="宋体" w:hint="eastAsia"/>
                <w:sz w:val="24"/>
              </w:rPr>
              <w:t>预算执行率指标</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10</w:t>
            </w:r>
            <w:r>
              <w:rPr>
                <w:rFonts w:ascii="宋体" w:eastAsia="宋体" w:hAnsi="宋体" w:cs="宋体" w:hint="eastAsia"/>
                <w:sz w:val="24"/>
              </w:rPr>
              <w:t>分</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8</w:t>
            </w:r>
            <w:r>
              <w:rPr>
                <w:rFonts w:ascii="宋体" w:eastAsia="宋体" w:hAnsi="宋体" w:cs="宋体" w:hint="eastAsia"/>
                <w:sz w:val="24"/>
              </w:rPr>
              <w:t>分</w:t>
            </w:r>
          </w:p>
        </w:tc>
      </w:tr>
      <w:tr w:rsidR="000E224A">
        <w:tc>
          <w:tcPr>
            <w:tcW w:w="1666" w:type="pct"/>
          </w:tcPr>
          <w:p w:rsidR="000E224A" w:rsidRDefault="00E94FA8">
            <w:pPr>
              <w:spacing w:line="360" w:lineRule="auto"/>
              <w:jc w:val="center"/>
              <w:rPr>
                <w:rFonts w:ascii="宋体" w:eastAsia="宋体" w:hAnsi="宋体" w:cs="宋体"/>
                <w:sz w:val="24"/>
              </w:rPr>
            </w:pPr>
            <w:r>
              <w:rPr>
                <w:rFonts w:ascii="宋体" w:eastAsia="宋体" w:hAnsi="宋体" w:cs="宋体" w:hint="eastAsia"/>
                <w:sz w:val="24"/>
              </w:rPr>
              <w:t>合计</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100</w:t>
            </w:r>
            <w:r>
              <w:rPr>
                <w:rFonts w:ascii="宋体" w:eastAsia="宋体" w:hAnsi="宋体" w:cs="宋体" w:hint="eastAsia"/>
                <w:sz w:val="24"/>
              </w:rPr>
              <w:t>分</w:t>
            </w:r>
          </w:p>
        </w:tc>
        <w:tc>
          <w:tcPr>
            <w:tcW w:w="1666" w:type="pct"/>
            <w:vAlign w:val="center"/>
          </w:tcPr>
          <w:p w:rsidR="000E224A" w:rsidRDefault="00E94FA8">
            <w:pPr>
              <w:spacing w:line="360" w:lineRule="auto"/>
              <w:jc w:val="right"/>
              <w:rPr>
                <w:rFonts w:ascii="宋体" w:eastAsia="宋体" w:hAnsi="宋体" w:cs="宋体"/>
                <w:sz w:val="24"/>
              </w:rPr>
            </w:pPr>
            <w:r>
              <w:rPr>
                <w:rFonts w:ascii="宋体" w:eastAsia="宋体" w:hAnsi="宋体" w:cs="宋体" w:hint="eastAsia"/>
                <w:sz w:val="24"/>
              </w:rPr>
              <w:t>89.6</w:t>
            </w:r>
            <w:r>
              <w:rPr>
                <w:rFonts w:ascii="宋体" w:eastAsia="宋体" w:hAnsi="宋体" w:cs="宋体" w:hint="eastAsia"/>
                <w:sz w:val="24"/>
              </w:rPr>
              <w:t>分</w:t>
            </w:r>
          </w:p>
        </w:tc>
      </w:tr>
    </w:tbl>
    <w:p w:rsidR="000E224A" w:rsidRDefault="00E94FA8">
      <w:pPr>
        <w:pStyle w:val="11"/>
        <w:numPr>
          <w:ilvl w:val="0"/>
          <w:numId w:val="6"/>
        </w:numPr>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产出指标标准分值为</w:t>
      </w:r>
      <w:r>
        <w:rPr>
          <w:rFonts w:asciiTheme="minorEastAsia" w:eastAsiaTheme="minorEastAsia" w:hAnsiTheme="minorEastAsia" w:cstheme="minorEastAsia" w:hint="eastAsia"/>
          <w:sz w:val="28"/>
          <w:szCs w:val="28"/>
        </w:rPr>
        <w:t>50</w:t>
      </w:r>
      <w:r>
        <w:rPr>
          <w:rFonts w:asciiTheme="minorEastAsia" w:eastAsiaTheme="minorEastAsia" w:hAnsiTheme="minorEastAsia" w:cstheme="minorEastAsia" w:hint="eastAsia"/>
          <w:sz w:val="28"/>
          <w:szCs w:val="28"/>
        </w:rPr>
        <w:t>分，评价得分为</w:t>
      </w:r>
      <w:r>
        <w:rPr>
          <w:rFonts w:asciiTheme="minorEastAsia" w:eastAsiaTheme="minorEastAsia" w:hAnsiTheme="minorEastAsia" w:cstheme="minorEastAsia" w:hint="eastAsia"/>
          <w:sz w:val="28"/>
          <w:szCs w:val="28"/>
        </w:rPr>
        <w:t>46.3</w:t>
      </w:r>
      <w:r>
        <w:rPr>
          <w:rFonts w:asciiTheme="minorEastAsia" w:eastAsiaTheme="minorEastAsia" w:hAnsiTheme="minorEastAsia" w:cstheme="minorEastAsia" w:hint="eastAsia"/>
          <w:sz w:val="28"/>
          <w:szCs w:val="28"/>
        </w:rPr>
        <w:t>分，各项二、三级指标具体得分如下：</w:t>
      </w:r>
    </w:p>
    <w:tbl>
      <w:tblPr>
        <w:tblStyle w:val="ae"/>
        <w:tblW w:w="4998" w:type="pct"/>
        <w:tblLook w:val="04A0" w:firstRow="1" w:lastRow="0" w:firstColumn="1" w:lastColumn="0" w:noHBand="0" w:noVBand="1"/>
      </w:tblPr>
      <w:tblGrid>
        <w:gridCol w:w="2463"/>
        <w:gridCol w:w="3782"/>
        <w:gridCol w:w="2472"/>
      </w:tblGrid>
      <w:tr w:rsidR="000E224A">
        <w:tc>
          <w:tcPr>
            <w:tcW w:w="3581" w:type="pct"/>
            <w:gridSpan w:val="2"/>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产出指标</w:t>
            </w:r>
          </w:p>
        </w:tc>
        <w:tc>
          <w:tcPr>
            <w:tcW w:w="1418" w:type="pct"/>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评价</w:t>
            </w:r>
            <w:r>
              <w:rPr>
                <w:rFonts w:asciiTheme="minorEastAsia" w:hAnsiTheme="minorEastAsia" w:cstheme="minorEastAsia" w:hint="eastAsia"/>
                <w:sz w:val="24"/>
              </w:rPr>
              <w:t>得分</w:t>
            </w:r>
          </w:p>
        </w:tc>
      </w:tr>
      <w:tr w:rsidR="000E224A">
        <w:tc>
          <w:tcPr>
            <w:tcW w:w="1412" w:type="pct"/>
            <w:vMerge w:val="restart"/>
            <w:vAlign w:val="center"/>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数量指标</w:t>
            </w:r>
            <w:r>
              <w:rPr>
                <w:rFonts w:asciiTheme="minorEastAsia" w:hAnsiTheme="minorEastAsia" w:cstheme="minorEastAsia" w:hint="eastAsia"/>
                <w:sz w:val="24"/>
              </w:rPr>
              <w:t>（</w:t>
            </w:r>
            <w:r>
              <w:rPr>
                <w:rFonts w:asciiTheme="minorEastAsia" w:hAnsiTheme="minorEastAsia" w:cstheme="minorEastAsia" w:hint="eastAsia"/>
                <w:sz w:val="24"/>
              </w:rPr>
              <w:t>16</w:t>
            </w:r>
            <w:r>
              <w:rPr>
                <w:rFonts w:asciiTheme="minorEastAsia" w:hAnsiTheme="minorEastAsia" w:cstheme="minorEastAsia" w:hint="eastAsia"/>
                <w:sz w:val="24"/>
              </w:rPr>
              <w:t>分）</w:t>
            </w: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支持资金项目数量（</w:t>
            </w:r>
            <w:r>
              <w:rPr>
                <w:rFonts w:asciiTheme="minorEastAsia" w:hAnsiTheme="minorEastAsia" w:cstheme="minorEastAsia" w:hint="eastAsia"/>
                <w:sz w:val="24"/>
              </w:rPr>
              <w:t>8</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分</w:t>
            </w:r>
          </w:p>
        </w:tc>
      </w:tr>
      <w:tr w:rsidR="000E224A">
        <w:tc>
          <w:tcPr>
            <w:tcW w:w="1412" w:type="pct"/>
            <w:vMerge/>
            <w:vAlign w:val="center"/>
          </w:tcPr>
          <w:p w:rsidR="000E224A" w:rsidRDefault="000E224A">
            <w:pPr>
              <w:spacing w:line="360" w:lineRule="auto"/>
              <w:jc w:val="center"/>
              <w:rPr>
                <w:rFonts w:asciiTheme="minorEastAsia" w:hAnsiTheme="minorEastAsia" w:cstheme="minorEastAsia"/>
                <w:sz w:val="24"/>
              </w:rPr>
            </w:pP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受</w:t>
            </w:r>
            <w:r>
              <w:rPr>
                <w:rFonts w:asciiTheme="minorEastAsia" w:hAnsiTheme="minorEastAsia" w:cstheme="minorEastAsia" w:hint="eastAsia"/>
                <w:sz w:val="24"/>
              </w:rPr>
              <w:t>支持</w:t>
            </w:r>
            <w:r>
              <w:rPr>
                <w:rFonts w:asciiTheme="minorEastAsia" w:hAnsiTheme="minorEastAsia" w:cstheme="minorEastAsia" w:hint="eastAsia"/>
                <w:sz w:val="24"/>
              </w:rPr>
              <w:t>企业数量（</w:t>
            </w:r>
            <w:r>
              <w:rPr>
                <w:rFonts w:asciiTheme="minorEastAsia" w:hAnsiTheme="minorEastAsia" w:cstheme="minorEastAsia" w:hint="eastAsia"/>
                <w:sz w:val="24"/>
              </w:rPr>
              <w:t>8</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分</w:t>
            </w:r>
          </w:p>
        </w:tc>
      </w:tr>
      <w:tr w:rsidR="000E224A">
        <w:tc>
          <w:tcPr>
            <w:tcW w:w="1412" w:type="pct"/>
            <w:vMerge w:val="restart"/>
            <w:vAlign w:val="center"/>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质量指标</w:t>
            </w:r>
            <w:r>
              <w:rPr>
                <w:rFonts w:asciiTheme="minorEastAsia" w:hAnsiTheme="minorEastAsia" w:cstheme="minorEastAsia" w:hint="eastAsia"/>
                <w:sz w:val="24"/>
              </w:rPr>
              <w:t>（</w:t>
            </w:r>
            <w:r>
              <w:rPr>
                <w:rFonts w:asciiTheme="minorEastAsia" w:hAnsiTheme="minorEastAsia" w:cstheme="minorEastAsia" w:hint="eastAsia"/>
                <w:sz w:val="24"/>
              </w:rPr>
              <w:t>14</w:t>
            </w:r>
            <w:r>
              <w:rPr>
                <w:rFonts w:asciiTheme="minorEastAsia" w:hAnsiTheme="minorEastAsia" w:cstheme="minorEastAsia" w:hint="eastAsia"/>
                <w:sz w:val="24"/>
              </w:rPr>
              <w:t>分）</w:t>
            </w: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项目立项决策（</w:t>
            </w:r>
            <w:r>
              <w:rPr>
                <w:rFonts w:asciiTheme="minorEastAsia" w:hAnsiTheme="minorEastAsia" w:cstheme="minorEastAsia" w:hint="eastAsia"/>
                <w:sz w:val="24"/>
              </w:rPr>
              <w:t>2</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分</w:t>
            </w:r>
          </w:p>
        </w:tc>
      </w:tr>
      <w:tr w:rsidR="000E224A">
        <w:tc>
          <w:tcPr>
            <w:tcW w:w="1412" w:type="pct"/>
            <w:vMerge/>
            <w:vAlign w:val="center"/>
          </w:tcPr>
          <w:p w:rsidR="000E224A" w:rsidRDefault="000E224A">
            <w:pPr>
              <w:spacing w:line="360" w:lineRule="auto"/>
              <w:jc w:val="center"/>
              <w:rPr>
                <w:rFonts w:asciiTheme="minorEastAsia" w:hAnsiTheme="minorEastAsia" w:cstheme="minorEastAsia"/>
                <w:sz w:val="24"/>
              </w:rPr>
            </w:pP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绩效目标明确性（</w:t>
            </w:r>
            <w:r>
              <w:rPr>
                <w:rFonts w:asciiTheme="minorEastAsia" w:hAnsiTheme="minorEastAsia" w:cstheme="minorEastAsia" w:hint="eastAsia"/>
                <w:sz w:val="24"/>
              </w:rPr>
              <w:t>5</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分</w:t>
            </w:r>
          </w:p>
        </w:tc>
      </w:tr>
      <w:tr w:rsidR="000E224A">
        <w:tc>
          <w:tcPr>
            <w:tcW w:w="1412" w:type="pct"/>
            <w:vMerge/>
            <w:vAlign w:val="center"/>
          </w:tcPr>
          <w:p w:rsidR="000E224A" w:rsidRDefault="000E224A">
            <w:pPr>
              <w:spacing w:line="360" w:lineRule="auto"/>
              <w:jc w:val="center"/>
              <w:rPr>
                <w:rFonts w:asciiTheme="minorEastAsia" w:hAnsiTheme="minorEastAsia" w:cstheme="minorEastAsia"/>
                <w:sz w:val="24"/>
              </w:rPr>
            </w:pP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产出质量（</w:t>
            </w:r>
            <w:r>
              <w:rPr>
                <w:rFonts w:asciiTheme="minorEastAsia" w:hAnsiTheme="minorEastAsia" w:cstheme="minorEastAsia" w:hint="eastAsia"/>
                <w:sz w:val="24"/>
              </w:rPr>
              <w:t>2</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分</w:t>
            </w:r>
          </w:p>
        </w:tc>
      </w:tr>
      <w:tr w:rsidR="000E224A">
        <w:tc>
          <w:tcPr>
            <w:tcW w:w="1412" w:type="pct"/>
            <w:vMerge/>
            <w:vAlign w:val="center"/>
          </w:tcPr>
          <w:p w:rsidR="000E224A" w:rsidRDefault="000E224A">
            <w:pPr>
              <w:spacing w:line="360" w:lineRule="auto"/>
              <w:jc w:val="center"/>
              <w:rPr>
                <w:rFonts w:asciiTheme="minorEastAsia" w:hAnsiTheme="minorEastAsia" w:cstheme="minorEastAsia"/>
                <w:sz w:val="24"/>
              </w:rPr>
            </w:pP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质量达标率（</w:t>
            </w:r>
            <w:r>
              <w:rPr>
                <w:rFonts w:asciiTheme="minorEastAsia" w:hAnsiTheme="minorEastAsia" w:cstheme="minorEastAsia" w:hint="eastAsia"/>
                <w:sz w:val="24"/>
              </w:rPr>
              <w:t>5</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5</w:t>
            </w:r>
            <w:r>
              <w:rPr>
                <w:rFonts w:asciiTheme="minorEastAsia" w:hAnsiTheme="minorEastAsia" w:cstheme="minorEastAsia" w:hint="eastAsia"/>
                <w:sz w:val="24"/>
              </w:rPr>
              <w:t>分</w:t>
            </w:r>
          </w:p>
        </w:tc>
      </w:tr>
      <w:tr w:rsidR="000E224A">
        <w:tc>
          <w:tcPr>
            <w:tcW w:w="1412" w:type="pct"/>
            <w:vAlign w:val="center"/>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时效指标</w:t>
            </w:r>
            <w:r>
              <w:rPr>
                <w:rFonts w:asciiTheme="minorEastAsia" w:hAnsiTheme="minorEastAsia" w:cstheme="minorEastAsia" w:hint="eastAsia"/>
                <w:sz w:val="24"/>
              </w:rPr>
              <w:t>（</w:t>
            </w:r>
            <w:r>
              <w:rPr>
                <w:rFonts w:asciiTheme="minorEastAsia" w:hAnsiTheme="minorEastAsia" w:cstheme="minorEastAsia" w:hint="eastAsia"/>
                <w:sz w:val="24"/>
              </w:rPr>
              <w:t>10</w:t>
            </w:r>
            <w:r>
              <w:rPr>
                <w:rFonts w:asciiTheme="minorEastAsia" w:hAnsiTheme="minorEastAsia" w:cstheme="minorEastAsia" w:hint="eastAsia"/>
                <w:sz w:val="24"/>
              </w:rPr>
              <w:t>分）</w:t>
            </w: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完成及时性（</w:t>
            </w:r>
            <w:r>
              <w:rPr>
                <w:rFonts w:asciiTheme="minorEastAsia" w:hAnsiTheme="minorEastAsia" w:cstheme="minorEastAsia" w:hint="eastAsia"/>
                <w:sz w:val="24"/>
              </w:rPr>
              <w:t>10</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6.3</w:t>
            </w:r>
            <w:r>
              <w:rPr>
                <w:rFonts w:asciiTheme="minorEastAsia" w:hAnsiTheme="minorEastAsia" w:cstheme="minorEastAsia" w:hint="eastAsia"/>
                <w:sz w:val="24"/>
              </w:rPr>
              <w:t>分</w:t>
            </w:r>
          </w:p>
        </w:tc>
      </w:tr>
      <w:tr w:rsidR="000E224A">
        <w:tc>
          <w:tcPr>
            <w:tcW w:w="1412" w:type="pct"/>
            <w:vMerge w:val="restart"/>
            <w:vAlign w:val="center"/>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成本指标</w:t>
            </w:r>
            <w:r>
              <w:rPr>
                <w:rFonts w:asciiTheme="minorEastAsia" w:hAnsiTheme="minorEastAsia" w:cstheme="minorEastAsia" w:hint="eastAsia"/>
                <w:sz w:val="24"/>
              </w:rPr>
              <w:t>（</w:t>
            </w:r>
            <w:r>
              <w:rPr>
                <w:rFonts w:asciiTheme="minorEastAsia" w:hAnsiTheme="minorEastAsia" w:cstheme="minorEastAsia" w:hint="eastAsia"/>
                <w:sz w:val="24"/>
              </w:rPr>
              <w:t>10</w:t>
            </w:r>
            <w:r>
              <w:rPr>
                <w:rFonts w:asciiTheme="minorEastAsia" w:hAnsiTheme="minorEastAsia" w:cstheme="minorEastAsia" w:hint="eastAsia"/>
                <w:sz w:val="24"/>
              </w:rPr>
              <w:t>分）</w:t>
            </w: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资金分配合理性（</w:t>
            </w:r>
            <w:r>
              <w:rPr>
                <w:rFonts w:asciiTheme="minorEastAsia" w:hAnsiTheme="minorEastAsia" w:cstheme="minorEastAsia" w:hint="eastAsia"/>
                <w:sz w:val="24"/>
              </w:rPr>
              <w:t>8</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8</w:t>
            </w:r>
            <w:r>
              <w:rPr>
                <w:rFonts w:asciiTheme="minorEastAsia" w:hAnsiTheme="minorEastAsia" w:cstheme="minorEastAsia" w:hint="eastAsia"/>
                <w:sz w:val="24"/>
              </w:rPr>
              <w:t>分</w:t>
            </w:r>
          </w:p>
        </w:tc>
      </w:tr>
      <w:tr w:rsidR="000E224A">
        <w:tc>
          <w:tcPr>
            <w:tcW w:w="1412" w:type="pct"/>
            <w:vMerge/>
            <w:vAlign w:val="center"/>
          </w:tcPr>
          <w:p w:rsidR="000E224A" w:rsidRDefault="000E224A">
            <w:pPr>
              <w:spacing w:line="360" w:lineRule="auto"/>
              <w:jc w:val="center"/>
              <w:rPr>
                <w:rFonts w:asciiTheme="minorEastAsia" w:hAnsiTheme="minorEastAsia" w:cstheme="minorEastAsia"/>
                <w:sz w:val="24"/>
              </w:rPr>
            </w:pPr>
          </w:p>
        </w:tc>
        <w:tc>
          <w:tcPr>
            <w:tcW w:w="2169"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成本节约率（</w:t>
            </w:r>
            <w:r>
              <w:rPr>
                <w:rFonts w:asciiTheme="minorEastAsia" w:hAnsiTheme="minorEastAsia" w:cstheme="minorEastAsia" w:hint="eastAsia"/>
                <w:sz w:val="24"/>
              </w:rPr>
              <w:t>2</w:t>
            </w:r>
            <w:r>
              <w:rPr>
                <w:rFonts w:asciiTheme="minorEastAsia" w:hAnsiTheme="minorEastAsia" w:cstheme="minorEastAsia" w:hint="eastAsia"/>
                <w:sz w:val="24"/>
              </w:rPr>
              <w:t>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2</w:t>
            </w:r>
            <w:r>
              <w:rPr>
                <w:rFonts w:asciiTheme="minorEastAsia" w:hAnsiTheme="minorEastAsia" w:cstheme="minorEastAsia" w:hint="eastAsia"/>
                <w:sz w:val="24"/>
              </w:rPr>
              <w:t>分</w:t>
            </w:r>
          </w:p>
        </w:tc>
      </w:tr>
      <w:tr w:rsidR="000E224A">
        <w:tc>
          <w:tcPr>
            <w:tcW w:w="3581" w:type="pct"/>
            <w:gridSpan w:val="2"/>
            <w:vAlign w:val="center"/>
          </w:tcPr>
          <w:p w:rsidR="000E224A" w:rsidRDefault="00E94FA8">
            <w:pPr>
              <w:spacing w:line="360" w:lineRule="auto"/>
              <w:jc w:val="center"/>
              <w:rPr>
                <w:rFonts w:asciiTheme="minorEastAsia" w:hAnsiTheme="minorEastAsia" w:cstheme="minorEastAsia"/>
                <w:sz w:val="24"/>
              </w:rPr>
            </w:pPr>
            <w:r>
              <w:rPr>
                <w:rFonts w:asciiTheme="minorEastAsia" w:hAnsiTheme="minorEastAsia" w:cstheme="minorEastAsia" w:hint="eastAsia"/>
                <w:sz w:val="24"/>
              </w:rPr>
              <w:t>产出指标总得分</w:t>
            </w:r>
          </w:p>
        </w:tc>
        <w:tc>
          <w:tcPr>
            <w:tcW w:w="1418" w:type="pct"/>
            <w:vAlign w:val="center"/>
          </w:tcPr>
          <w:p w:rsidR="000E224A" w:rsidRDefault="00E94FA8">
            <w:pPr>
              <w:spacing w:line="360" w:lineRule="auto"/>
              <w:jc w:val="right"/>
              <w:rPr>
                <w:rFonts w:asciiTheme="minorEastAsia" w:hAnsiTheme="minorEastAsia" w:cstheme="minorEastAsia"/>
                <w:sz w:val="24"/>
              </w:rPr>
            </w:pPr>
            <w:r>
              <w:rPr>
                <w:rFonts w:asciiTheme="minorEastAsia" w:hAnsiTheme="minorEastAsia" w:cstheme="minorEastAsia" w:hint="eastAsia"/>
                <w:sz w:val="24"/>
              </w:rPr>
              <w:t>46.3</w:t>
            </w:r>
            <w:r>
              <w:rPr>
                <w:rFonts w:asciiTheme="minorEastAsia" w:hAnsiTheme="minorEastAsia" w:cstheme="minorEastAsia" w:hint="eastAsia"/>
                <w:sz w:val="24"/>
              </w:rPr>
              <w:t>分</w:t>
            </w:r>
          </w:p>
        </w:tc>
      </w:tr>
    </w:tbl>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2023</w:t>
      </w:r>
      <w:r>
        <w:rPr>
          <w:rFonts w:ascii="宋体" w:eastAsia="宋体" w:hAnsi="宋体" w:cs="宋体" w:hint="eastAsia"/>
          <w:sz w:val="28"/>
          <w:szCs w:val="28"/>
        </w:rPr>
        <w:t>年度中国（唐山）跨境电子商务综合试验区发展专项资金项目</w:t>
      </w:r>
      <w:r>
        <w:rPr>
          <w:rFonts w:ascii="宋体" w:eastAsia="宋体" w:hAnsi="宋体" w:cs="宋体" w:hint="eastAsia"/>
          <w:sz w:val="28"/>
          <w:szCs w:val="28"/>
        </w:rPr>
        <w:t>的产出指标</w:t>
      </w:r>
      <w:r>
        <w:rPr>
          <w:rFonts w:asciiTheme="minorEastAsia" w:eastAsiaTheme="minorEastAsia" w:hAnsiTheme="minorEastAsia" w:cstheme="minorEastAsia" w:hint="eastAsia"/>
          <w:sz w:val="28"/>
          <w:szCs w:val="28"/>
        </w:rPr>
        <w:t>得分为</w:t>
      </w:r>
      <w:r>
        <w:rPr>
          <w:rFonts w:asciiTheme="minorEastAsia" w:eastAsiaTheme="minorEastAsia" w:hAnsiTheme="minorEastAsia" w:cstheme="minorEastAsia" w:hint="eastAsia"/>
          <w:sz w:val="28"/>
          <w:szCs w:val="28"/>
        </w:rPr>
        <w:t>47.2</w:t>
      </w:r>
      <w:r>
        <w:rPr>
          <w:rFonts w:asciiTheme="minorEastAsia" w:eastAsiaTheme="minorEastAsia" w:hAnsiTheme="minorEastAsia" w:cstheme="minorEastAsia" w:hint="eastAsia"/>
          <w:sz w:val="28"/>
          <w:szCs w:val="28"/>
        </w:rPr>
        <w:t>分，支持资金的项目数量为四大领域的九大类项目；受支持企业为</w:t>
      </w:r>
      <w:r>
        <w:rPr>
          <w:rFonts w:asciiTheme="minorEastAsia" w:eastAsiaTheme="minorEastAsia" w:hAnsiTheme="minorEastAsia" w:cstheme="minorEastAsia" w:hint="eastAsia"/>
          <w:sz w:val="28"/>
          <w:szCs w:val="28"/>
        </w:rPr>
        <w:t>150</w:t>
      </w:r>
      <w:r>
        <w:rPr>
          <w:rFonts w:asciiTheme="minorEastAsia" w:eastAsiaTheme="minorEastAsia" w:hAnsiTheme="minorEastAsia" w:cstheme="minorEastAsia" w:hint="eastAsia"/>
          <w:sz w:val="28"/>
          <w:szCs w:val="28"/>
        </w:rPr>
        <w:t>家，支持项目共计</w:t>
      </w:r>
      <w:r>
        <w:rPr>
          <w:rFonts w:asciiTheme="minorEastAsia" w:eastAsiaTheme="minorEastAsia" w:hAnsiTheme="minorEastAsia" w:cstheme="minorEastAsia" w:hint="eastAsia"/>
          <w:sz w:val="28"/>
          <w:szCs w:val="28"/>
        </w:rPr>
        <w:t>242</w:t>
      </w:r>
      <w:r>
        <w:rPr>
          <w:rFonts w:asciiTheme="minorEastAsia" w:eastAsiaTheme="minorEastAsia" w:hAnsiTheme="minorEastAsia" w:cstheme="minorEastAsia" w:hint="eastAsia"/>
          <w:sz w:val="28"/>
          <w:szCs w:val="28"/>
        </w:rPr>
        <w:t>个，其中有</w:t>
      </w:r>
      <w:r>
        <w:rPr>
          <w:rFonts w:asciiTheme="minorEastAsia" w:eastAsiaTheme="minorEastAsia" w:hAnsiTheme="minorEastAsia" w:cstheme="minorEastAsia" w:hint="eastAsia"/>
          <w:sz w:val="28"/>
          <w:szCs w:val="28"/>
        </w:rPr>
        <w:t>77</w:t>
      </w:r>
      <w:r>
        <w:rPr>
          <w:rFonts w:asciiTheme="minorEastAsia" w:eastAsiaTheme="minorEastAsia" w:hAnsiTheme="minorEastAsia" w:cstheme="minorEastAsia" w:hint="eastAsia"/>
          <w:sz w:val="28"/>
          <w:szCs w:val="28"/>
        </w:rPr>
        <w:t>家申报了</w:t>
      </w: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个及以上多个项目。市商务局对于本项目组织实施，协调多部门评审，做到评审工作公正公开，认真履行部门职责，对于财政预算资金</w:t>
      </w:r>
      <w:r>
        <w:rPr>
          <w:rFonts w:asciiTheme="minorEastAsia" w:eastAsiaTheme="minorEastAsia" w:hAnsiTheme="minorEastAsia" w:cstheme="minorEastAsia" w:hint="eastAsia"/>
          <w:sz w:val="28"/>
          <w:szCs w:val="28"/>
        </w:rPr>
        <w:t>2000</w:t>
      </w:r>
      <w:r>
        <w:rPr>
          <w:rFonts w:asciiTheme="minorEastAsia" w:eastAsiaTheme="minorEastAsia" w:hAnsiTheme="minorEastAsia" w:cstheme="minorEastAsia" w:hint="eastAsia"/>
          <w:sz w:val="28"/>
          <w:szCs w:val="28"/>
        </w:rPr>
        <w:t>万元，控制在预算范围之内，市财政局将支持资金按文件要求及时发放受支持企业所在县（市）区财政，涉及五个县（市）区财政资金存在未下达到企业情况。</w:t>
      </w:r>
    </w:p>
    <w:p w:rsidR="000E224A" w:rsidRDefault="00E94FA8">
      <w:pPr>
        <w:pStyle w:val="11"/>
        <w:numPr>
          <w:ilvl w:val="0"/>
          <w:numId w:val="6"/>
        </w:numPr>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效益指标</w:t>
      </w:r>
      <w:r>
        <w:rPr>
          <w:rFonts w:asciiTheme="minorEastAsia" w:eastAsiaTheme="minorEastAsia" w:hAnsiTheme="minorEastAsia" w:cstheme="minorEastAsia" w:hint="eastAsia"/>
          <w:sz w:val="28"/>
          <w:szCs w:val="28"/>
        </w:rPr>
        <w:t>标准分值为</w:t>
      </w:r>
      <w:r>
        <w:rPr>
          <w:rFonts w:asciiTheme="minorEastAsia" w:eastAsiaTheme="minorEastAsia" w:hAnsiTheme="minorEastAsia" w:cstheme="minorEastAsia" w:hint="eastAsia"/>
          <w:sz w:val="28"/>
          <w:szCs w:val="28"/>
        </w:rPr>
        <w:t>30</w:t>
      </w:r>
      <w:r>
        <w:rPr>
          <w:rFonts w:asciiTheme="minorEastAsia" w:eastAsiaTheme="minorEastAsia" w:hAnsiTheme="minorEastAsia" w:cstheme="minorEastAsia" w:hint="eastAsia"/>
          <w:sz w:val="28"/>
          <w:szCs w:val="28"/>
        </w:rPr>
        <w:t>分，评价得分为</w:t>
      </w:r>
      <w:r>
        <w:rPr>
          <w:rFonts w:asciiTheme="minorEastAsia" w:eastAsiaTheme="minorEastAsia" w:hAnsiTheme="minorEastAsia" w:cstheme="minorEastAsia" w:hint="eastAsia"/>
          <w:sz w:val="28"/>
          <w:szCs w:val="28"/>
        </w:rPr>
        <w:t>28</w:t>
      </w:r>
      <w:r>
        <w:rPr>
          <w:rFonts w:asciiTheme="minorEastAsia" w:eastAsiaTheme="minorEastAsia" w:hAnsiTheme="minorEastAsia" w:cstheme="minorEastAsia" w:hint="eastAsia"/>
          <w:sz w:val="28"/>
          <w:szCs w:val="28"/>
        </w:rPr>
        <w:t>分，各项二、三级指标具体得分如下：</w:t>
      </w:r>
    </w:p>
    <w:tbl>
      <w:tblPr>
        <w:tblStyle w:val="ae"/>
        <w:tblW w:w="5000" w:type="pct"/>
        <w:tblLook w:val="04A0" w:firstRow="1" w:lastRow="0" w:firstColumn="1" w:lastColumn="0" w:noHBand="0" w:noVBand="1"/>
      </w:tblPr>
      <w:tblGrid>
        <w:gridCol w:w="2907"/>
        <w:gridCol w:w="4116"/>
        <w:gridCol w:w="1697"/>
      </w:tblGrid>
      <w:tr w:rsidR="000E224A">
        <w:tc>
          <w:tcPr>
            <w:tcW w:w="4026" w:type="pct"/>
            <w:gridSpan w:val="2"/>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效益指标</w:t>
            </w:r>
          </w:p>
        </w:tc>
        <w:tc>
          <w:tcPr>
            <w:tcW w:w="973" w:type="pc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评价得分</w:t>
            </w:r>
          </w:p>
        </w:tc>
      </w:tr>
      <w:tr w:rsidR="000E224A">
        <w:tc>
          <w:tcPr>
            <w:tcW w:w="1666" w:type="pct"/>
            <w:vMerge w:val="restar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经济效益指标（</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c>
          <w:tcPr>
            <w:tcW w:w="2360"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跨境电商企业抗风险能力（</w:t>
            </w: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c>
          <w:tcPr>
            <w:tcW w:w="973"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r>
      <w:tr w:rsidR="000E224A">
        <w:tc>
          <w:tcPr>
            <w:tcW w:w="1666" w:type="pct"/>
            <w:vMerge/>
            <w:vAlign w:val="center"/>
          </w:tcPr>
          <w:p w:rsidR="000E224A" w:rsidRDefault="000E224A">
            <w:pPr>
              <w:pStyle w:val="11"/>
              <w:spacing w:line="360" w:lineRule="auto"/>
              <w:ind w:firstLineChars="0" w:firstLine="0"/>
              <w:jc w:val="center"/>
              <w:rPr>
                <w:rFonts w:asciiTheme="minorEastAsia" w:eastAsiaTheme="minorEastAsia" w:hAnsiTheme="minorEastAsia" w:cstheme="minorEastAsia"/>
                <w:sz w:val="24"/>
              </w:rPr>
            </w:pPr>
          </w:p>
        </w:tc>
        <w:tc>
          <w:tcPr>
            <w:tcW w:w="2360"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跨境电商企业成长性指标（</w:t>
            </w: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c>
          <w:tcPr>
            <w:tcW w:w="973"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3.3</w:t>
            </w:r>
            <w:r>
              <w:rPr>
                <w:rFonts w:asciiTheme="minorEastAsia" w:eastAsiaTheme="minorEastAsia" w:hAnsiTheme="minorEastAsia" w:cstheme="minorEastAsia" w:hint="eastAsia"/>
                <w:sz w:val="24"/>
              </w:rPr>
              <w:t>分</w:t>
            </w:r>
          </w:p>
        </w:tc>
      </w:tr>
      <w:tr w:rsidR="000E224A">
        <w:tc>
          <w:tcPr>
            <w:tcW w:w="1666" w:type="pct"/>
            <w:vMerge w:val="restar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社会效益指标（</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c>
          <w:tcPr>
            <w:tcW w:w="2360"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市场环境（</w:t>
            </w: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c>
          <w:tcPr>
            <w:tcW w:w="973"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r>
      <w:tr w:rsidR="000E224A">
        <w:tc>
          <w:tcPr>
            <w:tcW w:w="1666" w:type="pct"/>
            <w:vMerge/>
            <w:vAlign w:val="center"/>
          </w:tcPr>
          <w:p w:rsidR="000E224A" w:rsidRDefault="000E224A">
            <w:pPr>
              <w:pStyle w:val="11"/>
              <w:spacing w:line="360" w:lineRule="auto"/>
              <w:ind w:firstLineChars="0" w:firstLine="0"/>
              <w:jc w:val="center"/>
              <w:rPr>
                <w:rFonts w:asciiTheme="minorEastAsia" w:eastAsiaTheme="minorEastAsia" w:hAnsiTheme="minorEastAsia" w:cstheme="minorEastAsia"/>
                <w:sz w:val="24"/>
              </w:rPr>
            </w:pPr>
          </w:p>
        </w:tc>
        <w:tc>
          <w:tcPr>
            <w:tcW w:w="2360"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产业发展促进情况（</w:t>
            </w: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c>
          <w:tcPr>
            <w:tcW w:w="973"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5</w:t>
            </w:r>
            <w:r>
              <w:rPr>
                <w:rFonts w:asciiTheme="minorEastAsia" w:eastAsiaTheme="minorEastAsia" w:hAnsiTheme="minorEastAsia" w:cstheme="minorEastAsia" w:hint="eastAsia"/>
                <w:sz w:val="24"/>
              </w:rPr>
              <w:t>分</w:t>
            </w:r>
          </w:p>
        </w:tc>
      </w:tr>
      <w:tr w:rsidR="000E224A">
        <w:tc>
          <w:tcPr>
            <w:tcW w:w="1666" w:type="pc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可持续影响指标（</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c>
          <w:tcPr>
            <w:tcW w:w="2360"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项目</w:t>
            </w:r>
            <w:r>
              <w:rPr>
                <w:rFonts w:asciiTheme="minorEastAsia" w:eastAsiaTheme="minorEastAsia" w:hAnsiTheme="minorEastAsia" w:cstheme="minorEastAsia" w:hint="eastAsia"/>
                <w:sz w:val="24"/>
              </w:rPr>
              <w:t>可持续性（</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c>
          <w:tcPr>
            <w:tcW w:w="973"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r>
      <w:tr w:rsidR="000E224A">
        <w:tc>
          <w:tcPr>
            <w:tcW w:w="4026" w:type="pct"/>
            <w:gridSpan w:val="2"/>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效益指标总得分</w:t>
            </w:r>
          </w:p>
        </w:tc>
        <w:tc>
          <w:tcPr>
            <w:tcW w:w="973"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28.3</w:t>
            </w:r>
            <w:r>
              <w:rPr>
                <w:rFonts w:asciiTheme="minorEastAsia" w:eastAsiaTheme="minorEastAsia" w:hAnsiTheme="minorEastAsia" w:cstheme="minorEastAsia" w:hint="eastAsia"/>
                <w:sz w:val="24"/>
              </w:rPr>
              <w:t>分</w:t>
            </w:r>
          </w:p>
        </w:tc>
      </w:tr>
    </w:tbl>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跨境电商企业在线交易额持增加趋势，企业服务费对应给予支持；</w:t>
      </w:r>
      <w:r>
        <w:rPr>
          <w:rFonts w:asciiTheme="minorEastAsia" w:eastAsiaTheme="minorEastAsia" w:hAnsiTheme="minorEastAsia" w:cstheme="minorEastAsia" w:hint="eastAsia"/>
          <w:sz w:val="28"/>
          <w:szCs w:val="28"/>
        </w:rPr>
        <w:lastRenderedPageBreak/>
        <w:t>企业的盈利能力基本都在提升；丰富跨境电子商务发展模式，加快培育外贸竞争新优势，推动跨境电子商务发展。</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年唐山市跨境电商交易额达到</w:t>
      </w:r>
      <w:r>
        <w:rPr>
          <w:rFonts w:asciiTheme="minorEastAsia" w:eastAsiaTheme="minorEastAsia" w:hAnsiTheme="minorEastAsia" w:cstheme="minorEastAsia" w:hint="eastAsia"/>
          <w:sz w:val="28"/>
          <w:szCs w:val="28"/>
        </w:rPr>
        <w:t>231</w:t>
      </w:r>
      <w:r>
        <w:rPr>
          <w:rFonts w:asciiTheme="minorEastAsia" w:eastAsiaTheme="minorEastAsia" w:hAnsiTheme="minorEastAsia" w:cstheme="minorEastAsia" w:hint="eastAsia"/>
          <w:sz w:val="28"/>
          <w:szCs w:val="28"/>
        </w:rPr>
        <w:t>亿元，同比增长</w:t>
      </w:r>
      <w:r>
        <w:rPr>
          <w:rFonts w:asciiTheme="minorEastAsia" w:eastAsiaTheme="minorEastAsia" w:hAnsiTheme="minorEastAsia" w:cstheme="minorEastAsia" w:hint="eastAsia"/>
          <w:sz w:val="28"/>
          <w:szCs w:val="28"/>
        </w:rPr>
        <w:t>7.36%</w:t>
      </w:r>
      <w:r>
        <w:rPr>
          <w:rFonts w:asciiTheme="minorEastAsia" w:eastAsiaTheme="minorEastAsia" w:hAnsiTheme="minorEastAsia" w:cstheme="minorEastAsia" w:hint="eastAsia"/>
          <w:sz w:val="28"/>
          <w:szCs w:val="28"/>
        </w:rPr>
        <w:t>，跨境电商相关市场主体</w:t>
      </w:r>
      <w:r>
        <w:rPr>
          <w:rFonts w:asciiTheme="minorEastAsia" w:eastAsiaTheme="minorEastAsia" w:hAnsiTheme="minorEastAsia" w:cstheme="minorEastAsia" w:hint="eastAsia"/>
          <w:sz w:val="28"/>
          <w:szCs w:val="28"/>
        </w:rPr>
        <w:t>1091</w:t>
      </w:r>
      <w:r>
        <w:rPr>
          <w:rFonts w:asciiTheme="minorEastAsia" w:eastAsiaTheme="minorEastAsia" w:hAnsiTheme="minorEastAsia" w:cstheme="minorEastAsia" w:hint="eastAsia"/>
          <w:sz w:val="28"/>
          <w:szCs w:val="28"/>
        </w:rPr>
        <w:t>家，组织认定</w:t>
      </w:r>
      <w:r>
        <w:rPr>
          <w:rFonts w:asciiTheme="minorEastAsia" w:eastAsiaTheme="minorEastAsia" w:hAnsiTheme="minorEastAsia" w:cstheme="minorEastAsia" w:hint="eastAsia"/>
          <w:sz w:val="28"/>
          <w:szCs w:val="28"/>
        </w:rPr>
        <w:t>5</w:t>
      </w:r>
      <w:r>
        <w:rPr>
          <w:rFonts w:asciiTheme="minorEastAsia" w:eastAsiaTheme="minorEastAsia" w:hAnsiTheme="minorEastAsia" w:cstheme="minorEastAsia" w:hint="eastAsia"/>
          <w:sz w:val="28"/>
          <w:szCs w:val="28"/>
        </w:rPr>
        <w:t>个跨境电商综服平台，该笔项目资金能够达到现有效益，极大的推动了唐山跨境电商产业聚集长度及企业拓展市场的加速度；为唐山综试区数据、平台、物流、金融等体系完善提供了有力支撑。稍微有点不足的是部分刚起步的电商企业，总资产收益率为负增长，稍逊色于已经稳固</w:t>
      </w:r>
      <w:r>
        <w:rPr>
          <w:rFonts w:asciiTheme="minorEastAsia" w:eastAsiaTheme="minorEastAsia" w:hAnsiTheme="minorEastAsia" w:cstheme="minorEastAsia" w:hint="eastAsia"/>
          <w:sz w:val="28"/>
          <w:szCs w:val="28"/>
        </w:rPr>
        <w:t>发展的跨境电商企业，充分发挥了该笔专项资金支持成长型跨境电商企业的目的。</w:t>
      </w:r>
    </w:p>
    <w:p w:rsidR="000E224A" w:rsidRDefault="00E94FA8">
      <w:pPr>
        <w:pStyle w:val="11"/>
        <w:numPr>
          <w:ilvl w:val="0"/>
          <w:numId w:val="6"/>
        </w:numPr>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满意度指标</w:t>
      </w:r>
      <w:r>
        <w:rPr>
          <w:rFonts w:asciiTheme="minorEastAsia" w:eastAsiaTheme="minorEastAsia" w:hAnsiTheme="minorEastAsia" w:cstheme="minorEastAsia" w:hint="eastAsia"/>
          <w:sz w:val="28"/>
          <w:szCs w:val="28"/>
        </w:rPr>
        <w:t>标准分值为</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分，评价得分为</w:t>
      </w:r>
      <w:r>
        <w:rPr>
          <w:rFonts w:asciiTheme="minorEastAsia" w:eastAsiaTheme="minorEastAsia" w:hAnsiTheme="minorEastAsia" w:cstheme="minorEastAsia" w:hint="eastAsia"/>
          <w:sz w:val="28"/>
          <w:szCs w:val="28"/>
        </w:rPr>
        <w:t>7</w:t>
      </w:r>
      <w:r>
        <w:rPr>
          <w:rFonts w:asciiTheme="minorEastAsia" w:eastAsiaTheme="minorEastAsia" w:hAnsiTheme="minorEastAsia" w:cstheme="minorEastAsia" w:hint="eastAsia"/>
          <w:sz w:val="28"/>
          <w:szCs w:val="28"/>
        </w:rPr>
        <w:t>分，各项二、三级指标具体得分如下：</w:t>
      </w:r>
    </w:p>
    <w:tbl>
      <w:tblPr>
        <w:tblStyle w:val="ae"/>
        <w:tblW w:w="5000" w:type="pct"/>
        <w:tblLook w:val="04A0" w:firstRow="1" w:lastRow="0" w:firstColumn="1" w:lastColumn="0" w:noHBand="0" w:noVBand="1"/>
      </w:tblPr>
      <w:tblGrid>
        <w:gridCol w:w="2904"/>
        <w:gridCol w:w="4435"/>
        <w:gridCol w:w="1381"/>
      </w:tblGrid>
      <w:tr w:rsidR="000E224A">
        <w:tc>
          <w:tcPr>
            <w:tcW w:w="4207" w:type="pct"/>
            <w:gridSpan w:val="2"/>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满意度指标</w:t>
            </w:r>
          </w:p>
        </w:tc>
        <w:tc>
          <w:tcPr>
            <w:tcW w:w="792" w:type="pc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评价得分</w:t>
            </w:r>
          </w:p>
        </w:tc>
      </w:tr>
      <w:tr w:rsidR="000E224A">
        <w:tc>
          <w:tcPr>
            <w:tcW w:w="1665"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服务对象满意度（</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c>
          <w:tcPr>
            <w:tcW w:w="2542"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专项资金所支持的企业满意度（</w:t>
            </w:r>
            <w:r>
              <w:rPr>
                <w:rFonts w:asciiTheme="minorEastAsia" w:eastAsiaTheme="minorEastAsia" w:hAnsiTheme="minorEastAsia" w:cstheme="minorEastAsia" w:hint="eastAsia"/>
                <w:sz w:val="24"/>
              </w:rPr>
              <w:t>10</w:t>
            </w:r>
            <w:r>
              <w:rPr>
                <w:rFonts w:asciiTheme="minorEastAsia" w:eastAsiaTheme="minorEastAsia" w:hAnsiTheme="minorEastAsia" w:cstheme="minorEastAsia" w:hint="eastAsia"/>
                <w:sz w:val="24"/>
              </w:rPr>
              <w:t>分）</w:t>
            </w:r>
          </w:p>
        </w:tc>
        <w:tc>
          <w:tcPr>
            <w:tcW w:w="792"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w:t>
            </w:r>
            <w:r>
              <w:rPr>
                <w:rFonts w:asciiTheme="minorEastAsia" w:eastAsiaTheme="minorEastAsia" w:hAnsiTheme="minorEastAsia" w:cstheme="minorEastAsia" w:hint="eastAsia"/>
                <w:sz w:val="24"/>
              </w:rPr>
              <w:t>分</w:t>
            </w:r>
          </w:p>
        </w:tc>
      </w:tr>
      <w:tr w:rsidR="000E224A">
        <w:tc>
          <w:tcPr>
            <w:tcW w:w="4207" w:type="pct"/>
            <w:gridSpan w:val="2"/>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满意度指标总得分</w:t>
            </w:r>
          </w:p>
        </w:tc>
        <w:tc>
          <w:tcPr>
            <w:tcW w:w="792"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7</w:t>
            </w:r>
            <w:r>
              <w:rPr>
                <w:rFonts w:asciiTheme="minorEastAsia" w:eastAsiaTheme="minorEastAsia" w:hAnsiTheme="minorEastAsia" w:cstheme="minorEastAsia" w:hint="eastAsia"/>
                <w:sz w:val="24"/>
              </w:rPr>
              <w:t>分</w:t>
            </w:r>
          </w:p>
        </w:tc>
      </w:tr>
    </w:tbl>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根据抽查支持资金企业提交上来的</w:t>
      </w:r>
      <w:r>
        <w:rPr>
          <w:rFonts w:asciiTheme="minorEastAsia" w:eastAsiaTheme="minorEastAsia" w:hAnsiTheme="minorEastAsia" w:cstheme="minorEastAsia" w:hint="eastAsia"/>
          <w:sz w:val="28"/>
          <w:szCs w:val="28"/>
        </w:rPr>
        <w:t>65</w:t>
      </w:r>
      <w:r>
        <w:rPr>
          <w:rFonts w:asciiTheme="minorEastAsia" w:eastAsiaTheme="minorEastAsia" w:hAnsiTheme="minorEastAsia" w:cstheme="minorEastAsia" w:hint="eastAsia"/>
          <w:sz w:val="28"/>
          <w:szCs w:val="28"/>
        </w:rPr>
        <w:t>份调查问卷汇总的满意度结果为</w:t>
      </w:r>
      <w:r>
        <w:rPr>
          <w:rFonts w:asciiTheme="minorEastAsia" w:eastAsiaTheme="minorEastAsia" w:hAnsiTheme="minorEastAsia" w:cstheme="minorEastAsia" w:hint="eastAsia"/>
          <w:sz w:val="28"/>
          <w:szCs w:val="28"/>
        </w:rPr>
        <w:t>93.12</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各家跨境电商企业对于该笔专项资金的满意度基本良好。调查问卷中，企业反馈回来的意见和建议：①希望相关政策和银行服务再宽泛一些；②感觉跨境电商非常有前景，希望有更多的对企业的优惠政策；③外贸低谷时期，建议加大对平台运营的支持力度等等。</w:t>
      </w:r>
    </w:p>
    <w:p w:rsidR="000E224A" w:rsidRDefault="00E94FA8">
      <w:pPr>
        <w:pStyle w:val="11"/>
        <w:numPr>
          <w:ilvl w:val="0"/>
          <w:numId w:val="6"/>
        </w:numPr>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预算执行率指标</w:t>
      </w:r>
      <w:r>
        <w:rPr>
          <w:rFonts w:asciiTheme="minorEastAsia" w:eastAsiaTheme="minorEastAsia" w:hAnsiTheme="minorEastAsia" w:cstheme="minorEastAsia" w:hint="eastAsia"/>
          <w:sz w:val="28"/>
          <w:szCs w:val="28"/>
        </w:rPr>
        <w:t>标准分值为</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分，评价得分为</w:t>
      </w:r>
      <w:r>
        <w:rPr>
          <w:rFonts w:asciiTheme="minorEastAsia" w:eastAsiaTheme="minorEastAsia" w:hAnsiTheme="minorEastAsia" w:cstheme="minorEastAsia" w:hint="eastAsia"/>
          <w:sz w:val="28"/>
          <w:szCs w:val="28"/>
        </w:rPr>
        <w:t>8</w:t>
      </w:r>
      <w:r>
        <w:rPr>
          <w:rFonts w:asciiTheme="minorEastAsia" w:eastAsiaTheme="minorEastAsia" w:hAnsiTheme="minorEastAsia" w:cstheme="minorEastAsia" w:hint="eastAsia"/>
          <w:sz w:val="28"/>
          <w:szCs w:val="28"/>
        </w:rPr>
        <w:t>分，各项二、三级指标具体得分如下：</w:t>
      </w:r>
    </w:p>
    <w:tbl>
      <w:tblPr>
        <w:tblStyle w:val="ae"/>
        <w:tblW w:w="5000" w:type="pct"/>
        <w:tblLook w:val="04A0" w:firstRow="1" w:lastRow="0" w:firstColumn="1" w:lastColumn="0" w:noHBand="0" w:noVBand="1"/>
      </w:tblPr>
      <w:tblGrid>
        <w:gridCol w:w="2907"/>
        <w:gridCol w:w="2907"/>
        <w:gridCol w:w="2906"/>
      </w:tblGrid>
      <w:tr w:rsidR="000E224A">
        <w:tc>
          <w:tcPr>
            <w:tcW w:w="3333" w:type="pct"/>
            <w:gridSpan w:val="2"/>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lastRenderedPageBreak/>
              <w:t>预算执行率指标</w:t>
            </w:r>
          </w:p>
        </w:tc>
        <w:tc>
          <w:tcPr>
            <w:tcW w:w="1666" w:type="pc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评价得分</w:t>
            </w:r>
          </w:p>
        </w:tc>
      </w:tr>
      <w:tr w:rsidR="000E224A">
        <w:tc>
          <w:tcPr>
            <w:tcW w:w="1666" w:type="pct"/>
            <w:vMerge w:val="restar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预算资金管理情况（</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分）</w:t>
            </w:r>
          </w:p>
        </w:tc>
        <w:tc>
          <w:tcPr>
            <w:tcW w:w="1667"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资金使用科学性（</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w:t>
            </w:r>
          </w:p>
        </w:tc>
        <w:tc>
          <w:tcPr>
            <w:tcW w:w="1666"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w:t>
            </w:r>
          </w:p>
        </w:tc>
      </w:tr>
      <w:tr w:rsidR="000E224A">
        <w:tc>
          <w:tcPr>
            <w:tcW w:w="1666" w:type="pct"/>
            <w:vMerge/>
            <w:vAlign w:val="center"/>
          </w:tcPr>
          <w:p w:rsidR="000E224A" w:rsidRDefault="000E224A">
            <w:pPr>
              <w:pStyle w:val="11"/>
              <w:spacing w:line="360" w:lineRule="auto"/>
              <w:ind w:firstLineChars="0" w:firstLine="0"/>
              <w:jc w:val="center"/>
              <w:rPr>
                <w:rFonts w:asciiTheme="minorEastAsia" w:eastAsiaTheme="minorEastAsia" w:hAnsiTheme="minorEastAsia" w:cstheme="minorEastAsia"/>
                <w:sz w:val="24"/>
              </w:rPr>
            </w:pPr>
          </w:p>
        </w:tc>
        <w:tc>
          <w:tcPr>
            <w:tcW w:w="1667"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预算资金下达率（</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分）</w:t>
            </w:r>
          </w:p>
        </w:tc>
        <w:tc>
          <w:tcPr>
            <w:tcW w:w="1666"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0.5</w:t>
            </w:r>
            <w:r>
              <w:rPr>
                <w:rFonts w:asciiTheme="minorEastAsia" w:eastAsiaTheme="minorEastAsia" w:hAnsiTheme="minorEastAsia" w:cstheme="minorEastAsia" w:hint="eastAsia"/>
                <w:sz w:val="24"/>
              </w:rPr>
              <w:t>分</w:t>
            </w:r>
          </w:p>
        </w:tc>
      </w:tr>
      <w:tr w:rsidR="000E224A">
        <w:tc>
          <w:tcPr>
            <w:tcW w:w="1666" w:type="pct"/>
            <w:vMerge/>
            <w:vAlign w:val="center"/>
          </w:tcPr>
          <w:p w:rsidR="000E224A" w:rsidRDefault="000E224A">
            <w:pPr>
              <w:pStyle w:val="11"/>
              <w:spacing w:line="360" w:lineRule="auto"/>
              <w:ind w:firstLineChars="0" w:firstLine="0"/>
              <w:jc w:val="center"/>
              <w:rPr>
                <w:rFonts w:asciiTheme="minorEastAsia" w:eastAsiaTheme="minorEastAsia" w:hAnsiTheme="minorEastAsia" w:cstheme="minorEastAsia"/>
                <w:sz w:val="24"/>
              </w:rPr>
            </w:pPr>
          </w:p>
        </w:tc>
        <w:tc>
          <w:tcPr>
            <w:tcW w:w="1667"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预算资金精准性（</w:t>
            </w: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分）</w:t>
            </w:r>
          </w:p>
        </w:tc>
        <w:tc>
          <w:tcPr>
            <w:tcW w:w="1666"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1</w:t>
            </w:r>
            <w:r>
              <w:rPr>
                <w:rFonts w:asciiTheme="minorEastAsia" w:eastAsiaTheme="minorEastAsia" w:hAnsiTheme="minorEastAsia" w:cstheme="minorEastAsia" w:hint="eastAsia"/>
                <w:sz w:val="24"/>
              </w:rPr>
              <w:t>分</w:t>
            </w:r>
          </w:p>
        </w:tc>
      </w:tr>
      <w:tr w:rsidR="000E224A">
        <w:tc>
          <w:tcPr>
            <w:tcW w:w="1666" w:type="pct"/>
            <w:vMerge w:val="restart"/>
            <w:vAlign w:val="center"/>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组织实施执行情况（</w:t>
            </w:r>
            <w:r>
              <w:rPr>
                <w:rFonts w:asciiTheme="minorEastAsia" w:eastAsiaTheme="minorEastAsia" w:hAnsiTheme="minorEastAsia" w:cstheme="minorEastAsia" w:hint="eastAsia"/>
                <w:sz w:val="24"/>
              </w:rPr>
              <w:t>6</w:t>
            </w:r>
            <w:r>
              <w:rPr>
                <w:rFonts w:asciiTheme="minorEastAsia" w:eastAsiaTheme="minorEastAsia" w:hAnsiTheme="minorEastAsia" w:cstheme="minorEastAsia" w:hint="eastAsia"/>
                <w:sz w:val="24"/>
              </w:rPr>
              <w:t>分）</w:t>
            </w:r>
          </w:p>
        </w:tc>
        <w:tc>
          <w:tcPr>
            <w:tcW w:w="1667"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预算资金及时性（</w:t>
            </w:r>
            <w:r>
              <w:rPr>
                <w:rFonts w:asciiTheme="minorEastAsia" w:eastAsiaTheme="minorEastAsia" w:hAnsiTheme="minorEastAsia" w:cstheme="minorEastAsia" w:hint="eastAsia"/>
                <w:sz w:val="24"/>
              </w:rPr>
              <w:t>4</w:t>
            </w:r>
            <w:r>
              <w:rPr>
                <w:rFonts w:asciiTheme="minorEastAsia" w:eastAsiaTheme="minorEastAsia" w:hAnsiTheme="minorEastAsia" w:cstheme="minorEastAsia" w:hint="eastAsia"/>
                <w:sz w:val="24"/>
              </w:rPr>
              <w:t>分）</w:t>
            </w:r>
          </w:p>
        </w:tc>
        <w:tc>
          <w:tcPr>
            <w:tcW w:w="1666"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2.5</w:t>
            </w:r>
            <w:r>
              <w:rPr>
                <w:rFonts w:asciiTheme="minorEastAsia" w:eastAsiaTheme="minorEastAsia" w:hAnsiTheme="minorEastAsia" w:cstheme="minorEastAsia" w:hint="eastAsia"/>
                <w:sz w:val="24"/>
              </w:rPr>
              <w:t>分</w:t>
            </w:r>
          </w:p>
        </w:tc>
      </w:tr>
      <w:tr w:rsidR="000E224A">
        <w:tc>
          <w:tcPr>
            <w:tcW w:w="1666" w:type="pct"/>
            <w:vMerge/>
          </w:tcPr>
          <w:p w:rsidR="000E224A" w:rsidRDefault="000E224A">
            <w:pPr>
              <w:pStyle w:val="11"/>
              <w:spacing w:line="360" w:lineRule="auto"/>
              <w:ind w:firstLineChars="0" w:firstLine="0"/>
              <w:rPr>
                <w:rFonts w:asciiTheme="minorEastAsia" w:eastAsiaTheme="minorEastAsia" w:hAnsiTheme="minorEastAsia" w:cstheme="minorEastAsia"/>
                <w:sz w:val="24"/>
              </w:rPr>
            </w:pPr>
          </w:p>
        </w:tc>
        <w:tc>
          <w:tcPr>
            <w:tcW w:w="1667" w:type="pct"/>
          </w:tcPr>
          <w:p w:rsidR="000E224A" w:rsidRDefault="00E94FA8">
            <w:pPr>
              <w:pStyle w:val="11"/>
              <w:spacing w:line="360" w:lineRule="auto"/>
              <w:ind w:firstLineChars="0" w:firstLine="0"/>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管理制度有效性（</w:t>
            </w: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w:t>
            </w:r>
          </w:p>
        </w:tc>
        <w:tc>
          <w:tcPr>
            <w:tcW w:w="1666"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2</w:t>
            </w:r>
            <w:r>
              <w:rPr>
                <w:rFonts w:asciiTheme="minorEastAsia" w:eastAsiaTheme="minorEastAsia" w:hAnsiTheme="minorEastAsia" w:cstheme="minorEastAsia" w:hint="eastAsia"/>
                <w:sz w:val="24"/>
              </w:rPr>
              <w:t>分</w:t>
            </w:r>
          </w:p>
        </w:tc>
      </w:tr>
      <w:tr w:rsidR="000E224A">
        <w:tc>
          <w:tcPr>
            <w:tcW w:w="3333" w:type="pct"/>
            <w:gridSpan w:val="2"/>
          </w:tcPr>
          <w:p w:rsidR="000E224A" w:rsidRDefault="00E94FA8">
            <w:pPr>
              <w:pStyle w:val="11"/>
              <w:spacing w:line="360" w:lineRule="auto"/>
              <w:ind w:firstLineChars="0" w:firstLine="0"/>
              <w:jc w:val="center"/>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预算执行率指标总得分</w:t>
            </w:r>
          </w:p>
        </w:tc>
        <w:tc>
          <w:tcPr>
            <w:tcW w:w="1666" w:type="pct"/>
            <w:vAlign w:val="center"/>
          </w:tcPr>
          <w:p w:rsidR="000E224A" w:rsidRDefault="00E94FA8">
            <w:pPr>
              <w:pStyle w:val="11"/>
              <w:spacing w:line="360" w:lineRule="auto"/>
              <w:ind w:firstLineChars="0" w:firstLine="0"/>
              <w:jc w:val="right"/>
              <w:rPr>
                <w:rFonts w:asciiTheme="minorEastAsia" w:eastAsiaTheme="minorEastAsia" w:hAnsiTheme="minorEastAsia" w:cstheme="minorEastAsia"/>
                <w:sz w:val="24"/>
              </w:rPr>
            </w:pPr>
            <w:r>
              <w:rPr>
                <w:rFonts w:asciiTheme="minorEastAsia" w:eastAsiaTheme="minorEastAsia" w:hAnsiTheme="minorEastAsia" w:cstheme="minorEastAsia" w:hint="eastAsia"/>
                <w:sz w:val="24"/>
              </w:rPr>
              <w:t>8</w:t>
            </w:r>
            <w:r>
              <w:rPr>
                <w:rFonts w:asciiTheme="minorEastAsia" w:eastAsiaTheme="minorEastAsia" w:hAnsiTheme="minorEastAsia" w:cstheme="minorEastAsia" w:hint="eastAsia"/>
                <w:sz w:val="24"/>
              </w:rPr>
              <w:t>分</w:t>
            </w:r>
          </w:p>
        </w:tc>
      </w:tr>
    </w:tbl>
    <w:p w:rsidR="000E224A" w:rsidRDefault="00E94FA8">
      <w:pPr>
        <w:pStyle w:val="11"/>
        <w:spacing w:line="360" w:lineRule="auto"/>
        <w:ind w:firstLine="560"/>
        <w:rPr>
          <w:sz w:val="28"/>
          <w:szCs w:val="28"/>
        </w:rPr>
      </w:pPr>
      <w:r>
        <w:rPr>
          <w:rFonts w:asciiTheme="minorEastAsia" w:eastAsiaTheme="minorEastAsia" w:hAnsiTheme="minorEastAsia" w:cstheme="minorEastAsia" w:hint="eastAsia"/>
          <w:sz w:val="28"/>
          <w:szCs w:val="28"/>
        </w:rPr>
        <w:t>该项目是</w:t>
      </w:r>
      <w:r>
        <w:rPr>
          <w:rFonts w:ascii="宋体" w:eastAsia="宋体" w:hAnsi="宋体" w:cs="宋体" w:hint="eastAsia"/>
          <w:sz w:val="28"/>
          <w:szCs w:val="28"/>
        </w:rPr>
        <w:t>中国（唐山）跨境电子商务综合试验区建设和发展的资金</w:t>
      </w:r>
      <w:r>
        <w:rPr>
          <w:rFonts w:asciiTheme="minorEastAsia" w:eastAsiaTheme="minorEastAsia" w:hAnsiTheme="minorEastAsia" w:cstheme="minorEastAsia" w:hint="eastAsia"/>
          <w:sz w:val="28"/>
          <w:szCs w:val="28"/>
        </w:rPr>
        <w:t>，资金预算</w:t>
      </w:r>
      <w:r>
        <w:rPr>
          <w:rFonts w:asciiTheme="minorEastAsia" w:eastAsiaTheme="minorEastAsia" w:hAnsiTheme="minorEastAsia" w:cstheme="minorEastAsia" w:hint="eastAsia"/>
          <w:sz w:val="28"/>
          <w:szCs w:val="28"/>
        </w:rPr>
        <w:t>执行率为</w:t>
      </w:r>
      <w:r>
        <w:rPr>
          <w:rFonts w:asciiTheme="minorEastAsia" w:eastAsiaTheme="minorEastAsia" w:hAnsiTheme="minorEastAsia" w:cstheme="minorEastAsia" w:hint="eastAsia"/>
          <w:sz w:val="28"/>
          <w:szCs w:val="28"/>
        </w:rPr>
        <w:t>62.66%</w:t>
      </w:r>
      <w:r>
        <w:rPr>
          <w:rFonts w:asciiTheme="minorEastAsia" w:eastAsiaTheme="minorEastAsia" w:hAnsiTheme="minorEastAsia" w:cstheme="minorEastAsia" w:hint="eastAsia"/>
          <w:sz w:val="28"/>
          <w:szCs w:val="28"/>
        </w:rPr>
        <w:t>，按照唐山市人民政府关于印发《中国（唐山）跨境电子商务综合试验区发展专项资金管理办法（修订版）》的通知（唐政字</w:t>
      </w:r>
      <w:r>
        <w:rPr>
          <w:rFonts w:asciiTheme="minorEastAsia" w:eastAsiaTheme="minorEastAsia" w:hAnsiTheme="minorEastAsia" w:cstheme="minorEastAsia" w:hint="eastAsia"/>
          <w:sz w:val="28"/>
          <w:szCs w:val="28"/>
        </w:rPr>
        <w:t>[2021]91</w:t>
      </w:r>
      <w:r>
        <w:rPr>
          <w:rFonts w:asciiTheme="minorEastAsia" w:eastAsiaTheme="minorEastAsia" w:hAnsiTheme="minorEastAsia" w:cstheme="minorEastAsia" w:hint="eastAsia"/>
          <w:sz w:val="28"/>
          <w:szCs w:val="28"/>
        </w:rPr>
        <w:t>号）有效实施，已有</w:t>
      </w:r>
      <w:r>
        <w:rPr>
          <w:rFonts w:asciiTheme="minorEastAsia" w:eastAsiaTheme="minorEastAsia" w:hAnsiTheme="minorEastAsia" w:cstheme="minorEastAsia" w:hint="eastAsia"/>
          <w:sz w:val="28"/>
          <w:szCs w:val="28"/>
        </w:rPr>
        <w:t>60%</w:t>
      </w:r>
      <w:r>
        <w:rPr>
          <w:rFonts w:asciiTheme="minorEastAsia" w:eastAsiaTheme="minorEastAsia" w:hAnsiTheme="minorEastAsia" w:cstheme="minorEastAsia" w:hint="eastAsia"/>
          <w:sz w:val="28"/>
          <w:szCs w:val="28"/>
        </w:rPr>
        <w:t>的企业收到该项目支持资金。</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（二）绩效评价结论</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本次对</w:t>
      </w:r>
      <w:r>
        <w:rPr>
          <w:rFonts w:ascii="宋体" w:eastAsia="宋体" w:hAnsi="宋体" w:cs="宋体" w:hint="eastAsia"/>
          <w:sz w:val="28"/>
          <w:szCs w:val="28"/>
        </w:rPr>
        <w:t>2023</w:t>
      </w:r>
      <w:r>
        <w:rPr>
          <w:rFonts w:ascii="宋体" w:eastAsia="宋体" w:hAnsi="宋体" w:cs="宋体" w:hint="eastAsia"/>
          <w:sz w:val="28"/>
          <w:szCs w:val="28"/>
        </w:rPr>
        <w:t>年度中国（唐山）跨境电子商务综合试验区发展专项资金项目</w:t>
      </w:r>
      <w:r>
        <w:rPr>
          <w:rFonts w:ascii="宋体" w:eastAsia="宋体" w:hAnsi="宋体" w:cs="宋体" w:hint="eastAsia"/>
          <w:sz w:val="28"/>
          <w:szCs w:val="28"/>
        </w:rPr>
        <w:t>绩效评价得分</w:t>
      </w:r>
      <w:r>
        <w:rPr>
          <w:rFonts w:ascii="宋体" w:eastAsia="宋体" w:hAnsi="宋体" w:cs="宋体" w:hint="eastAsia"/>
          <w:sz w:val="28"/>
          <w:szCs w:val="28"/>
        </w:rPr>
        <w:t>为</w:t>
      </w:r>
      <w:r>
        <w:rPr>
          <w:rFonts w:ascii="宋体" w:eastAsia="宋体" w:hAnsi="宋体" w:cs="宋体" w:hint="eastAsia"/>
          <w:sz w:val="28"/>
          <w:szCs w:val="28"/>
        </w:rPr>
        <w:t>89.6</w:t>
      </w:r>
      <w:r>
        <w:rPr>
          <w:rFonts w:ascii="宋体" w:eastAsia="宋体" w:hAnsi="宋体" w:cs="宋体" w:hint="eastAsia"/>
          <w:sz w:val="28"/>
          <w:szCs w:val="28"/>
        </w:rPr>
        <w:t>分</w:t>
      </w:r>
      <w:r>
        <w:rPr>
          <w:rFonts w:ascii="宋体" w:eastAsia="宋体" w:hAnsi="宋体" w:cs="宋体" w:hint="eastAsia"/>
          <w:sz w:val="28"/>
          <w:szCs w:val="28"/>
        </w:rPr>
        <w:t>，评价等级为良。</w:t>
      </w:r>
    </w:p>
    <w:p w:rsidR="000E224A" w:rsidRDefault="00E94FA8">
      <w:pPr>
        <w:pStyle w:val="ad"/>
        <w:spacing w:line="600" w:lineRule="exact"/>
        <w:ind w:firstLine="560"/>
        <w:jc w:val="both"/>
        <w:outlineLvl w:val="9"/>
        <w:rPr>
          <w:rFonts w:ascii="宋体" w:eastAsia="宋体" w:hAnsi="宋体" w:cs="宋体"/>
          <w:sz w:val="28"/>
          <w:szCs w:val="28"/>
        </w:rPr>
      </w:pPr>
      <w:bookmarkStart w:id="1" w:name="_Toc2694"/>
      <w:bookmarkStart w:id="2" w:name="_Toc11953"/>
      <w:bookmarkStart w:id="3" w:name="_Toc18570"/>
      <w:bookmarkStart w:id="4" w:name="_Toc1197"/>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w:t>
      </w:r>
      <w:r>
        <w:rPr>
          <w:rFonts w:asciiTheme="minorEastAsia" w:eastAsiaTheme="minorEastAsia" w:hAnsiTheme="minorEastAsia" w:cstheme="minorEastAsia" w:hint="eastAsia"/>
          <w:sz w:val="28"/>
          <w:szCs w:val="28"/>
        </w:rPr>
        <w:t>通过该专项资金政策的实施，对唐山市跨境电商发展起到了一定程度的推动作用。</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年跨境电商交易额达到</w:t>
      </w:r>
      <w:r>
        <w:rPr>
          <w:rFonts w:asciiTheme="minorEastAsia" w:eastAsiaTheme="minorEastAsia" w:hAnsiTheme="minorEastAsia" w:cstheme="minorEastAsia" w:hint="eastAsia"/>
          <w:sz w:val="28"/>
          <w:szCs w:val="28"/>
        </w:rPr>
        <w:t>231</w:t>
      </w:r>
      <w:r>
        <w:rPr>
          <w:rFonts w:asciiTheme="minorEastAsia" w:eastAsiaTheme="minorEastAsia" w:hAnsiTheme="minorEastAsia" w:cstheme="minorEastAsia" w:hint="eastAsia"/>
          <w:sz w:val="28"/>
          <w:szCs w:val="28"/>
        </w:rPr>
        <w:t>亿元，较以前年度年均增长</w:t>
      </w:r>
      <w:r>
        <w:rPr>
          <w:rFonts w:asciiTheme="minorEastAsia" w:eastAsiaTheme="minorEastAsia" w:hAnsiTheme="minorEastAsia" w:cstheme="minorEastAsia" w:hint="eastAsia"/>
          <w:sz w:val="28"/>
          <w:szCs w:val="28"/>
        </w:rPr>
        <w:t>9.87%</w:t>
      </w:r>
      <w:r>
        <w:rPr>
          <w:rFonts w:asciiTheme="minorEastAsia" w:eastAsiaTheme="minorEastAsia" w:hAnsiTheme="minorEastAsia" w:cstheme="minorEastAsia" w:hint="eastAsia"/>
          <w:sz w:val="28"/>
          <w:szCs w:val="28"/>
        </w:rPr>
        <w:t>，推动</w:t>
      </w:r>
      <w:r>
        <w:rPr>
          <w:rFonts w:asciiTheme="minorEastAsia" w:eastAsiaTheme="minorEastAsia" w:hAnsiTheme="minorEastAsia" w:cstheme="minorEastAsia" w:hint="eastAsia"/>
          <w:sz w:val="28"/>
          <w:szCs w:val="28"/>
        </w:rPr>
        <w:t>500</w:t>
      </w:r>
      <w:r>
        <w:rPr>
          <w:rFonts w:asciiTheme="minorEastAsia" w:eastAsiaTheme="minorEastAsia" w:hAnsiTheme="minorEastAsia" w:cstheme="minorEastAsia" w:hint="eastAsia"/>
          <w:sz w:val="28"/>
          <w:szCs w:val="28"/>
        </w:rPr>
        <w:t>余家企业运用阿里巴巴国际站和独立站等跨境电商渠道拓展市场，跨境电商生态逐渐完善</w:t>
      </w:r>
      <w:bookmarkEnd w:id="1"/>
      <w:bookmarkEnd w:id="2"/>
      <w:bookmarkEnd w:id="3"/>
      <w:bookmarkEnd w:id="4"/>
      <w:r>
        <w:rPr>
          <w:rFonts w:asciiTheme="minorEastAsia" w:eastAsiaTheme="minorEastAsia" w:hAnsiTheme="minorEastAsia" w:cstheme="minorEastAsia" w:hint="eastAsia"/>
          <w:sz w:val="28"/>
          <w:szCs w:val="28"/>
        </w:rPr>
        <w:t>。</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通过对综试区专项资金项目资料审查及现场检查、调查测评等绩效评价工作程序，所有享受综试区专项资金支持的项目均符合专项资金管理办法确定的内容和标准</w:t>
      </w:r>
      <w:r>
        <w:rPr>
          <w:rFonts w:ascii="宋体" w:eastAsia="宋体" w:hAnsi="宋体" w:cs="宋体" w:hint="eastAsia"/>
          <w:sz w:val="28"/>
          <w:szCs w:val="28"/>
        </w:rPr>
        <w:t>。申报项目公开透明，申报材料完整规范，市、县（区）两级商务局及相关部门均出具审核意见，市级委托第三方机构实施客观公正的评审，并及时向社会</w:t>
      </w:r>
      <w:r>
        <w:rPr>
          <w:rFonts w:ascii="宋体" w:eastAsia="宋体" w:hAnsi="宋体" w:cs="宋体" w:hint="eastAsia"/>
          <w:sz w:val="28"/>
          <w:szCs w:val="28"/>
        </w:rPr>
        <w:t>公示，专项</w:t>
      </w:r>
      <w:r>
        <w:rPr>
          <w:rFonts w:ascii="宋体" w:eastAsia="宋体" w:hAnsi="宋体" w:cs="宋体" w:hint="eastAsia"/>
          <w:sz w:val="28"/>
          <w:szCs w:val="28"/>
        </w:rPr>
        <w:t>资金支持</w:t>
      </w:r>
      <w:r>
        <w:rPr>
          <w:rFonts w:ascii="宋体" w:eastAsia="宋体" w:hAnsi="宋体" w:cs="宋体" w:hint="eastAsia"/>
          <w:sz w:val="28"/>
          <w:szCs w:val="28"/>
        </w:rPr>
        <w:lastRenderedPageBreak/>
        <w:t>实施过程合规、审核评定</w:t>
      </w:r>
      <w:r>
        <w:rPr>
          <w:rFonts w:ascii="宋体" w:eastAsia="宋体" w:hAnsi="宋体" w:cs="宋体" w:hint="eastAsia"/>
          <w:sz w:val="28"/>
          <w:szCs w:val="28"/>
        </w:rPr>
        <w:t>结果有效</w:t>
      </w:r>
      <w:r>
        <w:rPr>
          <w:rFonts w:ascii="宋体" w:eastAsia="宋体" w:hAnsi="宋体" w:cs="宋体" w:hint="eastAsia"/>
          <w:sz w:val="28"/>
          <w:szCs w:val="28"/>
        </w:rPr>
        <w:t>，除部分县（市）区的综试区专项资金暂未下拨以外，其他抽查项目的支持资金市、县（区）两级财政部门均按时、足额下拨到位，专项资金对全市跨境电商发展支撑作用显著。</w:t>
      </w:r>
    </w:p>
    <w:p w:rsidR="000E224A" w:rsidRDefault="00E94FA8">
      <w:pPr>
        <w:pStyle w:val="11"/>
        <w:spacing w:line="360" w:lineRule="auto"/>
        <w:ind w:firstLine="562"/>
        <w:rPr>
          <w:rFonts w:ascii="宋体" w:eastAsia="宋体" w:hAnsi="宋体" w:cs="宋体"/>
          <w:b/>
          <w:bCs/>
          <w:sz w:val="28"/>
          <w:szCs w:val="28"/>
        </w:rPr>
      </w:pPr>
      <w:r>
        <w:rPr>
          <w:rFonts w:ascii="宋体" w:eastAsia="宋体" w:hAnsi="宋体" w:cs="宋体" w:hint="eastAsia"/>
          <w:b/>
          <w:bCs/>
          <w:sz w:val="28"/>
          <w:szCs w:val="28"/>
        </w:rPr>
        <w:t>六、绩效评价指标分析</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（一）一级指标：</w:t>
      </w:r>
      <w:r>
        <w:rPr>
          <w:rFonts w:asciiTheme="minorEastAsia" w:eastAsiaTheme="minorEastAsia" w:hAnsiTheme="minorEastAsia" w:cstheme="minorEastAsia" w:hint="eastAsia"/>
          <w:sz w:val="28"/>
          <w:szCs w:val="28"/>
        </w:rPr>
        <w:t>产出指标分值</w:t>
      </w:r>
      <w:r>
        <w:rPr>
          <w:rFonts w:asciiTheme="minorEastAsia" w:eastAsiaTheme="minorEastAsia" w:hAnsiTheme="minorEastAsia" w:cstheme="minorEastAsia" w:hint="eastAsia"/>
          <w:sz w:val="28"/>
          <w:szCs w:val="28"/>
        </w:rPr>
        <w:t>50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46.3</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、二级指标：数量指标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16</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评价得分</w:t>
      </w:r>
      <w:r>
        <w:rPr>
          <w:rFonts w:asciiTheme="minorEastAsia" w:eastAsiaTheme="minorEastAsia" w:hAnsiTheme="minorEastAsia" w:cstheme="minorEastAsia" w:hint="eastAsia"/>
          <w:sz w:val="28"/>
          <w:szCs w:val="28"/>
        </w:rPr>
        <w:t>16</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支持资金项目数量</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8</w:t>
      </w:r>
      <w:r>
        <w:rPr>
          <w:rFonts w:ascii="宋体" w:eastAsia="宋体" w:hAnsi="宋体" w:cs="宋体" w:hint="eastAsia"/>
          <w:sz w:val="28"/>
          <w:szCs w:val="28"/>
        </w:rPr>
        <w:t>分，支持资金的项目数量为四大领域中九类项目，共计</w:t>
      </w:r>
      <w:r>
        <w:rPr>
          <w:rFonts w:ascii="宋体" w:eastAsia="宋体" w:hAnsi="宋体" w:cs="宋体" w:hint="eastAsia"/>
          <w:sz w:val="28"/>
          <w:szCs w:val="28"/>
        </w:rPr>
        <w:t>242</w:t>
      </w:r>
      <w:r>
        <w:rPr>
          <w:rFonts w:ascii="宋体" w:eastAsia="宋体" w:hAnsi="宋体" w:cs="宋体" w:hint="eastAsia"/>
          <w:sz w:val="28"/>
          <w:szCs w:val="28"/>
        </w:rPr>
        <w:t>个项目：①跨境电子商务服务体系建设</w:t>
      </w:r>
      <w:r>
        <w:rPr>
          <w:rFonts w:ascii="宋体" w:eastAsia="宋体" w:hAnsi="宋体" w:cs="宋体" w:hint="eastAsia"/>
          <w:sz w:val="28"/>
          <w:szCs w:val="28"/>
        </w:rPr>
        <w:t>-</w:t>
      </w:r>
      <w:r>
        <w:rPr>
          <w:rFonts w:ascii="宋体" w:eastAsia="宋体" w:hAnsi="宋体" w:cs="宋体" w:hint="eastAsia"/>
          <w:sz w:val="28"/>
          <w:szCs w:val="28"/>
        </w:rPr>
        <w:t>支持企业应用跨境电子商务技术拓展市场项目</w:t>
      </w:r>
      <w:r>
        <w:rPr>
          <w:rFonts w:ascii="宋体" w:eastAsia="宋体" w:hAnsi="宋体" w:cs="宋体" w:hint="eastAsia"/>
          <w:sz w:val="28"/>
          <w:szCs w:val="28"/>
        </w:rPr>
        <w:t>104</w:t>
      </w:r>
      <w:r>
        <w:rPr>
          <w:rFonts w:ascii="宋体" w:eastAsia="宋体" w:hAnsi="宋体" w:cs="宋体" w:hint="eastAsia"/>
          <w:sz w:val="28"/>
          <w:szCs w:val="28"/>
        </w:rPr>
        <w:t>个②跨境电子商务经营主体</w:t>
      </w:r>
      <w:r>
        <w:rPr>
          <w:rFonts w:ascii="宋体" w:eastAsia="宋体" w:hAnsi="宋体" w:cs="宋体" w:hint="eastAsia"/>
          <w:sz w:val="28"/>
          <w:szCs w:val="28"/>
        </w:rPr>
        <w:t>-</w:t>
      </w:r>
      <w:r>
        <w:rPr>
          <w:rFonts w:ascii="宋体" w:eastAsia="宋体" w:hAnsi="宋体" w:cs="宋体" w:hint="eastAsia"/>
          <w:sz w:val="28"/>
          <w:szCs w:val="28"/>
        </w:rPr>
        <w:t>推动跨境电子商务在线交易</w:t>
      </w:r>
      <w:r>
        <w:rPr>
          <w:rFonts w:ascii="宋体" w:eastAsia="宋体" w:hAnsi="宋体" w:cs="宋体" w:hint="eastAsia"/>
          <w:sz w:val="28"/>
          <w:szCs w:val="28"/>
        </w:rPr>
        <w:t>B2B</w:t>
      </w:r>
      <w:r>
        <w:rPr>
          <w:rFonts w:ascii="宋体" w:eastAsia="宋体" w:hAnsi="宋体" w:cs="宋体" w:hint="eastAsia"/>
          <w:sz w:val="28"/>
          <w:szCs w:val="28"/>
        </w:rPr>
        <w:t>项目</w:t>
      </w:r>
      <w:r>
        <w:rPr>
          <w:rFonts w:ascii="宋体" w:eastAsia="宋体" w:hAnsi="宋体" w:cs="宋体" w:hint="eastAsia"/>
          <w:sz w:val="28"/>
          <w:szCs w:val="28"/>
        </w:rPr>
        <w:t>109</w:t>
      </w:r>
      <w:r>
        <w:rPr>
          <w:rFonts w:ascii="宋体" w:eastAsia="宋体" w:hAnsi="宋体" w:cs="宋体" w:hint="eastAsia"/>
          <w:sz w:val="28"/>
          <w:szCs w:val="28"/>
        </w:rPr>
        <w:t>个③跨境电子商务经营主体</w:t>
      </w:r>
      <w:r>
        <w:rPr>
          <w:rFonts w:ascii="宋体" w:eastAsia="宋体" w:hAnsi="宋体" w:cs="宋体" w:hint="eastAsia"/>
          <w:sz w:val="28"/>
          <w:szCs w:val="28"/>
        </w:rPr>
        <w:t>-</w:t>
      </w:r>
      <w:r>
        <w:rPr>
          <w:rFonts w:ascii="宋体" w:eastAsia="宋体" w:hAnsi="宋体" w:cs="宋体" w:hint="eastAsia"/>
          <w:sz w:val="28"/>
          <w:szCs w:val="28"/>
        </w:rPr>
        <w:t>推动跨境电子商务在线交易</w:t>
      </w:r>
      <w:r>
        <w:rPr>
          <w:rFonts w:ascii="宋体" w:eastAsia="宋体" w:hAnsi="宋体" w:cs="宋体" w:hint="eastAsia"/>
          <w:sz w:val="28"/>
          <w:szCs w:val="28"/>
        </w:rPr>
        <w:t>B2C</w:t>
      </w:r>
      <w:r>
        <w:rPr>
          <w:rFonts w:ascii="宋体" w:eastAsia="宋体" w:hAnsi="宋体" w:cs="宋体" w:hint="eastAsia"/>
          <w:sz w:val="28"/>
          <w:szCs w:val="28"/>
        </w:rPr>
        <w:t>项目</w:t>
      </w:r>
      <w:r>
        <w:rPr>
          <w:rFonts w:ascii="宋体" w:eastAsia="宋体" w:hAnsi="宋体" w:cs="宋体" w:hint="eastAsia"/>
          <w:sz w:val="28"/>
          <w:szCs w:val="28"/>
        </w:rPr>
        <w:t>2</w:t>
      </w:r>
      <w:r>
        <w:rPr>
          <w:rFonts w:ascii="宋体" w:eastAsia="宋体" w:hAnsi="宋体" w:cs="宋体" w:hint="eastAsia"/>
          <w:sz w:val="28"/>
          <w:szCs w:val="28"/>
        </w:rPr>
        <w:t>个④跨境电子商务经营主体</w:t>
      </w:r>
      <w:r>
        <w:rPr>
          <w:rFonts w:ascii="宋体" w:eastAsia="宋体" w:hAnsi="宋体" w:cs="宋体" w:hint="eastAsia"/>
          <w:sz w:val="28"/>
          <w:szCs w:val="28"/>
        </w:rPr>
        <w:t>-</w:t>
      </w:r>
      <w:r>
        <w:rPr>
          <w:rFonts w:ascii="宋体" w:eastAsia="宋体" w:hAnsi="宋体" w:cs="宋体" w:hint="eastAsia"/>
          <w:sz w:val="28"/>
          <w:szCs w:val="28"/>
        </w:rPr>
        <w:t>支持金融体系服务跨境电商项目</w:t>
      </w:r>
      <w:r>
        <w:rPr>
          <w:rFonts w:ascii="宋体" w:eastAsia="宋体" w:hAnsi="宋体" w:cs="宋体" w:hint="eastAsia"/>
          <w:sz w:val="28"/>
          <w:szCs w:val="28"/>
        </w:rPr>
        <w:t>15</w:t>
      </w:r>
      <w:r>
        <w:rPr>
          <w:rFonts w:ascii="宋体" w:eastAsia="宋体" w:hAnsi="宋体" w:cs="宋体" w:hint="eastAsia"/>
          <w:sz w:val="28"/>
          <w:szCs w:val="28"/>
        </w:rPr>
        <w:t>个⑤跨境电子商务经营主体</w:t>
      </w:r>
      <w:r>
        <w:rPr>
          <w:rFonts w:ascii="宋体" w:eastAsia="宋体" w:hAnsi="宋体" w:cs="宋体" w:hint="eastAsia"/>
          <w:sz w:val="28"/>
          <w:szCs w:val="28"/>
        </w:rPr>
        <w:t>-</w:t>
      </w:r>
      <w:r>
        <w:rPr>
          <w:rFonts w:ascii="宋体" w:eastAsia="宋体" w:hAnsi="宋体" w:cs="宋体" w:hint="eastAsia"/>
          <w:sz w:val="28"/>
          <w:szCs w:val="28"/>
        </w:rPr>
        <w:t>培育跨境电子商务自主品牌企业项目</w:t>
      </w:r>
      <w:r>
        <w:rPr>
          <w:rFonts w:ascii="宋体" w:eastAsia="宋体" w:hAnsi="宋体" w:cs="宋体" w:hint="eastAsia"/>
          <w:sz w:val="28"/>
          <w:szCs w:val="28"/>
        </w:rPr>
        <w:t>3</w:t>
      </w:r>
      <w:r>
        <w:rPr>
          <w:rFonts w:ascii="宋体" w:eastAsia="宋体" w:hAnsi="宋体" w:cs="宋体" w:hint="eastAsia"/>
          <w:sz w:val="28"/>
          <w:szCs w:val="28"/>
        </w:rPr>
        <w:t>个⑥跨境电子商务物流建设</w:t>
      </w:r>
      <w:r>
        <w:rPr>
          <w:rFonts w:ascii="宋体" w:eastAsia="宋体" w:hAnsi="宋体" w:cs="宋体" w:hint="eastAsia"/>
          <w:sz w:val="28"/>
          <w:szCs w:val="28"/>
        </w:rPr>
        <w:t>-</w:t>
      </w:r>
      <w:r>
        <w:rPr>
          <w:rFonts w:ascii="宋体" w:eastAsia="宋体" w:hAnsi="宋体" w:cs="宋体" w:hint="eastAsia"/>
          <w:sz w:val="28"/>
          <w:szCs w:val="28"/>
        </w:rPr>
        <w:t>鼓励开展国际物流业务项目</w:t>
      </w:r>
      <w:r>
        <w:rPr>
          <w:rFonts w:ascii="宋体" w:eastAsia="宋体" w:hAnsi="宋体" w:cs="宋体" w:hint="eastAsia"/>
          <w:sz w:val="28"/>
          <w:szCs w:val="28"/>
        </w:rPr>
        <w:t>5</w:t>
      </w:r>
      <w:r>
        <w:rPr>
          <w:rFonts w:ascii="宋体" w:eastAsia="宋体" w:hAnsi="宋体" w:cs="宋体" w:hint="eastAsia"/>
          <w:sz w:val="28"/>
          <w:szCs w:val="28"/>
        </w:rPr>
        <w:t>个⑦跨境电子商务物流建设</w:t>
      </w:r>
      <w:r>
        <w:rPr>
          <w:rFonts w:ascii="宋体" w:eastAsia="宋体" w:hAnsi="宋体" w:cs="宋体" w:hint="eastAsia"/>
          <w:sz w:val="28"/>
          <w:szCs w:val="28"/>
        </w:rPr>
        <w:t>-</w:t>
      </w:r>
      <w:r>
        <w:rPr>
          <w:rFonts w:ascii="宋体" w:eastAsia="宋体" w:hAnsi="宋体" w:cs="宋体" w:hint="eastAsia"/>
          <w:sz w:val="28"/>
          <w:szCs w:val="28"/>
        </w:rPr>
        <w:t>开通跨境电商运输专线项目</w:t>
      </w:r>
      <w:r>
        <w:rPr>
          <w:rFonts w:ascii="宋体" w:eastAsia="宋体" w:hAnsi="宋体" w:cs="宋体" w:hint="eastAsia"/>
          <w:sz w:val="28"/>
          <w:szCs w:val="28"/>
        </w:rPr>
        <w:t>1</w:t>
      </w:r>
      <w:r>
        <w:rPr>
          <w:rFonts w:ascii="宋体" w:eastAsia="宋体" w:hAnsi="宋体" w:cs="宋体" w:hint="eastAsia"/>
          <w:sz w:val="28"/>
          <w:szCs w:val="28"/>
        </w:rPr>
        <w:t>个⑧培育跨境电子商务氛围</w:t>
      </w:r>
      <w:r>
        <w:rPr>
          <w:rFonts w:ascii="宋体" w:eastAsia="宋体" w:hAnsi="宋体" w:cs="宋体" w:hint="eastAsia"/>
          <w:sz w:val="28"/>
          <w:szCs w:val="28"/>
        </w:rPr>
        <w:t>-</w:t>
      </w:r>
      <w:r>
        <w:rPr>
          <w:rFonts w:ascii="宋体" w:eastAsia="宋体" w:hAnsi="宋体" w:cs="宋体" w:hint="eastAsia"/>
          <w:sz w:val="28"/>
          <w:szCs w:val="28"/>
        </w:rPr>
        <w:t>支持跨境电商会展发展项目</w:t>
      </w:r>
      <w:r>
        <w:rPr>
          <w:rFonts w:ascii="宋体" w:eastAsia="宋体" w:hAnsi="宋体" w:cs="宋体" w:hint="eastAsia"/>
          <w:sz w:val="28"/>
          <w:szCs w:val="28"/>
        </w:rPr>
        <w:t>2</w:t>
      </w:r>
      <w:r>
        <w:rPr>
          <w:rFonts w:ascii="宋体" w:eastAsia="宋体" w:hAnsi="宋体" w:cs="宋体" w:hint="eastAsia"/>
          <w:sz w:val="28"/>
          <w:szCs w:val="28"/>
        </w:rPr>
        <w:t>个⑨培育跨境电子商务氛围</w:t>
      </w:r>
      <w:r>
        <w:rPr>
          <w:rFonts w:ascii="宋体" w:eastAsia="宋体" w:hAnsi="宋体" w:cs="宋体" w:hint="eastAsia"/>
          <w:sz w:val="28"/>
          <w:szCs w:val="28"/>
        </w:rPr>
        <w:t>-</w:t>
      </w:r>
      <w:r>
        <w:rPr>
          <w:rFonts w:ascii="宋体" w:eastAsia="宋体" w:hAnsi="宋体" w:cs="宋体" w:hint="eastAsia"/>
          <w:sz w:val="28"/>
          <w:szCs w:val="28"/>
        </w:rPr>
        <w:t>支持跨境电子商务人才建设项目</w:t>
      </w:r>
      <w:r>
        <w:rPr>
          <w:rFonts w:ascii="宋体" w:eastAsia="宋体" w:hAnsi="宋体" w:cs="宋体" w:hint="eastAsia"/>
          <w:sz w:val="28"/>
          <w:szCs w:val="28"/>
        </w:rPr>
        <w:t>1</w:t>
      </w:r>
      <w:r>
        <w:rPr>
          <w:rFonts w:ascii="宋体" w:eastAsia="宋体" w:hAnsi="宋体" w:cs="宋体" w:hint="eastAsia"/>
          <w:sz w:val="28"/>
          <w:szCs w:val="28"/>
        </w:rPr>
        <w:t>个，故该指标评分为满分。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受</w:t>
      </w:r>
      <w:r>
        <w:rPr>
          <w:rFonts w:ascii="宋体" w:eastAsia="宋体" w:hAnsi="宋体" w:cs="宋体" w:hint="eastAsia"/>
          <w:sz w:val="28"/>
          <w:szCs w:val="28"/>
        </w:rPr>
        <w:t>支持</w:t>
      </w:r>
      <w:r>
        <w:rPr>
          <w:rFonts w:ascii="宋体" w:eastAsia="宋体" w:hAnsi="宋体" w:cs="宋体" w:hint="eastAsia"/>
          <w:sz w:val="28"/>
          <w:szCs w:val="28"/>
        </w:rPr>
        <w:t>企业数量</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8</w:t>
      </w:r>
      <w:r>
        <w:rPr>
          <w:rFonts w:asciiTheme="minorEastAsia" w:eastAsiaTheme="minorEastAsia" w:hAnsiTheme="minorEastAsia" w:cstheme="minorEastAsia" w:hint="eastAsia"/>
          <w:sz w:val="28"/>
          <w:szCs w:val="28"/>
        </w:rPr>
        <w:t>分，资金支持企业一共为</w:t>
      </w:r>
      <w:r>
        <w:rPr>
          <w:rFonts w:asciiTheme="minorEastAsia" w:eastAsiaTheme="minorEastAsia" w:hAnsiTheme="minorEastAsia" w:cstheme="minorEastAsia" w:hint="eastAsia"/>
          <w:sz w:val="28"/>
          <w:szCs w:val="28"/>
        </w:rPr>
        <w:t>150</w:t>
      </w:r>
      <w:r>
        <w:rPr>
          <w:rFonts w:asciiTheme="minorEastAsia" w:eastAsiaTheme="minorEastAsia" w:hAnsiTheme="minorEastAsia" w:cstheme="minorEastAsia" w:hint="eastAsia"/>
          <w:sz w:val="28"/>
          <w:szCs w:val="28"/>
        </w:rPr>
        <w:t>家，</w:t>
      </w:r>
      <w:r>
        <w:rPr>
          <w:rFonts w:ascii="宋体" w:eastAsia="宋体" w:hAnsi="宋体" w:cs="宋体" w:hint="eastAsia"/>
          <w:sz w:val="28"/>
          <w:szCs w:val="28"/>
        </w:rPr>
        <w:t>支持范围涵盖跨境电子商务服务体系、跨境电子商务物流建设、跨境电子商务经营主体、培育跨境电子商务氛围四大发展领域中的</w:t>
      </w:r>
      <w:r>
        <w:rPr>
          <w:rFonts w:ascii="宋体" w:eastAsia="宋体" w:hAnsi="宋体" w:cs="宋体" w:hint="eastAsia"/>
          <w:sz w:val="28"/>
          <w:szCs w:val="28"/>
        </w:rPr>
        <w:t>9</w:t>
      </w:r>
      <w:r>
        <w:rPr>
          <w:rFonts w:ascii="宋体" w:eastAsia="宋体" w:hAnsi="宋体" w:cs="宋体" w:hint="eastAsia"/>
          <w:sz w:val="28"/>
          <w:szCs w:val="28"/>
        </w:rPr>
        <w:t>种类型项目，故该指标评分为满分。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2</w:t>
      </w:r>
      <w:r>
        <w:rPr>
          <w:rFonts w:asciiTheme="minorEastAsia" w:eastAsiaTheme="minorEastAsia" w:hAnsiTheme="minorEastAsia" w:cstheme="minorEastAsia" w:hint="eastAsia"/>
          <w:sz w:val="28"/>
          <w:szCs w:val="28"/>
        </w:rPr>
        <w:t>、二级指标：</w:t>
      </w:r>
      <w:r>
        <w:rPr>
          <w:rFonts w:asciiTheme="minorEastAsia" w:eastAsiaTheme="minorEastAsia" w:hAnsiTheme="minorEastAsia" w:cstheme="minorEastAsia" w:hint="eastAsia"/>
          <w:sz w:val="28"/>
          <w:szCs w:val="28"/>
        </w:rPr>
        <w:t>质量指标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14</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14</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项目立项决策</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2</w:t>
      </w:r>
      <w:r>
        <w:rPr>
          <w:rFonts w:ascii="宋体" w:eastAsia="宋体" w:hAnsi="宋体" w:cs="宋体" w:hint="eastAsia"/>
          <w:sz w:val="28"/>
          <w:szCs w:val="28"/>
        </w:rPr>
        <w:t>分，立项与财政支持范围一致；有明确的受益单位；按规定程序申请设立；符合唐山市人民政府关于印</w:t>
      </w:r>
      <w:r>
        <w:rPr>
          <w:rFonts w:ascii="宋体" w:eastAsia="宋体" w:hAnsi="宋体" w:cs="宋体" w:hint="eastAsia"/>
          <w:sz w:val="28"/>
          <w:szCs w:val="28"/>
        </w:rPr>
        <w:t>发《中国（唐山）跨境电子商务综合试验区发展专项资金管理办法》的通知（唐政发</w:t>
      </w:r>
      <w:r>
        <w:rPr>
          <w:rFonts w:ascii="宋体" w:eastAsia="宋体" w:hAnsi="宋体" w:cs="宋体" w:hint="eastAsia"/>
          <w:sz w:val="28"/>
          <w:szCs w:val="28"/>
        </w:rPr>
        <w:t>[2019]4</w:t>
      </w:r>
      <w:r>
        <w:rPr>
          <w:rFonts w:ascii="宋体" w:eastAsia="宋体" w:hAnsi="宋体" w:cs="宋体" w:hint="eastAsia"/>
          <w:sz w:val="28"/>
          <w:szCs w:val="28"/>
        </w:rPr>
        <w:t>号）和《中国（唐山）跨境电子商务综合试验区发展专项资金管理办法（修订版）》（唐政发</w:t>
      </w:r>
      <w:r>
        <w:rPr>
          <w:rFonts w:ascii="宋体" w:eastAsia="宋体" w:hAnsi="宋体" w:cs="宋体" w:hint="eastAsia"/>
          <w:sz w:val="28"/>
          <w:szCs w:val="28"/>
        </w:rPr>
        <w:t>[2021]90</w:t>
      </w:r>
      <w:r>
        <w:rPr>
          <w:rFonts w:ascii="宋体" w:eastAsia="宋体" w:hAnsi="宋体" w:cs="宋体" w:hint="eastAsia"/>
          <w:sz w:val="28"/>
          <w:szCs w:val="28"/>
        </w:rPr>
        <w:t>号）等相关商务局部门职责，故该指标评分为满分。</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绩效目标明确性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5</w:t>
      </w:r>
      <w:r>
        <w:rPr>
          <w:rFonts w:ascii="宋体" w:eastAsia="宋体" w:hAnsi="宋体" w:cs="宋体" w:hint="eastAsia"/>
          <w:sz w:val="28"/>
          <w:szCs w:val="28"/>
        </w:rPr>
        <w:t>分，绩效目标基本已量化；绩效指标基本明确，描述指标清晰，之后可以更细化指标，故该指标评分为满分。</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产出质量</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2</w:t>
      </w:r>
      <w:r>
        <w:rPr>
          <w:rFonts w:ascii="宋体" w:eastAsia="宋体" w:hAnsi="宋体" w:cs="宋体" w:hint="eastAsia"/>
          <w:sz w:val="28"/>
          <w:szCs w:val="28"/>
        </w:rPr>
        <w:t>分，鉴于</w:t>
      </w:r>
      <w:r>
        <w:rPr>
          <w:rFonts w:ascii="宋体" w:eastAsia="宋体" w:hAnsi="宋体" w:cs="宋体" w:hint="eastAsia"/>
          <w:sz w:val="28"/>
          <w:szCs w:val="28"/>
        </w:rPr>
        <w:t>2023</w:t>
      </w:r>
      <w:r>
        <w:rPr>
          <w:rFonts w:ascii="宋体" w:eastAsia="宋体" w:hAnsi="宋体" w:cs="宋体" w:hint="eastAsia"/>
          <w:sz w:val="28"/>
          <w:szCs w:val="28"/>
        </w:rPr>
        <w:t>年跨境电商综试区发展专项资金</w:t>
      </w:r>
      <w:r>
        <w:rPr>
          <w:rFonts w:ascii="宋体" w:eastAsia="宋体" w:hAnsi="宋体" w:cs="宋体" w:hint="eastAsia"/>
          <w:sz w:val="28"/>
          <w:szCs w:val="28"/>
        </w:rPr>
        <w:t>2000</w:t>
      </w:r>
      <w:r>
        <w:rPr>
          <w:rFonts w:ascii="宋体" w:eastAsia="宋体" w:hAnsi="宋体" w:cs="宋体" w:hint="eastAsia"/>
          <w:sz w:val="28"/>
          <w:szCs w:val="28"/>
        </w:rPr>
        <w:t>万元的预算额度，拟按审定金额的</w:t>
      </w:r>
      <w:r>
        <w:rPr>
          <w:rFonts w:ascii="宋体" w:eastAsia="宋体" w:hAnsi="宋体" w:cs="宋体" w:hint="eastAsia"/>
          <w:sz w:val="28"/>
          <w:szCs w:val="28"/>
        </w:rPr>
        <w:t xml:space="preserve"> </w:t>
      </w:r>
      <w:r>
        <w:rPr>
          <w:rFonts w:ascii="宋体" w:eastAsia="宋体" w:hAnsi="宋体" w:cs="宋体" w:hint="eastAsia"/>
          <w:sz w:val="28"/>
          <w:szCs w:val="28"/>
        </w:rPr>
        <w:t>20.54%</w:t>
      </w:r>
      <w:r>
        <w:rPr>
          <w:rFonts w:ascii="宋体" w:eastAsia="宋体" w:hAnsi="宋体" w:cs="宋体" w:hint="eastAsia"/>
          <w:sz w:val="28"/>
          <w:szCs w:val="28"/>
        </w:rPr>
        <w:t>对项目予以支持，是依据唐山市商务局《关于对</w:t>
      </w:r>
      <w:r>
        <w:rPr>
          <w:rFonts w:ascii="宋体" w:eastAsia="宋体" w:hAnsi="宋体" w:cs="宋体" w:hint="eastAsia"/>
          <w:sz w:val="28"/>
          <w:szCs w:val="28"/>
        </w:rPr>
        <w:t>2023</w:t>
      </w:r>
      <w:r>
        <w:rPr>
          <w:rFonts w:ascii="宋体" w:eastAsia="宋体" w:hAnsi="宋体" w:cs="宋体" w:hint="eastAsia"/>
          <w:sz w:val="28"/>
          <w:szCs w:val="28"/>
        </w:rPr>
        <w:t>年度中国（唐山）跨境电子商务综合试验区发展专项资金支持项目拨付资金的请示》（唐商呈</w:t>
      </w:r>
      <w:r>
        <w:rPr>
          <w:rFonts w:ascii="宋体" w:eastAsia="宋体" w:hAnsi="宋体" w:cs="宋体" w:hint="eastAsia"/>
          <w:sz w:val="28"/>
          <w:szCs w:val="28"/>
        </w:rPr>
        <w:t>[2023]221</w:t>
      </w:r>
      <w:r>
        <w:rPr>
          <w:rFonts w:ascii="宋体" w:eastAsia="宋体" w:hAnsi="宋体" w:cs="宋体" w:hint="eastAsia"/>
          <w:sz w:val="28"/>
          <w:szCs w:val="28"/>
        </w:rPr>
        <w:t>号）文件，按照审定资金比例拨付，故该指标评分为满分。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4</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质量达标率</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5</w:t>
      </w:r>
      <w:r>
        <w:rPr>
          <w:rFonts w:asciiTheme="minorEastAsia" w:eastAsiaTheme="minorEastAsia" w:hAnsiTheme="minorEastAsia" w:cstheme="minorEastAsia" w:hint="eastAsia"/>
          <w:sz w:val="28"/>
          <w:szCs w:val="28"/>
        </w:rPr>
        <w:t>分，该项目组织评审了</w:t>
      </w:r>
      <w:r>
        <w:rPr>
          <w:rFonts w:asciiTheme="minorEastAsia" w:eastAsiaTheme="minorEastAsia" w:hAnsiTheme="minorEastAsia" w:cstheme="minorEastAsia" w:hint="eastAsia"/>
          <w:sz w:val="28"/>
          <w:szCs w:val="28"/>
        </w:rPr>
        <w:t>275</w:t>
      </w:r>
      <w:r>
        <w:rPr>
          <w:rFonts w:asciiTheme="minorEastAsia" w:eastAsiaTheme="minorEastAsia" w:hAnsiTheme="minorEastAsia" w:cstheme="minorEastAsia" w:hint="eastAsia"/>
          <w:sz w:val="28"/>
          <w:szCs w:val="28"/>
        </w:rPr>
        <w:t>个项目，符合支持条件的</w:t>
      </w:r>
      <w:r>
        <w:rPr>
          <w:rFonts w:asciiTheme="minorEastAsia" w:eastAsiaTheme="minorEastAsia" w:hAnsiTheme="minorEastAsia" w:cstheme="minorEastAsia" w:hint="eastAsia"/>
          <w:sz w:val="28"/>
          <w:szCs w:val="28"/>
        </w:rPr>
        <w:t>242</w:t>
      </w:r>
      <w:r>
        <w:rPr>
          <w:rFonts w:asciiTheme="minorEastAsia" w:eastAsiaTheme="minorEastAsia" w:hAnsiTheme="minorEastAsia" w:cstheme="minorEastAsia" w:hint="eastAsia"/>
          <w:sz w:val="28"/>
          <w:szCs w:val="28"/>
        </w:rPr>
        <w:t>个项目，项目申报评审合格率为</w:t>
      </w:r>
      <w:r>
        <w:rPr>
          <w:rFonts w:asciiTheme="minorEastAsia" w:eastAsiaTheme="minorEastAsia" w:hAnsiTheme="minorEastAsia" w:cstheme="minorEastAsia" w:hint="eastAsia"/>
          <w:sz w:val="28"/>
          <w:szCs w:val="28"/>
        </w:rPr>
        <w:t>88%</w:t>
      </w:r>
      <w:r>
        <w:rPr>
          <w:rFonts w:asciiTheme="minorEastAsia" w:eastAsiaTheme="minorEastAsia" w:hAnsiTheme="minorEastAsia" w:cstheme="minorEastAsia" w:hint="eastAsia"/>
          <w:sz w:val="28"/>
          <w:szCs w:val="28"/>
        </w:rPr>
        <w:t>，已经超额完成指标值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个项目，故该指标评分为满分。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、二级指标：</w:t>
      </w:r>
      <w:r>
        <w:rPr>
          <w:rFonts w:asciiTheme="minorEastAsia" w:eastAsiaTheme="minorEastAsia" w:hAnsiTheme="minorEastAsia" w:cstheme="minorEastAsia" w:hint="eastAsia"/>
          <w:sz w:val="28"/>
          <w:szCs w:val="28"/>
        </w:rPr>
        <w:t>时效指标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6.3</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完成及时性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10</w:t>
      </w:r>
      <w:r>
        <w:rPr>
          <w:rFonts w:asciiTheme="minorEastAsia" w:eastAsiaTheme="minorEastAsia" w:hAnsiTheme="minorEastAsia" w:cstheme="minorEastAsia" w:hint="eastAsia"/>
          <w:sz w:val="28"/>
          <w:szCs w:val="28"/>
        </w:rPr>
        <w:t>分，市财</w:t>
      </w:r>
      <w:r w:rsidR="00B25F09">
        <w:rPr>
          <w:rFonts w:asciiTheme="minorEastAsia" w:eastAsiaTheme="minorEastAsia" w:hAnsiTheme="minorEastAsia" w:cstheme="minorEastAsia" w:hint="eastAsia"/>
          <w:sz w:val="28"/>
          <w:szCs w:val="28"/>
        </w:rPr>
        <w:t>政</w:t>
      </w:r>
      <w:r>
        <w:rPr>
          <w:rFonts w:asciiTheme="minorEastAsia" w:eastAsiaTheme="minorEastAsia" w:hAnsiTheme="minorEastAsia" w:cstheme="minorEastAsia" w:hint="eastAsia"/>
          <w:sz w:val="28"/>
          <w:szCs w:val="28"/>
        </w:rPr>
        <w:t>局</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年度资金已下达（唐财建</w:t>
      </w:r>
      <w:r>
        <w:rPr>
          <w:rFonts w:asciiTheme="minorEastAsia" w:eastAsiaTheme="minorEastAsia" w:hAnsiTheme="minorEastAsia" w:cstheme="minorEastAsia" w:hint="eastAsia"/>
          <w:sz w:val="28"/>
          <w:szCs w:val="28"/>
        </w:rPr>
        <w:t>[2023]103</w:t>
      </w:r>
      <w:r>
        <w:rPr>
          <w:rFonts w:asciiTheme="minorEastAsia" w:eastAsiaTheme="minorEastAsia" w:hAnsiTheme="minorEastAsia" w:cstheme="minorEastAsia" w:hint="eastAsia"/>
          <w:sz w:val="28"/>
          <w:szCs w:val="28"/>
        </w:rPr>
        <w:t>号），</w:t>
      </w:r>
      <w:r>
        <w:rPr>
          <w:rFonts w:asciiTheme="minorEastAsia" w:eastAsiaTheme="minorEastAsia" w:hAnsiTheme="minorEastAsia" w:cstheme="minorEastAsia" w:hint="eastAsia"/>
          <w:sz w:val="28"/>
          <w:szCs w:val="28"/>
        </w:rPr>
        <w:t>仍有</w:t>
      </w:r>
      <w:r>
        <w:rPr>
          <w:rFonts w:asciiTheme="minorEastAsia" w:eastAsiaTheme="minorEastAsia" w:hAnsiTheme="minorEastAsia" w:cstheme="minorEastAsia" w:hint="eastAsia"/>
          <w:sz w:val="28"/>
          <w:szCs w:val="28"/>
        </w:rPr>
        <w:t>37.34</w:t>
      </w: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的资金未下达到企</w:t>
      </w:r>
      <w:r>
        <w:rPr>
          <w:rFonts w:asciiTheme="minorEastAsia" w:eastAsiaTheme="minorEastAsia" w:hAnsiTheme="minorEastAsia" w:cstheme="minorEastAsia" w:hint="eastAsia"/>
          <w:sz w:val="28"/>
          <w:szCs w:val="28"/>
        </w:rPr>
        <w:lastRenderedPageBreak/>
        <w:t>业，项目完成不及时，故该指标扣</w:t>
      </w:r>
      <w:r>
        <w:rPr>
          <w:rFonts w:asciiTheme="minorEastAsia" w:eastAsiaTheme="minorEastAsia" w:hAnsiTheme="minorEastAsia" w:cstheme="minorEastAsia" w:hint="eastAsia"/>
          <w:sz w:val="28"/>
          <w:szCs w:val="28"/>
        </w:rPr>
        <w:t>3.7</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4</w:t>
      </w:r>
      <w:r>
        <w:rPr>
          <w:rFonts w:asciiTheme="minorEastAsia" w:eastAsiaTheme="minorEastAsia" w:hAnsiTheme="minorEastAsia" w:cstheme="minorEastAsia" w:hint="eastAsia"/>
          <w:sz w:val="28"/>
          <w:szCs w:val="28"/>
        </w:rPr>
        <w:t>、二级指标：成本指标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资金分配合理性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8</w:t>
      </w:r>
      <w:r>
        <w:rPr>
          <w:rFonts w:ascii="宋体" w:eastAsia="宋体" w:hAnsi="宋体" w:cs="宋体" w:hint="eastAsia"/>
          <w:sz w:val="28"/>
          <w:szCs w:val="28"/>
        </w:rPr>
        <w:t>分，资金安排额度适当，满足需要；按照文件《唐山市商务局关于对</w:t>
      </w:r>
      <w:r>
        <w:rPr>
          <w:rFonts w:ascii="宋体" w:eastAsia="宋体" w:hAnsi="宋体" w:cs="宋体" w:hint="eastAsia"/>
          <w:sz w:val="28"/>
          <w:szCs w:val="28"/>
        </w:rPr>
        <w:t xml:space="preserve"> 2023 </w:t>
      </w:r>
      <w:r>
        <w:rPr>
          <w:rFonts w:ascii="宋体" w:eastAsia="宋体" w:hAnsi="宋体" w:cs="宋体" w:hint="eastAsia"/>
          <w:sz w:val="28"/>
          <w:szCs w:val="28"/>
        </w:rPr>
        <w:t>年度中国（唐山）跨境电子商务综合试验区发展专项资金支持项目拨付资金的请示》（唐商呈</w:t>
      </w:r>
      <w:r>
        <w:rPr>
          <w:rFonts w:ascii="宋体" w:eastAsia="宋体" w:hAnsi="宋体" w:cs="宋体" w:hint="eastAsia"/>
          <w:sz w:val="28"/>
          <w:szCs w:val="28"/>
        </w:rPr>
        <w:t>[2023]221</w:t>
      </w:r>
      <w:r>
        <w:rPr>
          <w:rFonts w:ascii="宋体" w:eastAsia="宋体" w:hAnsi="宋体" w:cs="宋体" w:hint="eastAsia"/>
          <w:sz w:val="28"/>
          <w:szCs w:val="28"/>
        </w:rPr>
        <w:t>号）执行，故该指标评分为满分。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成本节约率</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2</w:t>
      </w:r>
      <w:r>
        <w:rPr>
          <w:rFonts w:ascii="宋体" w:eastAsia="宋体" w:hAnsi="宋体" w:cs="宋体" w:hint="eastAsia"/>
          <w:sz w:val="28"/>
          <w:szCs w:val="28"/>
        </w:rPr>
        <w:t>分，完成项目计划工作目标的实际节约成本与计划节约成本的比率为</w:t>
      </w:r>
      <w:r>
        <w:rPr>
          <w:rFonts w:ascii="宋体" w:eastAsia="宋体" w:hAnsi="宋体" w:cs="宋体" w:hint="eastAsia"/>
          <w:sz w:val="28"/>
          <w:szCs w:val="28"/>
        </w:rPr>
        <w:t>0.08%</w:t>
      </w:r>
      <w:r>
        <w:rPr>
          <w:rFonts w:ascii="宋体" w:eastAsia="宋体" w:hAnsi="宋体" w:cs="宋体" w:hint="eastAsia"/>
          <w:sz w:val="28"/>
          <w:szCs w:val="28"/>
        </w:rPr>
        <w:t>，成本节约率指标等于</w:t>
      </w:r>
      <w:r>
        <w:rPr>
          <w:rFonts w:ascii="宋体" w:eastAsia="宋体" w:hAnsi="宋体" w:cs="宋体" w:hint="eastAsia"/>
          <w:sz w:val="28"/>
          <w:szCs w:val="28"/>
        </w:rPr>
        <w:t>0</w:t>
      </w:r>
      <w:r>
        <w:rPr>
          <w:rFonts w:ascii="宋体" w:eastAsia="宋体" w:hAnsi="宋体" w:cs="宋体" w:hint="eastAsia"/>
          <w:sz w:val="28"/>
          <w:szCs w:val="28"/>
        </w:rPr>
        <w:t>就是与计划成本一致，大于</w:t>
      </w:r>
      <w:r>
        <w:rPr>
          <w:rFonts w:ascii="宋体" w:eastAsia="宋体" w:hAnsi="宋体" w:cs="宋体" w:hint="eastAsia"/>
          <w:sz w:val="28"/>
          <w:szCs w:val="28"/>
        </w:rPr>
        <w:t>0</w:t>
      </w:r>
      <w:r>
        <w:rPr>
          <w:rFonts w:ascii="宋体" w:eastAsia="宋体" w:hAnsi="宋体" w:cs="宋体" w:hint="eastAsia"/>
          <w:sz w:val="28"/>
          <w:szCs w:val="28"/>
        </w:rPr>
        <w:t>就相当于完成成本节约，故该指标评分为满分。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（二）一级指标：效益指标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30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28.3</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、二级指标：经济效益指标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8.3</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跨境电商企业抗风险能力</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5</w:t>
      </w:r>
      <w:r>
        <w:rPr>
          <w:rFonts w:ascii="宋体" w:eastAsia="宋体" w:hAnsi="宋体" w:cs="宋体" w:hint="eastAsia"/>
          <w:sz w:val="28"/>
          <w:szCs w:val="28"/>
        </w:rPr>
        <w:t>分，在线交易额持增加趋势，企业服务费对应给予支持；抽查对应跨境电子商务综合试验区四大方向中九大项目的</w:t>
      </w:r>
      <w:r>
        <w:rPr>
          <w:rFonts w:ascii="宋体" w:eastAsia="宋体" w:hAnsi="宋体" w:cs="宋体" w:hint="eastAsia"/>
          <w:sz w:val="28"/>
          <w:szCs w:val="28"/>
        </w:rPr>
        <w:t>7</w:t>
      </w:r>
      <w:r>
        <w:rPr>
          <w:rFonts w:ascii="宋体" w:eastAsia="宋体" w:hAnsi="宋体" w:cs="宋体" w:hint="eastAsia"/>
          <w:sz w:val="28"/>
          <w:szCs w:val="28"/>
        </w:rPr>
        <w:t>家企业，经查看提交的资料，该</w:t>
      </w:r>
      <w:r>
        <w:rPr>
          <w:rFonts w:ascii="宋体" w:eastAsia="宋体" w:hAnsi="宋体" w:cs="宋体" w:hint="eastAsia"/>
          <w:sz w:val="28"/>
          <w:szCs w:val="28"/>
        </w:rPr>
        <w:t>7</w:t>
      </w:r>
      <w:r>
        <w:rPr>
          <w:rFonts w:ascii="宋体" w:eastAsia="宋体" w:hAnsi="宋体" w:cs="宋体" w:hint="eastAsia"/>
          <w:sz w:val="28"/>
          <w:szCs w:val="28"/>
        </w:rPr>
        <w:t>家企业的累计跨境电商在</w:t>
      </w:r>
      <w:r>
        <w:rPr>
          <w:rFonts w:ascii="宋体" w:eastAsia="宋体" w:hAnsi="宋体" w:cs="宋体" w:hint="eastAsia"/>
          <w:sz w:val="28"/>
          <w:szCs w:val="28"/>
        </w:rPr>
        <w:t>线交易额可以看</w:t>
      </w:r>
      <w:r>
        <w:rPr>
          <w:rFonts w:ascii="宋体" w:eastAsia="宋体" w:hAnsi="宋体" w:cs="宋体" w:hint="eastAsia"/>
          <w:sz w:val="28"/>
          <w:szCs w:val="28"/>
        </w:rPr>
        <w:t>出收益持上升趋势</w:t>
      </w:r>
      <w:r>
        <w:rPr>
          <w:rFonts w:ascii="宋体" w:eastAsia="宋体" w:hAnsi="宋体" w:cs="宋体" w:hint="eastAsia"/>
          <w:sz w:val="28"/>
          <w:szCs w:val="28"/>
        </w:rPr>
        <w:t>，抗风险能力良好，故该指标评分为满分。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跨境电商企业成长性指标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5</w:t>
      </w:r>
      <w:r>
        <w:rPr>
          <w:rFonts w:asciiTheme="minorEastAsia" w:eastAsiaTheme="minorEastAsia" w:hAnsiTheme="minorEastAsia" w:cstheme="minorEastAsia" w:hint="eastAsia"/>
          <w:sz w:val="28"/>
          <w:szCs w:val="28"/>
        </w:rPr>
        <w:t>分，抽查</w:t>
      </w:r>
      <w:r>
        <w:rPr>
          <w:rFonts w:asciiTheme="minorEastAsia" w:eastAsiaTheme="minorEastAsia" w:hAnsiTheme="minorEastAsia" w:cstheme="minorEastAsia" w:hint="eastAsia"/>
          <w:sz w:val="28"/>
          <w:szCs w:val="28"/>
        </w:rPr>
        <w:t>16</w:t>
      </w:r>
      <w:r>
        <w:rPr>
          <w:rFonts w:asciiTheme="minorEastAsia" w:eastAsiaTheme="minorEastAsia" w:hAnsiTheme="minorEastAsia" w:cstheme="minorEastAsia" w:hint="eastAsia"/>
          <w:sz w:val="28"/>
          <w:szCs w:val="28"/>
        </w:rPr>
        <w:t>家跨境电子商务企业查看了其盈利能力情况，其中两家企业的总资产收益率为</w:t>
      </w:r>
      <w:r>
        <w:rPr>
          <w:rFonts w:asciiTheme="minorEastAsia" w:eastAsiaTheme="minorEastAsia" w:hAnsiTheme="minorEastAsia" w:cstheme="minorEastAsia" w:hint="eastAsia"/>
          <w:sz w:val="28"/>
          <w:szCs w:val="28"/>
        </w:rPr>
        <w:t>-1.69%</w:t>
      </w:r>
      <w:r>
        <w:rPr>
          <w:rFonts w:asciiTheme="minorEastAsia" w:eastAsiaTheme="minorEastAsia" w:hAnsiTheme="minorEastAsia" w:cstheme="minorEastAsia" w:hint="eastAsia"/>
          <w:sz w:val="28"/>
          <w:szCs w:val="28"/>
        </w:rPr>
        <w:t>和</w:t>
      </w:r>
      <w:r>
        <w:rPr>
          <w:rFonts w:asciiTheme="minorEastAsia" w:eastAsiaTheme="minorEastAsia" w:hAnsiTheme="minorEastAsia" w:cstheme="minorEastAsia" w:hint="eastAsia"/>
          <w:sz w:val="28"/>
          <w:szCs w:val="28"/>
        </w:rPr>
        <w:t>-6.42%</w:t>
      </w:r>
      <w:r>
        <w:rPr>
          <w:rFonts w:asciiTheme="minorEastAsia" w:eastAsiaTheme="minorEastAsia" w:hAnsiTheme="minorEastAsia" w:cstheme="minorEastAsia" w:hint="eastAsia"/>
          <w:sz w:val="28"/>
          <w:szCs w:val="28"/>
        </w:rPr>
        <w:t>负增长，占</w:t>
      </w:r>
      <w:r>
        <w:rPr>
          <w:rFonts w:asciiTheme="minorEastAsia" w:eastAsiaTheme="minorEastAsia" w:hAnsiTheme="minorEastAsia" w:cstheme="minorEastAsia" w:hint="eastAsia"/>
          <w:sz w:val="28"/>
          <w:szCs w:val="28"/>
        </w:rPr>
        <w:t>16</w:t>
      </w:r>
      <w:r>
        <w:rPr>
          <w:rFonts w:asciiTheme="minorEastAsia" w:eastAsiaTheme="minorEastAsia" w:hAnsiTheme="minorEastAsia" w:cstheme="minorEastAsia" w:hint="eastAsia"/>
          <w:sz w:val="28"/>
          <w:szCs w:val="28"/>
        </w:rPr>
        <w:t>家抽查企业的</w:t>
      </w:r>
      <w:r>
        <w:rPr>
          <w:rFonts w:asciiTheme="minorEastAsia" w:eastAsiaTheme="minorEastAsia" w:hAnsiTheme="minorEastAsia" w:cstheme="minorEastAsia" w:hint="eastAsia"/>
          <w:sz w:val="28"/>
          <w:szCs w:val="28"/>
        </w:rPr>
        <w:t>12.50%</w:t>
      </w:r>
      <w:r>
        <w:rPr>
          <w:rFonts w:asciiTheme="minorEastAsia" w:eastAsiaTheme="minorEastAsia" w:hAnsiTheme="minorEastAsia" w:cstheme="minorEastAsia" w:hint="eastAsia"/>
          <w:sz w:val="28"/>
          <w:szCs w:val="28"/>
        </w:rPr>
        <w:t>，由于抽查的两家企业之前是亏损，现在虽然是负增长，但是对于企业来说亏损减少，也是效益增加，只是负增长不明显，故扣</w:t>
      </w:r>
      <w:r>
        <w:rPr>
          <w:rFonts w:asciiTheme="minorEastAsia" w:eastAsiaTheme="minorEastAsia" w:hAnsiTheme="minorEastAsia" w:cstheme="minorEastAsia" w:hint="eastAsia"/>
          <w:sz w:val="28"/>
          <w:szCs w:val="28"/>
        </w:rPr>
        <w:t>1.7</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lastRenderedPageBreak/>
        <w:t>2</w:t>
      </w:r>
      <w:r>
        <w:rPr>
          <w:rFonts w:asciiTheme="minorEastAsia" w:eastAsiaTheme="minorEastAsia" w:hAnsiTheme="minorEastAsia" w:cstheme="minorEastAsia" w:hint="eastAsia"/>
          <w:sz w:val="28"/>
          <w:szCs w:val="28"/>
        </w:rPr>
        <w:t>、二级指标：社会效益指标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市场环境</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5</w:t>
      </w:r>
      <w:r>
        <w:rPr>
          <w:rFonts w:ascii="宋体" w:eastAsia="宋体" w:hAnsi="宋体" w:cs="宋体" w:hint="eastAsia"/>
          <w:sz w:val="28"/>
          <w:szCs w:val="28"/>
        </w:rPr>
        <w:t>分，大力开展主体培育，</w:t>
      </w:r>
      <w:r>
        <w:rPr>
          <w:rFonts w:ascii="宋体" w:eastAsia="宋体" w:hAnsi="宋体" w:cs="宋体" w:hint="eastAsia"/>
          <w:sz w:val="28"/>
          <w:szCs w:val="28"/>
        </w:rPr>
        <w:t>2023</w:t>
      </w:r>
      <w:r>
        <w:rPr>
          <w:rFonts w:ascii="宋体" w:eastAsia="宋体" w:hAnsi="宋体" w:cs="宋体" w:hint="eastAsia"/>
          <w:sz w:val="28"/>
          <w:szCs w:val="28"/>
        </w:rPr>
        <w:t>年开展免费企业孵化培训活动</w:t>
      </w:r>
      <w:r>
        <w:rPr>
          <w:rFonts w:ascii="宋体" w:eastAsia="宋体" w:hAnsi="宋体" w:cs="宋体" w:hint="eastAsia"/>
          <w:sz w:val="28"/>
          <w:szCs w:val="28"/>
        </w:rPr>
        <w:t>79</w:t>
      </w:r>
      <w:r>
        <w:rPr>
          <w:rFonts w:ascii="宋体" w:eastAsia="宋体" w:hAnsi="宋体" w:cs="宋体" w:hint="eastAsia"/>
          <w:sz w:val="28"/>
          <w:szCs w:val="28"/>
        </w:rPr>
        <w:t>次，故该指</w:t>
      </w:r>
      <w:r>
        <w:rPr>
          <w:rFonts w:ascii="宋体" w:eastAsia="宋体" w:hAnsi="宋体" w:cs="宋体" w:hint="eastAsia"/>
          <w:sz w:val="28"/>
          <w:szCs w:val="28"/>
        </w:rPr>
        <w:t>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产业发展促进情况</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5</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年唐山市跨境电商交易额达到</w:t>
      </w:r>
      <w:r>
        <w:rPr>
          <w:rFonts w:asciiTheme="minorEastAsia" w:eastAsiaTheme="minorEastAsia" w:hAnsiTheme="minorEastAsia" w:cstheme="minorEastAsia" w:hint="eastAsia"/>
          <w:sz w:val="28"/>
          <w:szCs w:val="28"/>
        </w:rPr>
        <w:t>231</w:t>
      </w:r>
      <w:r>
        <w:rPr>
          <w:rFonts w:asciiTheme="minorEastAsia" w:eastAsiaTheme="minorEastAsia" w:hAnsiTheme="minorEastAsia" w:cstheme="minorEastAsia" w:hint="eastAsia"/>
          <w:sz w:val="28"/>
          <w:szCs w:val="28"/>
        </w:rPr>
        <w:t>亿元，同比增长</w:t>
      </w:r>
      <w:r>
        <w:rPr>
          <w:rFonts w:asciiTheme="minorEastAsia" w:eastAsiaTheme="minorEastAsia" w:hAnsiTheme="minorEastAsia" w:cstheme="minorEastAsia" w:hint="eastAsia"/>
          <w:sz w:val="28"/>
          <w:szCs w:val="28"/>
        </w:rPr>
        <w:t>7.36%</w:t>
      </w:r>
      <w:r>
        <w:rPr>
          <w:rFonts w:asciiTheme="minorEastAsia" w:eastAsiaTheme="minorEastAsia" w:hAnsiTheme="minorEastAsia" w:cstheme="minorEastAsia" w:hint="eastAsia"/>
          <w:sz w:val="28"/>
          <w:szCs w:val="28"/>
        </w:rPr>
        <w:t>，推动了跨境电商物流及拓展市场的发展，故该指标评分为满分。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、二级指标：可持续影响指标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项目</w:t>
      </w:r>
      <w:r>
        <w:rPr>
          <w:rFonts w:ascii="宋体" w:eastAsia="宋体" w:hAnsi="宋体" w:cs="宋体" w:hint="eastAsia"/>
          <w:sz w:val="28"/>
          <w:szCs w:val="28"/>
        </w:rPr>
        <w:t>可持续性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10</w:t>
      </w:r>
      <w:r>
        <w:rPr>
          <w:rFonts w:asciiTheme="minorEastAsia" w:eastAsiaTheme="minorEastAsia" w:hAnsiTheme="minorEastAsia" w:cstheme="minorEastAsia" w:hint="eastAsia"/>
          <w:sz w:val="28"/>
          <w:szCs w:val="28"/>
        </w:rPr>
        <w:t>分，该专项资金的设立极大地推动了唐山跨境电商产业聚集度及企业拓展市场的加速度，为唐山综试区数据、平台、物流、金融等体系完善提供了支撑；跨境电商零售进口单量突破</w:t>
      </w:r>
      <w:r>
        <w:rPr>
          <w:rFonts w:asciiTheme="minorEastAsia" w:eastAsiaTheme="minorEastAsia" w:hAnsiTheme="minorEastAsia" w:cstheme="minorEastAsia" w:hint="eastAsia"/>
          <w:sz w:val="28"/>
          <w:szCs w:val="28"/>
        </w:rPr>
        <w:t>100</w:t>
      </w:r>
      <w:r>
        <w:rPr>
          <w:rFonts w:asciiTheme="minorEastAsia" w:eastAsiaTheme="minorEastAsia" w:hAnsiTheme="minorEastAsia" w:cstheme="minorEastAsia" w:hint="eastAsia"/>
          <w:sz w:val="28"/>
          <w:szCs w:val="28"/>
        </w:rPr>
        <w:t>万单，占全省</w:t>
      </w:r>
      <w:r>
        <w:rPr>
          <w:rFonts w:asciiTheme="minorEastAsia" w:eastAsiaTheme="minorEastAsia" w:hAnsiTheme="minorEastAsia" w:cstheme="minorEastAsia" w:hint="eastAsia"/>
          <w:sz w:val="28"/>
          <w:szCs w:val="28"/>
        </w:rPr>
        <w:t>90%</w:t>
      </w:r>
      <w:r>
        <w:rPr>
          <w:rFonts w:asciiTheme="minorEastAsia" w:eastAsiaTheme="minorEastAsia" w:hAnsiTheme="minorEastAsia" w:cstheme="minorEastAsia" w:hint="eastAsia"/>
          <w:sz w:val="28"/>
          <w:szCs w:val="28"/>
        </w:rPr>
        <w:t>以上；连续在</w:t>
      </w:r>
      <w:r>
        <w:rPr>
          <w:rFonts w:asciiTheme="minorEastAsia" w:eastAsiaTheme="minorEastAsia" w:hAnsiTheme="minorEastAsia" w:cstheme="minorEastAsia" w:hint="eastAsia"/>
          <w:sz w:val="28"/>
          <w:szCs w:val="28"/>
        </w:rPr>
        <w:t>2021</w:t>
      </w:r>
      <w:r>
        <w:rPr>
          <w:rFonts w:asciiTheme="minorEastAsia" w:eastAsiaTheme="minorEastAsia" w:hAnsiTheme="minorEastAsia" w:cstheme="minorEastAsia" w:hint="eastAsia"/>
          <w:sz w:val="28"/>
          <w:szCs w:val="28"/>
        </w:rPr>
        <w:t>年、</w:t>
      </w:r>
      <w:r>
        <w:rPr>
          <w:rFonts w:asciiTheme="minorEastAsia" w:eastAsiaTheme="minorEastAsia" w:hAnsiTheme="minorEastAsia" w:cstheme="minorEastAsia" w:hint="eastAsia"/>
          <w:sz w:val="28"/>
          <w:szCs w:val="28"/>
        </w:rPr>
        <w:t>2022</w:t>
      </w:r>
      <w:r>
        <w:rPr>
          <w:rFonts w:asciiTheme="minorEastAsia" w:eastAsiaTheme="minorEastAsia" w:hAnsiTheme="minorEastAsia" w:cstheme="minorEastAsia" w:hint="eastAsia"/>
          <w:sz w:val="28"/>
          <w:szCs w:val="28"/>
        </w:rPr>
        <w:t>年、</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年商务部全国</w:t>
      </w:r>
      <w:r>
        <w:rPr>
          <w:rFonts w:asciiTheme="minorEastAsia" w:eastAsiaTheme="minorEastAsia" w:hAnsiTheme="minorEastAsia" w:cstheme="minorEastAsia" w:hint="eastAsia"/>
          <w:sz w:val="28"/>
          <w:szCs w:val="28"/>
        </w:rPr>
        <w:t>165</w:t>
      </w:r>
      <w:r>
        <w:rPr>
          <w:rFonts w:asciiTheme="minorEastAsia" w:eastAsiaTheme="minorEastAsia" w:hAnsiTheme="minorEastAsia" w:cstheme="minorEastAsia" w:hint="eastAsia"/>
          <w:sz w:val="28"/>
          <w:szCs w:val="28"/>
        </w:rPr>
        <w:t>个跨境电商综试区年度考核，与北京、武汉等并列位居第二档；持续构建“三平台、七体系”，培育并认定</w:t>
      </w:r>
      <w:r>
        <w:rPr>
          <w:rFonts w:asciiTheme="minorEastAsia" w:eastAsiaTheme="minorEastAsia" w:hAnsiTheme="minorEastAsia" w:cstheme="minorEastAsia" w:hint="eastAsia"/>
          <w:sz w:val="28"/>
          <w:szCs w:val="28"/>
        </w:rPr>
        <w:t>5</w:t>
      </w:r>
      <w:r>
        <w:rPr>
          <w:rFonts w:asciiTheme="minorEastAsia" w:eastAsiaTheme="minorEastAsia" w:hAnsiTheme="minorEastAsia" w:cstheme="minorEastAsia" w:hint="eastAsia"/>
          <w:sz w:val="28"/>
          <w:szCs w:val="28"/>
        </w:rPr>
        <w:t>家本地企业建设跨境电商综服平台；在</w:t>
      </w:r>
      <w:r>
        <w:rPr>
          <w:rFonts w:asciiTheme="minorEastAsia" w:eastAsiaTheme="minorEastAsia" w:hAnsiTheme="minorEastAsia" w:cstheme="minorEastAsia" w:hint="eastAsia"/>
          <w:sz w:val="28"/>
          <w:szCs w:val="28"/>
        </w:rPr>
        <w:t>2023</w:t>
      </w:r>
      <w:r>
        <w:rPr>
          <w:rFonts w:asciiTheme="minorEastAsia" w:eastAsiaTheme="minorEastAsia" w:hAnsiTheme="minorEastAsia" w:cstheme="minorEastAsia" w:hint="eastAsia"/>
          <w:sz w:val="28"/>
          <w:szCs w:val="28"/>
        </w:rPr>
        <w:t>年廊洽会由中国国际电子商务中心承办的全国国际电商平台直播邀请赛中，来自全国各地的</w:t>
      </w:r>
      <w:r>
        <w:rPr>
          <w:rFonts w:asciiTheme="minorEastAsia" w:eastAsiaTheme="minorEastAsia" w:hAnsiTheme="minorEastAsia" w:cstheme="minorEastAsia" w:hint="eastAsia"/>
          <w:sz w:val="28"/>
          <w:szCs w:val="28"/>
        </w:rPr>
        <w:t>36</w:t>
      </w:r>
      <w:r>
        <w:rPr>
          <w:rFonts w:asciiTheme="minorEastAsia" w:eastAsiaTheme="minorEastAsia" w:hAnsiTheme="minorEastAsia" w:cstheme="minorEastAsia" w:hint="eastAsia"/>
          <w:sz w:val="28"/>
          <w:szCs w:val="28"/>
        </w:rPr>
        <w:t>名选手进入决赛，我市选手分别获得一等奖</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个、二</w:t>
      </w:r>
      <w:r>
        <w:rPr>
          <w:rFonts w:asciiTheme="minorEastAsia" w:eastAsiaTheme="minorEastAsia" w:hAnsiTheme="minorEastAsia" w:cstheme="minorEastAsia" w:hint="eastAsia"/>
          <w:sz w:val="28"/>
          <w:szCs w:val="28"/>
        </w:rPr>
        <w:t>等奖</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个，三等奖</w:t>
      </w:r>
      <w:r>
        <w:rPr>
          <w:rFonts w:asciiTheme="minorEastAsia" w:eastAsiaTheme="minorEastAsia" w:hAnsiTheme="minorEastAsia" w:cstheme="minorEastAsia" w:hint="eastAsia"/>
          <w:sz w:val="28"/>
          <w:szCs w:val="28"/>
        </w:rPr>
        <w:t>4</w:t>
      </w:r>
      <w:r>
        <w:rPr>
          <w:rFonts w:asciiTheme="minorEastAsia" w:eastAsiaTheme="minorEastAsia" w:hAnsiTheme="minorEastAsia" w:cstheme="minorEastAsia" w:hint="eastAsia"/>
          <w:sz w:val="28"/>
          <w:szCs w:val="28"/>
        </w:rPr>
        <w:t>个；同时斩获最佳出镜奖</w:t>
      </w: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人、最佳进步奖</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人，充分展现了唐山跨境电商领域的专业性和开拓性，故该指标评分为满分。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（三）一级指标：满意度指标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7</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、二级指标：服务对象满意度指标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7</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）三级指标：专项资金所支持的企业满意度指标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分，调查问卷按百分制设定的调查内容，抽查企业的调查问卷得分按照分</w:t>
      </w:r>
      <w:r>
        <w:rPr>
          <w:rFonts w:asciiTheme="minorEastAsia" w:eastAsiaTheme="minorEastAsia" w:hAnsiTheme="minorEastAsia" w:cstheme="minorEastAsia" w:hint="eastAsia"/>
          <w:sz w:val="28"/>
          <w:szCs w:val="28"/>
        </w:rPr>
        <w:lastRenderedPageBreak/>
        <w:t>段记分方式：</w:t>
      </w:r>
      <w:r>
        <w:rPr>
          <w:rFonts w:asciiTheme="minorEastAsia" w:eastAsiaTheme="minorEastAsia" w:hAnsiTheme="minorEastAsia" w:cstheme="minorEastAsia" w:hint="eastAsia"/>
          <w:sz w:val="28"/>
          <w:szCs w:val="28"/>
        </w:rPr>
        <w:t>96-100</w:t>
      </w:r>
      <w:r>
        <w:rPr>
          <w:rFonts w:asciiTheme="minorEastAsia" w:eastAsiaTheme="minorEastAsia" w:hAnsiTheme="minorEastAsia" w:cstheme="minorEastAsia" w:hint="eastAsia"/>
          <w:sz w:val="28"/>
          <w:szCs w:val="28"/>
        </w:rPr>
        <w:t>分段得</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80-95</w:t>
      </w:r>
      <w:r>
        <w:rPr>
          <w:rFonts w:asciiTheme="minorEastAsia" w:eastAsiaTheme="minorEastAsia" w:hAnsiTheme="minorEastAsia" w:cstheme="minorEastAsia" w:hint="eastAsia"/>
          <w:sz w:val="28"/>
          <w:szCs w:val="28"/>
        </w:rPr>
        <w:t>分段得</w:t>
      </w:r>
      <w:r>
        <w:rPr>
          <w:rFonts w:asciiTheme="minorEastAsia" w:eastAsiaTheme="minorEastAsia" w:hAnsiTheme="minorEastAsia" w:cstheme="minorEastAsia" w:hint="eastAsia"/>
          <w:sz w:val="28"/>
          <w:szCs w:val="28"/>
        </w:rPr>
        <w:t>7</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70-79</w:t>
      </w:r>
      <w:r>
        <w:rPr>
          <w:rFonts w:asciiTheme="minorEastAsia" w:eastAsiaTheme="minorEastAsia" w:hAnsiTheme="minorEastAsia" w:cstheme="minorEastAsia" w:hint="eastAsia"/>
          <w:sz w:val="28"/>
          <w:szCs w:val="28"/>
        </w:rPr>
        <w:t>分段得</w:t>
      </w: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分，</w:t>
      </w:r>
      <w:r>
        <w:rPr>
          <w:rFonts w:asciiTheme="minorEastAsia" w:eastAsiaTheme="minorEastAsia" w:hAnsiTheme="minorEastAsia" w:cstheme="minorEastAsia" w:hint="eastAsia"/>
          <w:sz w:val="28"/>
          <w:szCs w:val="28"/>
        </w:rPr>
        <w:t>70</w:t>
      </w:r>
      <w:r>
        <w:rPr>
          <w:rFonts w:asciiTheme="minorEastAsia" w:eastAsiaTheme="minorEastAsia" w:hAnsiTheme="minorEastAsia" w:cstheme="minorEastAsia" w:hint="eastAsia"/>
          <w:sz w:val="28"/>
          <w:szCs w:val="28"/>
        </w:rPr>
        <w:t>分段以下不得分。综合评分</w:t>
      </w:r>
      <w:r>
        <w:rPr>
          <w:rFonts w:asciiTheme="minorEastAsia" w:eastAsiaTheme="minorEastAsia" w:hAnsiTheme="minorEastAsia" w:cstheme="minorEastAsia" w:hint="eastAsia"/>
          <w:sz w:val="28"/>
          <w:szCs w:val="28"/>
        </w:rPr>
        <w:t>7</w:t>
      </w:r>
      <w:r>
        <w:rPr>
          <w:rFonts w:asciiTheme="minorEastAsia" w:eastAsiaTheme="minorEastAsia" w:hAnsiTheme="minorEastAsia" w:cstheme="minorEastAsia" w:hint="eastAsia"/>
          <w:sz w:val="28"/>
          <w:szCs w:val="28"/>
        </w:rPr>
        <w:t>分，根据抽查支持资金企业提交上来的</w:t>
      </w:r>
      <w:r>
        <w:rPr>
          <w:rFonts w:asciiTheme="minorEastAsia" w:eastAsiaTheme="minorEastAsia" w:hAnsiTheme="minorEastAsia" w:cstheme="minorEastAsia" w:hint="eastAsia"/>
          <w:sz w:val="28"/>
          <w:szCs w:val="28"/>
        </w:rPr>
        <w:t>65</w:t>
      </w:r>
      <w:r>
        <w:rPr>
          <w:rFonts w:asciiTheme="minorEastAsia" w:eastAsiaTheme="minorEastAsia" w:hAnsiTheme="minorEastAsia" w:cstheme="minorEastAsia" w:hint="eastAsia"/>
          <w:sz w:val="28"/>
          <w:szCs w:val="28"/>
        </w:rPr>
        <w:t>份</w:t>
      </w:r>
      <w:r>
        <w:rPr>
          <w:rFonts w:asciiTheme="minorEastAsia" w:eastAsiaTheme="minorEastAsia" w:hAnsiTheme="minorEastAsia" w:cstheme="minorEastAsia" w:hint="eastAsia"/>
          <w:sz w:val="28"/>
          <w:szCs w:val="28"/>
        </w:rPr>
        <w:t>调查问卷汇总的满意度结果为</w:t>
      </w:r>
      <w:r>
        <w:rPr>
          <w:rFonts w:asciiTheme="minorEastAsia" w:eastAsiaTheme="minorEastAsia" w:hAnsiTheme="minorEastAsia" w:cstheme="minorEastAsia" w:hint="eastAsia"/>
          <w:sz w:val="28"/>
          <w:szCs w:val="28"/>
        </w:rPr>
        <w:t>93.12</w:t>
      </w:r>
      <w:r>
        <w:rPr>
          <w:rFonts w:asciiTheme="minorEastAsia" w:eastAsiaTheme="minorEastAsia" w:hAnsiTheme="minorEastAsia" w:cstheme="minorEastAsia" w:hint="eastAsia"/>
          <w:sz w:val="28"/>
          <w:szCs w:val="28"/>
        </w:rPr>
        <w:t>分，在</w:t>
      </w:r>
      <w:r>
        <w:rPr>
          <w:rFonts w:asciiTheme="minorEastAsia" w:eastAsiaTheme="minorEastAsia" w:hAnsiTheme="minorEastAsia" w:cstheme="minorEastAsia" w:hint="eastAsia"/>
          <w:sz w:val="28"/>
          <w:szCs w:val="28"/>
        </w:rPr>
        <w:t>80-95</w:t>
      </w:r>
      <w:r>
        <w:rPr>
          <w:rFonts w:asciiTheme="minorEastAsia" w:eastAsiaTheme="minorEastAsia" w:hAnsiTheme="minorEastAsia" w:cstheme="minorEastAsia" w:hint="eastAsia"/>
          <w:sz w:val="28"/>
          <w:szCs w:val="28"/>
        </w:rPr>
        <w:t>分段得</w:t>
      </w:r>
      <w:r>
        <w:rPr>
          <w:rFonts w:asciiTheme="minorEastAsia" w:eastAsiaTheme="minorEastAsia" w:hAnsiTheme="minorEastAsia" w:cstheme="minorEastAsia" w:hint="eastAsia"/>
          <w:sz w:val="28"/>
          <w:szCs w:val="28"/>
        </w:rPr>
        <w:t>7</w:t>
      </w:r>
      <w:r>
        <w:rPr>
          <w:rFonts w:asciiTheme="minorEastAsia" w:eastAsiaTheme="minorEastAsia" w:hAnsiTheme="minorEastAsia" w:cstheme="minorEastAsia" w:hint="eastAsia"/>
          <w:sz w:val="28"/>
          <w:szCs w:val="28"/>
        </w:rPr>
        <w:t>分，故扣</w:t>
      </w:r>
      <w:r>
        <w:rPr>
          <w:rFonts w:asciiTheme="minorEastAsia" w:eastAsiaTheme="minorEastAsia" w:hAnsiTheme="minorEastAsia" w:cstheme="minorEastAsia" w:hint="eastAsia"/>
          <w:sz w:val="28"/>
          <w:szCs w:val="28"/>
        </w:rPr>
        <w:t>3</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（四）一级指标：预算执行率指标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10</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8</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、二级指标：预算资金管理情况指标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4</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3.5</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资金使用科学性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2</w:t>
      </w:r>
      <w:r>
        <w:rPr>
          <w:rFonts w:ascii="宋体" w:eastAsia="宋体" w:hAnsi="宋体" w:cs="宋体" w:hint="eastAsia"/>
          <w:sz w:val="28"/>
          <w:szCs w:val="28"/>
        </w:rPr>
        <w:t>分，资金安排合理、可持续；符合财政支出要求，故该指标评分为满分。</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预算资金下达率</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1</w:t>
      </w:r>
      <w:r>
        <w:rPr>
          <w:rFonts w:ascii="宋体" w:eastAsia="宋体" w:hAnsi="宋体" w:cs="宋体" w:hint="eastAsia"/>
          <w:sz w:val="28"/>
          <w:szCs w:val="28"/>
        </w:rPr>
        <w:t>分，该项目的预算资金下达率偏低，为</w:t>
      </w:r>
      <w:r>
        <w:rPr>
          <w:rFonts w:ascii="宋体" w:eastAsia="宋体" w:hAnsi="宋体" w:cs="宋体" w:hint="eastAsia"/>
          <w:sz w:val="28"/>
          <w:szCs w:val="28"/>
        </w:rPr>
        <w:t>1252.14/1998.43*100%=62.66%</w:t>
      </w:r>
      <w:r>
        <w:rPr>
          <w:rFonts w:ascii="宋体" w:eastAsia="宋体" w:hAnsi="宋体" w:cs="宋体" w:hint="eastAsia"/>
          <w:sz w:val="28"/>
          <w:szCs w:val="28"/>
        </w:rPr>
        <w:t>，基本完成预算资金全部下达到县（市）区</w:t>
      </w:r>
      <w:r>
        <w:rPr>
          <w:rFonts w:ascii="宋体" w:eastAsia="宋体" w:hAnsi="宋体" w:cs="宋体" w:hint="eastAsia"/>
          <w:sz w:val="28"/>
          <w:szCs w:val="28"/>
        </w:rPr>
        <w:t>，故扣</w:t>
      </w:r>
      <w:r>
        <w:rPr>
          <w:rFonts w:ascii="宋体" w:eastAsia="宋体" w:hAnsi="宋体" w:cs="宋体" w:hint="eastAsia"/>
          <w:sz w:val="28"/>
          <w:szCs w:val="28"/>
        </w:rPr>
        <w:t>0.</w:t>
      </w:r>
      <w:r>
        <w:rPr>
          <w:rFonts w:ascii="宋体" w:eastAsia="宋体" w:hAnsi="宋体" w:cs="宋体" w:hint="eastAsia"/>
          <w:sz w:val="28"/>
          <w:szCs w:val="28"/>
        </w:rPr>
        <w:t>5</w:t>
      </w:r>
      <w:r>
        <w:rPr>
          <w:rFonts w:ascii="宋体" w:eastAsia="宋体" w:hAnsi="宋体" w:cs="宋体"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预算资金精准性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1</w:t>
      </w:r>
      <w:r>
        <w:rPr>
          <w:rFonts w:asciiTheme="minorEastAsia" w:eastAsiaTheme="minorEastAsia" w:hAnsiTheme="minorEastAsia" w:cstheme="minorEastAsia" w:hint="eastAsia"/>
          <w:sz w:val="28"/>
          <w:szCs w:val="28"/>
        </w:rPr>
        <w:t>分，该项目专项资金为每年度都会安排预算，属于支持跨境电子商务综合试验区的专项资金，主要是为了支持跨境电商企业所设置的，资金精准性很强，</w:t>
      </w:r>
      <w:r>
        <w:rPr>
          <w:rFonts w:ascii="宋体" w:eastAsia="宋体" w:hAnsi="宋体" w:cs="宋体" w:hint="eastAsia"/>
          <w:sz w:val="28"/>
          <w:szCs w:val="28"/>
        </w:rPr>
        <w:t>故该指标评分为满分。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2</w:t>
      </w:r>
      <w:r>
        <w:rPr>
          <w:rFonts w:asciiTheme="minorEastAsia" w:eastAsiaTheme="minorEastAsia" w:hAnsiTheme="minorEastAsia" w:cstheme="minorEastAsia" w:hint="eastAsia"/>
          <w:sz w:val="28"/>
          <w:szCs w:val="28"/>
        </w:rPr>
        <w:t>、二级指标：组织实施执行情况指标</w:t>
      </w:r>
      <w:r>
        <w:rPr>
          <w:rFonts w:asciiTheme="minorEastAsia" w:eastAsiaTheme="minorEastAsia" w:hAnsiTheme="minorEastAsia" w:cstheme="minorEastAsia" w:hint="eastAsia"/>
          <w:sz w:val="28"/>
          <w:szCs w:val="28"/>
        </w:rPr>
        <w:t>分值</w:t>
      </w:r>
      <w:r>
        <w:rPr>
          <w:rFonts w:asciiTheme="minorEastAsia" w:eastAsiaTheme="minorEastAsia" w:hAnsiTheme="minorEastAsia" w:cstheme="minorEastAsia" w:hint="eastAsia"/>
          <w:sz w:val="28"/>
          <w:szCs w:val="28"/>
        </w:rPr>
        <w:t>6</w:t>
      </w:r>
      <w:r>
        <w:rPr>
          <w:rFonts w:asciiTheme="minorEastAsia" w:eastAsiaTheme="minorEastAsia" w:hAnsiTheme="minorEastAsia" w:cstheme="minorEastAsia" w:hint="eastAsia"/>
          <w:sz w:val="28"/>
          <w:szCs w:val="28"/>
        </w:rPr>
        <w:t>分，评价得分</w:t>
      </w:r>
      <w:r>
        <w:rPr>
          <w:rFonts w:asciiTheme="minorEastAsia" w:eastAsiaTheme="minorEastAsia" w:hAnsiTheme="minorEastAsia" w:cstheme="minorEastAsia" w:hint="eastAsia"/>
          <w:sz w:val="28"/>
          <w:szCs w:val="28"/>
        </w:rPr>
        <w:t>4.5</w:t>
      </w:r>
      <w:r>
        <w:rPr>
          <w:rFonts w:asciiTheme="minorEastAsia" w:eastAsiaTheme="minorEastAsia" w:hAnsiTheme="minorEastAsia" w:cstheme="minorEastAsia" w:hint="eastAsia"/>
          <w:sz w:val="28"/>
          <w:szCs w:val="28"/>
        </w:rPr>
        <w:t>分。</w:t>
      </w:r>
    </w:p>
    <w:p w:rsidR="000E224A" w:rsidRDefault="00E94FA8">
      <w:pPr>
        <w:pStyle w:val="11"/>
        <w:spacing w:line="360" w:lineRule="auto"/>
        <w:ind w:firstLine="560"/>
        <w:rPr>
          <w:rFonts w:ascii="宋体" w:eastAsia="宋体" w:hAnsi="宋体" w:cs="宋体"/>
          <w:sz w:val="28"/>
          <w:szCs w:val="28"/>
        </w:rPr>
      </w:pPr>
      <w:r>
        <w:rPr>
          <w:rFonts w:asciiTheme="minorEastAsia" w:eastAsiaTheme="minorEastAsia" w:hAnsiTheme="minorEastAsia" w:cstheme="minorEastAsia" w:hint="eastAsia"/>
          <w:sz w:val="28"/>
          <w:szCs w:val="28"/>
        </w:rPr>
        <w:t>（</w:t>
      </w:r>
      <w:r>
        <w:rPr>
          <w:rFonts w:asciiTheme="minorEastAsia" w:eastAsiaTheme="minorEastAsia" w:hAnsiTheme="minorEastAsia" w:cstheme="minorEastAsia" w:hint="eastAsia"/>
          <w:sz w:val="28"/>
          <w:szCs w:val="28"/>
        </w:rPr>
        <w:t>1</w:t>
      </w:r>
      <w:r>
        <w:rPr>
          <w:rFonts w:asciiTheme="minorEastAsia" w:eastAsiaTheme="minorEastAsia" w:hAnsiTheme="minorEastAsia" w:cstheme="minorEastAsia" w:hint="eastAsia"/>
          <w:sz w:val="28"/>
          <w:szCs w:val="28"/>
        </w:rPr>
        <w:t>）三级指标：</w:t>
      </w:r>
      <w:r>
        <w:rPr>
          <w:rFonts w:ascii="宋体" w:eastAsia="宋体" w:hAnsi="宋体" w:cs="宋体" w:hint="eastAsia"/>
          <w:sz w:val="28"/>
          <w:szCs w:val="28"/>
        </w:rPr>
        <w:t>预算资金及时性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4</w:t>
      </w:r>
      <w:r>
        <w:rPr>
          <w:rFonts w:ascii="宋体" w:eastAsia="宋体" w:hAnsi="宋体" w:cs="宋体" w:hint="eastAsia"/>
          <w:sz w:val="28"/>
          <w:szCs w:val="28"/>
        </w:rPr>
        <w:t>分，其中有</w:t>
      </w:r>
      <w:r>
        <w:rPr>
          <w:rFonts w:ascii="宋体" w:eastAsia="宋体" w:hAnsi="宋体" w:cs="宋体" w:hint="eastAsia"/>
          <w:sz w:val="28"/>
          <w:szCs w:val="28"/>
        </w:rPr>
        <w:t>154</w:t>
      </w:r>
      <w:r>
        <w:rPr>
          <w:rFonts w:ascii="宋体" w:eastAsia="宋体" w:hAnsi="宋体" w:cs="宋体" w:hint="eastAsia"/>
          <w:sz w:val="28"/>
          <w:szCs w:val="28"/>
        </w:rPr>
        <w:t>个项目，涉及</w:t>
      </w:r>
      <w:r>
        <w:rPr>
          <w:rFonts w:ascii="宋体" w:eastAsia="宋体" w:hAnsi="宋体" w:cs="宋体" w:hint="eastAsia"/>
          <w:sz w:val="28"/>
          <w:szCs w:val="28"/>
        </w:rPr>
        <w:t>90</w:t>
      </w:r>
      <w:r>
        <w:rPr>
          <w:rFonts w:ascii="宋体" w:eastAsia="宋体" w:hAnsi="宋体" w:cs="宋体" w:hint="eastAsia"/>
          <w:sz w:val="28"/>
          <w:szCs w:val="28"/>
        </w:rPr>
        <w:t>家企业</w:t>
      </w:r>
      <w:r>
        <w:rPr>
          <w:rFonts w:ascii="宋体" w:eastAsia="宋体" w:hAnsi="宋体" w:cs="宋体" w:hint="eastAsia"/>
          <w:sz w:val="28"/>
          <w:szCs w:val="28"/>
        </w:rPr>
        <w:t>1252.14</w:t>
      </w:r>
      <w:r>
        <w:rPr>
          <w:rFonts w:ascii="宋体" w:eastAsia="宋体" w:hAnsi="宋体" w:cs="宋体" w:hint="eastAsia"/>
          <w:sz w:val="28"/>
          <w:szCs w:val="28"/>
        </w:rPr>
        <w:t>万元支持资金已拨付至企业；有</w:t>
      </w:r>
      <w:r>
        <w:rPr>
          <w:rFonts w:ascii="宋体" w:eastAsia="宋体" w:hAnsi="宋体" w:cs="宋体" w:hint="eastAsia"/>
          <w:sz w:val="28"/>
          <w:szCs w:val="28"/>
        </w:rPr>
        <w:t>88</w:t>
      </w:r>
      <w:r>
        <w:rPr>
          <w:rFonts w:ascii="宋体" w:eastAsia="宋体" w:hAnsi="宋体" w:cs="宋体" w:hint="eastAsia"/>
          <w:sz w:val="28"/>
          <w:szCs w:val="28"/>
        </w:rPr>
        <w:t>个项目，涉及</w:t>
      </w:r>
      <w:r>
        <w:rPr>
          <w:rFonts w:ascii="宋体" w:eastAsia="宋体" w:hAnsi="宋体" w:cs="宋体" w:hint="eastAsia"/>
          <w:sz w:val="28"/>
          <w:szCs w:val="28"/>
        </w:rPr>
        <w:t>60</w:t>
      </w:r>
      <w:r>
        <w:rPr>
          <w:rFonts w:ascii="宋体" w:eastAsia="宋体" w:hAnsi="宋体" w:cs="宋体" w:hint="eastAsia"/>
          <w:sz w:val="28"/>
          <w:szCs w:val="28"/>
        </w:rPr>
        <w:t>家企业</w:t>
      </w:r>
      <w:r>
        <w:rPr>
          <w:rFonts w:ascii="宋体" w:eastAsia="宋体" w:hAnsi="宋体" w:cs="宋体" w:hint="eastAsia"/>
          <w:sz w:val="28"/>
          <w:szCs w:val="28"/>
        </w:rPr>
        <w:t>746.29</w:t>
      </w:r>
      <w:r>
        <w:rPr>
          <w:rFonts w:ascii="宋体" w:eastAsia="宋体" w:hAnsi="宋体" w:cs="宋体" w:hint="eastAsia"/>
          <w:sz w:val="28"/>
          <w:szCs w:val="28"/>
        </w:rPr>
        <w:t>万元支持资金</w:t>
      </w:r>
      <w:r>
        <w:rPr>
          <w:rFonts w:ascii="宋体" w:eastAsia="宋体" w:hAnsi="宋体" w:cs="宋体" w:hint="eastAsia"/>
          <w:sz w:val="28"/>
          <w:szCs w:val="28"/>
        </w:rPr>
        <w:t>暂未下</w:t>
      </w:r>
      <w:r>
        <w:rPr>
          <w:rFonts w:ascii="宋体" w:eastAsia="宋体" w:hAnsi="宋体" w:cs="宋体" w:hint="eastAsia"/>
          <w:sz w:val="28"/>
          <w:szCs w:val="28"/>
        </w:rPr>
        <w:t>达到企业，故按比例扣</w:t>
      </w:r>
      <w:r>
        <w:rPr>
          <w:rFonts w:ascii="宋体" w:eastAsia="宋体" w:hAnsi="宋体" w:cs="宋体" w:hint="eastAsia"/>
          <w:sz w:val="28"/>
          <w:szCs w:val="28"/>
        </w:rPr>
        <w:t>1.5</w:t>
      </w:r>
      <w:r>
        <w:rPr>
          <w:rFonts w:ascii="宋体" w:eastAsia="宋体" w:hAnsi="宋体" w:cs="宋体" w:hint="eastAsia"/>
          <w:sz w:val="28"/>
          <w:szCs w:val="28"/>
        </w:rPr>
        <w:t>分。</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w:t>
      </w:r>
      <w:r>
        <w:rPr>
          <w:rFonts w:ascii="宋体" w:eastAsia="宋体" w:hAnsi="宋体" w:cs="宋体" w:hint="eastAsia"/>
          <w:sz w:val="28"/>
          <w:szCs w:val="28"/>
        </w:rPr>
        <w:t>管理制度有效性</w:t>
      </w:r>
      <w:r>
        <w:rPr>
          <w:rFonts w:ascii="宋体" w:eastAsia="宋体" w:hAnsi="宋体" w:cs="宋体" w:hint="eastAsia"/>
          <w:sz w:val="28"/>
          <w:szCs w:val="28"/>
        </w:rPr>
        <w:t>指标</w:t>
      </w:r>
      <w:r>
        <w:rPr>
          <w:rFonts w:asciiTheme="minorEastAsia" w:eastAsiaTheme="minorEastAsia" w:hAnsiTheme="minorEastAsia" w:cstheme="minorEastAsia" w:hint="eastAsia"/>
          <w:sz w:val="28"/>
          <w:szCs w:val="28"/>
        </w:rPr>
        <w:t>分值</w:t>
      </w:r>
      <w:r>
        <w:rPr>
          <w:rFonts w:ascii="宋体" w:eastAsia="宋体" w:hAnsi="宋体" w:cs="宋体" w:hint="eastAsia"/>
          <w:sz w:val="28"/>
          <w:szCs w:val="28"/>
        </w:rPr>
        <w:t>2</w:t>
      </w:r>
      <w:r>
        <w:rPr>
          <w:rFonts w:asciiTheme="minorEastAsia" w:eastAsiaTheme="minorEastAsia" w:hAnsiTheme="minorEastAsia" w:cstheme="minorEastAsia" w:hint="eastAsia"/>
          <w:sz w:val="28"/>
          <w:szCs w:val="28"/>
        </w:rPr>
        <w:t>分，已制定专项资金管理办法，唐</w:t>
      </w:r>
      <w:r>
        <w:rPr>
          <w:rFonts w:asciiTheme="minorEastAsia" w:eastAsiaTheme="minorEastAsia" w:hAnsiTheme="minorEastAsia" w:cstheme="minorEastAsia" w:hint="eastAsia"/>
          <w:sz w:val="28"/>
          <w:szCs w:val="28"/>
        </w:rPr>
        <w:t>山市人民政府关于印发《中国（唐山）跨境电子商务综合试验区发</w:t>
      </w:r>
      <w:r>
        <w:rPr>
          <w:rFonts w:asciiTheme="minorEastAsia" w:eastAsiaTheme="minorEastAsia" w:hAnsiTheme="minorEastAsia" w:cstheme="minorEastAsia" w:hint="eastAsia"/>
          <w:sz w:val="28"/>
          <w:szCs w:val="28"/>
        </w:rPr>
        <w:lastRenderedPageBreak/>
        <w:t>展专项资金管理办法（修订版）》的通知（唐政字</w:t>
      </w:r>
      <w:r>
        <w:rPr>
          <w:rFonts w:asciiTheme="minorEastAsia" w:eastAsiaTheme="minorEastAsia" w:hAnsiTheme="minorEastAsia" w:cstheme="minorEastAsia" w:hint="eastAsia"/>
          <w:sz w:val="28"/>
          <w:szCs w:val="28"/>
        </w:rPr>
        <w:t>[2021]91</w:t>
      </w:r>
      <w:r>
        <w:rPr>
          <w:rFonts w:asciiTheme="minorEastAsia" w:eastAsiaTheme="minorEastAsia" w:hAnsiTheme="minorEastAsia" w:cstheme="minorEastAsia" w:hint="eastAsia"/>
          <w:sz w:val="28"/>
          <w:szCs w:val="28"/>
        </w:rPr>
        <w:t>号），并且按照管理办法规定有效实施，故该指标评分为满分。</w:t>
      </w:r>
    </w:p>
    <w:p w:rsidR="000E224A" w:rsidRDefault="00E94FA8">
      <w:pPr>
        <w:pStyle w:val="11"/>
        <w:ind w:firstLine="562"/>
        <w:rPr>
          <w:rFonts w:ascii="宋体" w:eastAsia="宋体" w:hAnsi="宋体" w:cs="宋体"/>
          <w:b/>
          <w:bCs/>
          <w:sz w:val="28"/>
          <w:szCs w:val="28"/>
        </w:rPr>
      </w:pPr>
      <w:r>
        <w:rPr>
          <w:rFonts w:ascii="宋体" w:eastAsia="宋体" w:hAnsi="宋体" w:cs="宋体" w:hint="eastAsia"/>
          <w:b/>
          <w:bCs/>
          <w:sz w:val="28"/>
          <w:szCs w:val="28"/>
        </w:rPr>
        <w:t>七、绩效评价发现的问题及下一步建议</w:t>
      </w:r>
    </w:p>
    <w:p w:rsidR="000E224A" w:rsidRDefault="00E94FA8">
      <w:pPr>
        <w:pStyle w:val="11"/>
        <w:ind w:left="630" w:firstLineChars="0" w:firstLine="0"/>
        <w:rPr>
          <w:rFonts w:ascii="宋体" w:eastAsia="宋体" w:hAnsi="宋体" w:cs="宋体"/>
          <w:sz w:val="28"/>
          <w:szCs w:val="28"/>
        </w:rPr>
      </w:pPr>
      <w:r>
        <w:rPr>
          <w:rFonts w:ascii="宋体" w:eastAsia="宋体" w:hAnsi="宋体" w:cs="宋体" w:hint="eastAsia"/>
          <w:sz w:val="28"/>
          <w:szCs w:val="28"/>
        </w:rPr>
        <w:t>1</w:t>
      </w:r>
      <w:r>
        <w:rPr>
          <w:rFonts w:ascii="宋体" w:eastAsia="宋体" w:hAnsi="宋体" w:cs="宋体" w:hint="eastAsia"/>
          <w:sz w:val="28"/>
          <w:szCs w:val="28"/>
        </w:rPr>
        <w:t>、</w:t>
      </w:r>
      <w:r>
        <w:rPr>
          <w:rFonts w:ascii="宋体" w:eastAsia="宋体" w:hAnsi="宋体" w:cs="宋体" w:hint="eastAsia"/>
          <w:sz w:val="28"/>
          <w:szCs w:val="28"/>
        </w:rPr>
        <w:t>提高专项资金拨付效率</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对于当年预算资金的拨付，市财政局已足额按时拨付给各县（市）区，部分县（市）区未及时拨付给企业，如丰润区、开平区、滦南、玉田、遵化这五个县区的专项资金存在未下拨到企业的情况</w:t>
      </w:r>
      <w:r>
        <w:rPr>
          <w:rFonts w:ascii="宋体" w:eastAsia="宋体" w:hAnsi="宋体" w:cs="宋体" w:hint="eastAsia"/>
          <w:sz w:val="28"/>
          <w:szCs w:val="28"/>
        </w:rPr>
        <w:t>。</w:t>
      </w:r>
    </w:p>
    <w:p w:rsidR="000E224A" w:rsidRDefault="00E94FA8">
      <w:pPr>
        <w:pStyle w:val="11"/>
        <w:spacing w:line="360" w:lineRule="auto"/>
        <w:ind w:firstLine="560"/>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t>建议：加快资金支出，发挥财政资金的最大效益。</w:t>
      </w:r>
    </w:p>
    <w:p w:rsidR="000E224A" w:rsidRDefault="00E94FA8">
      <w:pPr>
        <w:pStyle w:val="11"/>
        <w:ind w:left="630" w:firstLineChars="0" w:firstLine="0"/>
        <w:rPr>
          <w:rFonts w:ascii="宋体" w:eastAsia="宋体" w:hAnsi="宋体" w:cs="宋体"/>
          <w:sz w:val="28"/>
          <w:szCs w:val="28"/>
        </w:rPr>
      </w:pPr>
      <w:r>
        <w:rPr>
          <w:rFonts w:ascii="宋体" w:eastAsia="宋体" w:hAnsi="宋体" w:cs="宋体" w:hint="eastAsia"/>
          <w:sz w:val="28"/>
          <w:szCs w:val="28"/>
        </w:rPr>
        <w:t>2</w:t>
      </w:r>
      <w:r>
        <w:rPr>
          <w:rFonts w:ascii="宋体" w:eastAsia="宋体" w:hAnsi="宋体" w:cs="宋体" w:hint="eastAsia"/>
          <w:sz w:val="28"/>
          <w:szCs w:val="28"/>
        </w:rPr>
        <w:t>、部分跨境电子商务企业盈利能力有待加强</w:t>
      </w:r>
    </w:p>
    <w:p w:rsidR="000E224A" w:rsidRDefault="00E94FA8">
      <w:pPr>
        <w:pStyle w:val="11"/>
        <w:ind w:firstLine="560"/>
        <w:rPr>
          <w:rFonts w:ascii="宋体" w:eastAsia="宋体" w:hAnsi="宋体" w:cs="宋体"/>
          <w:sz w:val="28"/>
          <w:szCs w:val="28"/>
          <w:highlight w:val="yellow"/>
        </w:rPr>
      </w:pPr>
      <w:r>
        <w:rPr>
          <w:rFonts w:ascii="宋体" w:eastAsia="宋体" w:hAnsi="宋体" w:cs="宋体" w:hint="eastAsia"/>
          <w:sz w:val="28"/>
          <w:szCs w:val="28"/>
        </w:rPr>
        <w:t>对于</w:t>
      </w:r>
      <w:r>
        <w:rPr>
          <w:rFonts w:ascii="宋体" w:eastAsia="宋体" w:hAnsi="宋体" w:cs="宋体" w:hint="eastAsia"/>
          <w:sz w:val="28"/>
          <w:szCs w:val="28"/>
        </w:rPr>
        <w:t>2023</w:t>
      </w:r>
      <w:r>
        <w:rPr>
          <w:rFonts w:ascii="宋体" w:eastAsia="宋体" w:hAnsi="宋体" w:cs="宋体" w:hint="eastAsia"/>
          <w:sz w:val="28"/>
          <w:szCs w:val="28"/>
        </w:rPr>
        <w:t>年度获得资金支持的</w:t>
      </w:r>
      <w:r>
        <w:rPr>
          <w:rFonts w:ascii="宋体" w:eastAsia="宋体" w:hAnsi="宋体" w:cs="宋体" w:hint="eastAsia"/>
          <w:sz w:val="28"/>
          <w:szCs w:val="28"/>
        </w:rPr>
        <w:t>90</w:t>
      </w:r>
      <w:r>
        <w:rPr>
          <w:rFonts w:ascii="宋体" w:eastAsia="宋体" w:hAnsi="宋体" w:cs="宋体" w:hint="eastAsia"/>
          <w:sz w:val="28"/>
          <w:szCs w:val="28"/>
        </w:rPr>
        <w:t>家企业中，从跨境电子商务服务体系建设、经营主体</w:t>
      </w:r>
      <w:r>
        <w:rPr>
          <w:rFonts w:ascii="宋体" w:eastAsia="宋体" w:hAnsi="宋体" w:cs="宋体" w:hint="eastAsia"/>
          <w:sz w:val="28"/>
          <w:szCs w:val="28"/>
        </w:rPr>
        <w:t>B2B</w:t>
      </w:r>
      <w:r>
        <w:rPr>
          <w:rFonts w:ascii="宋体" w:eastAsia="宋体" w:hAnsi="宋体" w:cs="宋体" w:hint="eastAsia"/>
          <w:sz w:val="28"/>
          <w:szCs w:val="28"/>
        </w:rPr>
        <w:t>和</w:t>
      </w:r>
      <w:r>
        <w:rPr>
          <w:rFonts w:ascii="宋体" w:eastAsia="宋体" w:hAnsi="宋体" w:cs="宋体" w:hint="eastAsia"/>
          <w:sz w:val="28"/>
          <w:szCs w:val="28"/>
        </w:rPr>
        <w:t>B2C</w:t>
      </w:r>
      <w:r>
        <w:rPr>
          <w:rFonts w:ascii="宋体" w:eastAsia="宋体" w:hAnsi="宋体" w:cs="宋体" w:hint="eastAsia"/>
          <w:sz w:val="28"/>
          <w:szCs w:val="28"/>
        </w:rPr>
        <w:t>、物流建设、跨境电子商务氛围培育等方向，</w:t>
      </w:r>
      <w:r>
        <w:rPr>
          <w:rFonts w:ascii="宋体" w:eastAsia="宋体" w:hAnsi="宋体" w:cs="宋体" w:hint="eastAsia"/>
          <w:sz w:val="28"/>
          <w:szCs w:val="28"/>
        </w:rPr>
        <w:t>抽取了</w:t>
      </w:r>
      <w:r>
        <w:rPr>
          <w:rFonts w:ascii="宋体" w:eastAsia="宋体" w:hAnsi="宋体" w:cs="宋体" w:hint="eastAsia"/>
          <w:sz w:val="28"/>
          <w:szCs w:val="28"/>
        </w:rPr>
        <w:t>18</w:t>
      </w:r>
      <w:r>
        <w:rPr>
          <w:rFonts w:ascii="宋体" w:eastAsia="宋体" w:hAnsi="宋体" w:cs="宋体" w:hint="eastAsia"/>
          <w:sz w:val="28"/>
          <w:szCs w:val="28"/>
        </w:rPr>
        <w:t>家样本企业。经查看，存在</w:t>
      </w:r>
      <w:r>
        <w:rPr>
          <w:rFonts w:ascii="宋体" w:eastAsia="宋体" w:hAnsi="宋体" w:cs="宋体" w:hint="eastAsia"/>
          <w:sz w:val="28"/>
          <w:szCs w:val="28"/>
        </w:rPr>
        <w:t>2</w:t>
      </w:r>
      <w:r>
        <w:rPr>
          <w:rFonts w:ascii="宋体" w:eastAsia="宋体" w:hAnsi="宋体" w:cs="宋体" w:hint="eastAsia"/>
          <w:sz w:val="28"/>
          <w:szCs w:val="28"/>
        </w:rPr>
        <w:t>家企业虽然实现了跨境电商贸易额增长，但存在</w:t>
      </w:r>
      <w:r>
        <w:rPr>
          <w:rFonts w:ascii="宋体" w:eastAsia="宋体" w:hAnsi="宋体" w:cs="宋体" w:hint="eastAsia"/>
          <w:sz w:val="28"/>
          <w:szCs w:val="28"/>
        </w:rPr>
        <w:t>亏损未盈利的情况。如其中一家企业</w:t>
      </w:r>
      <w:r>
        <w:rPr>
          <w:rFonts w:ascii="宋体" w:eastAsia="宋体" w:hAnsi="宋体" w:cs="宋体" w:hint="eastAsia"/>
          <w:sz w:val="28"/>
          <w:szCs w:val="28"/>
        </w:rPr>
        <w:t>2023</w:t>
      </w:r>
      <w:r>
        <w:rPr>
          <w:rFonts w:ascii="宋体" w:eastAsia="宋体" w:hAnsi="宋体" w:cs="宋体" w:hint="eastAsia"/>
          <w:sz w:val="28"/>
          <w:szCs w:val="28"/>
        </w:rPr>
        <w:t>年</w:t>
      </w:r>
      <w:r>
        <w:rPr>
          <w:rFonts w:ascii="宋体" w:eastAsia="宋体" w:hAnsi="宋体" w:cs="宋体" w:hint="eastAsia"/>
          <w:sz w:val="28"/>
          <w:szCs w:val="28"/>
        </w:rPr>
        <w:t>6</w:t>
      </w:r>
      <w:r>
        <w:rPr>
          <w:rFonts w:ascii="宋体" w:eastAsia="宋体" w:hAnsi="宋体" w:cs="宋体" w:hint="eastAsia"/>
          <w:sz w:val="28"/>
          <w:szCs w:val="28"/>
        </w:rPr>
        <w:t>月份亏损</w:t>
      </w:r>
      <w:r>
        <w:rPr>
          <w:rFonts w:ascii="宋体" w:eastAsia="宋体" w:hAnsi="宋体" w:cs="宋体" w:hint="eastAsia"/>
          <w:sz w:val="28"/>
          <w:szCs w:val="28"/>
        </w:rPr>
        <w:t>161.16</w:t>
      </w:r>
      <w:r>
        <w:rPr>
          <w:rFonts w:ascii="宋体" w:eastAsia="宋体" w:hAnsi="宋体" w:cs="宋体" w:hint="eastAsia"/>
          <w:sz w:val="28"/>
          <w:szCs w:val="28"/>
        </w:rPr>
        <w:t>万元；另一家企业亏损</w:t>
      </w:r>
      <w:r>
        <w:rPr>
          <w:rFonts w:ascii="宋体" w:eastAsia="宋体" w:hAnsi="宋体" w:cs="宋体" w:hint="eastAsia"/>
          <w:sz w:val="28"/>
          <w:szCs w:val="28"/>
        </w:rPr>
        <w:t>2211.55</w:t>
      </w:r>
      <w:r>
        <w:rPr>
          <w:rFonts w:ascii="宋体" w:eastAsia="宋体" w:hAnsi="宋体" w:cs="宋体" w:hint="eastAsia"/>
          <w:sz w:val="28"/>
          <w:szCs w:val="28"/>
        </w:rPr>
        <w:t>万元。虽然跨境电商专项支持资金不按企业盈利能力作为支持条件，但在一定程度上，反映了在受到支持企业中，尚有部分出现亏损，为跨境电商企业全面发展和发力带来了一些</w:t>
      </w:r>
      <w:r>
        <w:rPr>
          <w:rFonts w:ascii="宋体" w:eastAsia="宋体" w:hAnsi="宋体" w:cs="宋体" w:hint="eastAsia"/>
          <w:sz w:val="28"/>
          <w:szCs w:val="28"/>
        </w:rPr>
        <w:t>困难。经分析，两家企业一家是受国际钢材形势影响</w:t>
      </w:r>
      <w:r>
        <w:rPr>
          <w:rFonts w:ascii="宋体" w:eastAsia="宋体" w:hAnsi="宋体" w:cs="宋体" w:hint="eastAsia"/>
          <w:sz w:val="28"/>
          <w:szCs w:val="28"/>
        </w:rPr>
        <w:t>，另一家企业是因企业搬迁重组重建盈利受到影响。</w:t>
      </w:r>
    </w:p>
    <w:p w:rsidR="000E224A" w:rsidRDefault="00E94FA8">
      <w:pPr>
        <w:pStyle w:val="11"/>
        <w:ind w:firstLine="560"/>
        <w:rPr>
          <w:rFonts w:ascii="宋体" w:eastAsia="宋体" w:hAnsi="宋体" w:cs="宋体"/>
          <w:sz w:val="28"/>
          <w:szCs w:val="28"/>
        </w:rPr>
      </w:pPr>
      <w:r>
        <w:rPr>
          <w:rFonts w:ascii="宋体" w:eastAsia="宋体" w:hAnsi="宋体" w:cs="宋体" w:hint="eastAsia"/>
          <w:sz w:val="28"/>
          <w:szCs w:val="28"/>
        </w:rPr>
        <w:t>建</w:t>
      </w:r>
      <w:r>
        <w:rPr>
          <w:rFonts w:ascii="宋体" w:eastAsia="宋体" w:hAnsi="宋体" w:cs="宋体" w:hint="eastAsia"/>
          <w:sz w:val="28"/>
          <w:szCs w:val="28"/>
        </w:rPr>
        <w:t>议：</w:t>
      </w:r>
      <w:r>
        <w:rPr>
          <w:rFonts w:ascii="宋体" w:eastAsia="宋体" w:hAnsi="宋体" w:cs="宋体" w:hint="eastAsia"/>
          <w:sz w:val="28"/>
          <w:szCs w:val="28"/>
        </w:rPr>
        <w:t>我市还需在培植新动能、增加全市跨境电商企业应对国际形势、稳固发展方面进一步加强对企业的指导支持。</w:t>
      </w:r>
      <w:r>
        <w:rPr>
          <w:rFonts w:ascii="宋体" w:eastAsia="宋体" w:hAnsi="宋体" w:cs="宋体" w:hint="eastAsia"/>
          <w:sz w:val="28"/>
          <w:szCs w:val="28"/>
        </w:rPr>
        <w:t>针对企业</w:t>
      </w:r>
      <w:r>
        <w:rPr>
          <w:rFonts w:ascii="宋体" w:eastAsia="宋体" w:hAnsi="宋体" w:cs="宋体" w:hint="eastAsia"/>
          <w:sz w:val="28"/>
          <w:szCs w:val="28"/>
        </w:rPr>
        <w:t>跨境电商综试区发展方面</w:t>
      </w:r>
      <w:r>
        <w:rPr>
          <w:rFonts w:ascii="宋体" w:eastAsia="宋体" w:hAnsi="宋体" w:cs="宋体" w:hint="eastAsia"/>
          <w:sz w:val="28"/>
          <w:szCs w:val="28"/>
        </w:rPr>
        <w:t>，加大指导监管力度，促进企业跨境电商业务的健康发展，加强对企业在跨境电商前景发展把控，充分发挥跨境电商综</w:t>
      </w:r>
      <w:r>
        <w:rPr>
          <w:rFonts w:ascii="宋体" w:eastAsia="宋体" w:hAnsi="宋体" w:cs="宋体" w:hint="eastAsia"/>
          <w:sz w:val="28"/>
          <w:szCs w:val="28"/>
        </w:rPr>
        <w:lastRenderedPageBreak/>
        <w:t>试区领导小组各单位的协调配合作用，多方位提升企业盈利能力，使全市跨境电商稳健发展，保证跨境电商企业业务创新能力不断攀升。</w:t>
      </w:r>
    </w:p>
    <w:p w:rsidR="000E224A" w:rsidRDefault="00E94FA8">
      <w:pPr>
        <w:pStyle w:val="11"/>
        <w:ind w:left="630" w:firstLineChars="0" w:firstLine="0"/>
        <w:rPr>
          <w:rFonts w:ascii="宋体" w:eastAsia="宋体" w:hAnsi="宋体" w:cs="宋体"/>
          <w:sz w:val="28"/>
          <w:szCs w:val="28"/>
        </w:rPr>
      </w:pPr>
      <w:r>
        <w:rPr>
          <w:rFonts w:ascii="宋体" w:eastAsia="宋体" w:hAnsi="宋体" w:cs="宋体" w:hint="eastAsia"/>
          <w:sz w:val="28"/>
          <w:szCs w:val="28"/>
        </w:rPr>
        <w:t>3</w:t>
      </w:r>
      <w:r>
        <w:rPr>
          <w:rFonts w:ascii="宋体" w:eastAsia="宋体" w:hAnsi="宋体" w:cs="宋体" w:hint="eastAsia"/>
          <w:sz w:val="28"/>
          <w:szCs w:val="28"/>
        </w:rPr>
        <w:t>、业务种类发展不平衡</w:t>
      </w:r>
    </w:p>
    <w:p w:rsidR="000E224A" w:rsidRDefault="00E94FA8">
      <w:pPr>
        <w:pStyle w:val="11"/>
        <w:ind w:firstLine="560"/>
        <w:rPr>
          <w:rFonts w:ascii="宋体" w:eastAsia="宋体" w:hAnsi="宋体" w:cs="宋体"/>
          <w:sz w:val="28"/>
          <w:szCs w:val="28"/>
        </w:rPr>
      </w:pPr>
      <w:r>
        <w:rPr>
          <w:rFonts w:ascii="宋体" w:eastAsia="宋体" w:hAnsi="宋体" w:cs="宋体" w:hint="eastAsia"/>
          <w:sz w:val="28"/>
          <w:szCs w:val="28"/>
        </w:rPr>
        <w:t>纵观获得支持的所有项目，</w:t>
      </w:r>
      <w:r>
        <w:rPr>
          <w:rFonts w:ascii="宋体" w:eastAsia="宋体" w:hAnsi="宋体" w:cs="宋体" w:hint="eastAsia"/>
          <w:sz w:val="28"/>
          <w:szCs w:val="28"/>
        </w:rPr>
        <w:t>242</w:t>
      </w:r>
      <w:r>
        <w:rPr>
          <w:rFonts w:ascii="宋体" w:eastAsia="宋体" w:hAnsi="宋体" w:cs="宋体" w:hint="eastAsia"/>
          <w:sz w:val="28"/>
          <w:szCs w:val="28"/>
        </w:rPr>
        <w:t>个项目中</w:t>
      </w:r>
      <w:r>
        <w:rPr>
          <w:rFonts w:ascii="宋体" w:eastAsia="宋体" w:hAnsi="宋体" w:cs="宋体" w:hint="eastAsia"/>
          <w:sz w:val="28"/>
          <w:szCs w:val="28"/>
        </w:rPr>
        <w:t>109</w:t>
      </w:r>
      <w:r>
        <w:rPr>
          <w:rFonts w:ascii="宋体" w:eastAsia="宋体" w:hAnsi="宋体" w:cs="宋体" w:hint="eastAsia"/>
          <w:sz w:val="28"/>
          <w:szCs w:val="28"/>
        </w:rPr>
        <w:t>个</w:t>
      </w:r>
      <w:r>
        <w:rPr>
          <w:rFonts w:ascii="宋体" w:eastAsia="宋体" w:hAnsi="宋体" w:cs="宋体" w:hint="eastAsia"/>
          <w:sz w:val="28"/>
          <w:szCs w:val="28"/>
        </w:rPr>
        <w:t>B2B</w:t>
      </w:r>
      <w:r>
        <w:rPr>
          <w:rFonts w:ascii="宋体" w:eastAsia="宋体" w:hAnsi="宋体" w:cs="宋体" w:hint="eastAsia"/>
          <w:sz w:val="28"/>
          <w:szCs w:val="28"/>
        </w:rPr>
        <w:t>项目，</w:t>
      </w:r>
      <w:r>
        <w:rPr>
          <w:rFonts w:ascii="宋体" w:eastAsia="宋体" w:hAnsi="宋体" w:cs="宋体" w:hint="eastAsia"/>
          <w:sz w:val="28"/>
          <w:szCs w:val="28"/>
        </w:rPr>
        <w:t>2</w:t>
      </w:r>
      <w:r>
        <w:rPr>
          <w:rFonts w:ascii="宋体" w:eastAsia="宋体" w:hAnsi="宋体" w:cs="宋体" w:hint="eastAsia"/>
          <w:sz w:val="28"/>
          <w:szCs w:val="28"/>
        </w:rPr>
        <w:t>个</w:t>
      </w:r>
      <w:r>
        <w:rPr>
          <w:rFonts w:ascii="宋体" w:eastAsia="宋体" w:hAnsi="宋体" w:cs="宋体" w:hint="eastAsia"/>
          <w:sz w:val="28"/>
          <w:szCs w:val="28"/>
        </w:rPr>
        <w:t>B2C</w:t>
      </w:r>
      <w:r>
        <w:rPr>
          <w:rFonts w:ascii="宋体" w:eastAsia="宋体" w:hAnsi="宋体" w:cs="宋体" w:hint="eastAsia"/>
          <w:sz w:val="28"/>
          <w:szCs w:val="28"/>
        </w:rPr>
        <w:t>项目，</w:t>
      </w:r>
      <w:r>
        <w:rPr>
          <w:rFonts w:ascii="宋体" w:eastAsia="宋体" w:hAnsi="宋体" w:cs="宋体" w:hint="eastAsia"/>
          <w:sz w:val="28"/>
          <w:szCs w:val="28"/>
        </w:rPr>
        <w:t>104</w:t>
      </w:r>
      <w:r>
        <w:rPr>
          <w:rFonts w:ascii="宋体" w:eastAsia="宋体" w:hAnsi="宋体" w:cs="宋体" w:hint="eastAsia"/>
          <w:sz w:val="28"/>
          <w:szCs w:val="28"/>
        </w:rPr>
        <w:t>个企业应用跨境电子商务技术拓展市场项目，</w:t>
      </w:r>
      <w:r>
        <w:rPr>
          <w:rFonts w:ascii="宋体" w:eastAsia="宋体" w:hAnsi="宋体" w:cs="宋体" w:hint="eastAsia"/>
          <w:sz w:val="28"/>
          <w:szCs w:val="28"/>
        </w:rPr>
        <w:t>15</w:t>
      </w:r>
      <w:r>
        <w:rPr>
          <w:rFonts w:ascii="宋体" w:eastAsia="宋体" w:hAnsi="宋体" w:cs="宋体" w:hint="eastAsia"/>
          <w:sz w:val="28"/>
          <w:szCs w:val="28"/>
        </w:rPr>
        <w:t>个支持金融体系服务跨境电商项目，</w:t>
      </w:r>
      <w:r>
        <w:rPr>
          <w:rFonts w:ascii="宋体" w:eastAsia="宋体" w:hAnsi="宋体" w:cs="宋体" w:hint="eastAsia"/>
          <w:sz w:val="28"/>
          <w:szCs w:val="28"/>
        </w:rPr>
        <w:t>3</w:t>
      </w:r>
      <w:r>
        <w:rPr>
          <w:rFonts w:ascii="宋体" w:eastAsia="宋体" w:hAnsi="宋体" w:cs="宋体" w:hint="eastAsia"/>
          <w:sz w:val="28"/>
          <w:szCs w:val="28"/>
        </w:rPr>
        <w:t>个培育跨境电子商务自主品牌企业项目，</w:t>
      </w:r>
      <w:r>
        <w:rPr>
          <w:rFonts w:ascii="宋体" w:eastAsia="宋体" w:hAnsi="宋体" w:cs="宋体" w:hint="eastAsia"/>
          <w:sz w:val="28"/>
          <w:szCs w:val="28"/>
        </w:rPr>
        <w:t>5</w:t>
      </w:r>
      <w:r>
        <w:rPr>
          <w:rFonts w:ascii="宋体" w:eastAsia="宋体" w:hAnsi="宋体" w:cs="宋体" w:hint="eastAsia"/>
          <w:sz w:val="28"/>
          <w:szCs w:val="28"/>
        </w:rPr>
        <w:t>个鼓励开展国际物流业务项目，</w:t>
      </w:r>
      <w:r>
        <w:rPr>
          <w:rFonts w:ascii="宋体" w:eastAsia="宋体" w:hAnsi="宋体" w:cs="宋体" w:hint="eastAsia"/>
          <w:sz w:val="28"/>
          <w:szCs w:val="28"/>
        </w:rPr>
        <w:t>2</w:t>
      </w:r>
      <w:r>
        <w:rPr>
          <w:rFonts w:ascii="宋体" w:eastAsia="宋体" w:hAnsi="宋体" w:cs="宋体" w:hint="eastAsia"/>
          <w:sz w:val="28"/>
          <w:szCs w:val="28"/>
        </w:rPr>
        <w:t>个支持跨境电商会展发展项目，</w:t>
      </w:r>
      <w:r>
        <w:rPr>
          <w:rFonts w:ascii="宋体" w:eastAsia="宋体" w:hAnsi="宋体" w:cs="宋体" w:hint="eastAsia"/>
          <w:sz w:val="28"/>
          <w:szCs w:val="28"/>
        </w:rPr>
        <w:t>1</w:t>
      </w:r>
      <w:r>
        <w:rPr>
          <w:rFonts w:ascii="宋体" w:eastAsia="宋体" w:hAnsi="宋体" w:cs="宋体" w:hint="eastAsia"/>
          <w:sz w:val="28"/>
          <w:szCs w:val="28"/>
        </w:rPr>
        <w:t>个开通跨境电商运输专线项目，</w:t>
      </w:r>
      <w:r>
        <w:rPr>
          <w:rFonts w:ascii="宋体" w:eastAsia="宋体" w:hAnsi="宋体" w:cs="宋体" w:hint="eastAsia"/>
          <w:sz w:val="28"/>
          <w:szCs w:val="28"/>
        </w:rPr>
        <w:t>1</w:t>
      </w:r>
      <w:r>
        <w:rPr>
          <w:rFonts w:ascii="宋体" w:eastAsia="宋体" w:hAnsi="宋体" w:cs="宋体" w:hint="eastAsia"/>
          <w:sz w:val="28"/>
          <w:szCs w:val="28"/>
        </w:rPr>
        <w:t>个支持跨境电子商务人才建设项目。反映出唐山本地的跨境电商发展以</w:t>
      </w:r>
      <w:r>
        <w:rPr>
          <w:rFonts w:ascii="宋体" w:eastAsia="宋体" w:hAnsi="宋体" w:cs="宋体" w:hint="eastAsia"/>
          <w:sz w:val="28"/>
          <w:szCs w:val="28"/>
        </w:rPr>
        <w:t>B2B</w:t>
      </w:r>
      <w:r>
        <w:rPr>
          <w:rFonts w:ascii="宋体" w:eastAsia="宋体" w:hAnsi="宋体" w:cs="宋体" w:hint="eastAsia"/>
          <w:sz w:val="28"/>
          <w:szCs w:val="28"/>
        </w:rPr>
        <w:t>为主体，市场主体类型不够丰富，专项资金对服务企业、平台企业、物流企业等的支撑作用有限，相比于唐山日趋成熟的跨境电商实际情况，政策仍需与时俱进。</w:t>
      </w:r>
    </w:p>
    <w:p w:rsidR="000E224A" w:rsidRDefault="00E94FA8">
      <w:pPr>
        <w:pStyle w:val="11"/>
        <w:ind w:firstLine="560"/>
        <w:rPr>
          <w:rFonts w:ascii="宋体" w:eastAsia="宋体" w:hAnsi="宋体" w:cs="宋体"/>
          <w:sz w:val="28"/>
          <w:szCs w:val="28"/>
          <w:highlight w:val="yellow"/>
        </w:rPr>
      </w:pPr>
      <w:r>
        <w:rPr>
          <w:rFonts w:ascii="宋体" w:eastAsia="宋体" w:hAnsi="宋体" w:cs="宋体" w:hint="eastAsia"/>
          <w:sz w:val="28"/>
          <w:szCs w:val="28"/>
        </w:rPr>
        <w:t>建议：</w:t>
      </w:r>
      <w:r>
        <w:rPr>
          <w:rFonts w:ascii="宋体" w:eastAsia="宋体" w:hAnsi="宋体" w:cs="宋体" w:hint="eastAsia"/>
          <w:sz w:val="28"/>
          <w:szCs w:val="28"/>
        </w:rPr>
        <w:t>进一步加</w:t>
      </w:r>
      <w:r>
        <w:rPr>
          <w:rFonts w:ascii="宋体" w:eastAsia="宋体" w:hAnsi="宋体" w:cs="宋体" w:hint="eastAsia"/>
          <w:sz w:val="28"/>
          <w:szCs w:val="28"/>
        </w:rPr>
        <w:t>强跨境电商市场主体培育，提升</w:t>
      </w:r>
      <w:r>
        <w:rPr>
          <w:rFonts w:ascii="宋体" w:eastAsia="宋体" w:hAnsi="宋体" w:cs="宋体" w:hint="eastAsia"/>
          <w:sz w:val="28"/>
          <w:szCs w:val="28"/>
        </w:rPr>
        <w:t>本地生产制造和贸易企业运用跨境电商开拓市场能力，加强服务类、法律类、物流类等多种市场主体培优</w:t>
      </w:r>
      <w:bookmarkStart w:id="5" w:name="_GoBack"/>
      <w:bookmarkEnd w:id="5"/>
      <w:r>
        <w:rPr>
          <w:rFonts w:ascii="宋体" w:eastAsia="宋体" w:hAnsi="宋体" w:cs="宋体" w:hint="eastAsia"/>
          <w:sz w:val="28"/>
          <w:szCs w:val="28"/>
        </w:rPr>
        <w:t>，推动多元主体向我市聚集，融入</w:t>
      </w:r>
      <w:r>
        <w:rPr>
          <w:rFonts w:ascii="宋体" w:eastAsia="宋体" w:hAnsi="宋体" w:cs="宋体" w:hint="eastAsia"/>
          <w:sz w:val="28"/>
          <w:szCs w:val="28"/>
        </w:rPr>
        <w:t>跨境电商服务领域，完善生态氛围。</w:t>
      </w:r>
    </w:p>
    <w:p w:rsidR="000E224A" w:rsidRDefault="00E94FA8">
      <w:pPr>
        <w:pStyle w:val="11"/>
        <w:spacing w:line="360" w:lineRule="auto"/>
        <w:ind w:firstLine="562"/>
        <w:rPr>
          <w:rFonts w:ascii="宋体" w:eastAsia="宋体" w:hAnsi="宋体" w:cs="宋体"/>
          <w:b/>
          <w:bCs/>
          <w:sz w:val="28"/>
          <w:szCs w:val="28"/>
        </w:rPr>
      </w:pPr>
      <w:r>
        <w:rPr>
          <w:rFonts w:ascii="宋体" w:eastAsia="宋体" w:hAnsi="宋体" w:cs="宋体" w:hint="eastAsia"/>
          <w:b/>
          <w:bCs/>
          <w:sz w:val="28"/>
          <w:szCs w:val="28"/>
        </w:rPr>
        <w:t>八、其他需要说明的问题</w:t>
      </w:r>
    </w:p>
    <w:p w:rsidR="000E224A" w:rsidRDefault="00E94FA8">
      <w:pPr>
        <w:pStyle w:val="11"/>
        <w:spacing w:line="360" w:lineRule="auto"/>
        <w:ind w:firstLine="560"/>
        <w:rPr>
          <w:rFonts w:ascii="宋体" w:eastAsia="宋体" w:hAnsi="宋体" w:cs="宋体"/>
          <w:sz w:val="28"/>
          <w:szCs w:val="28"/>
        </w:rPr>
      </w:pPr>
      <w:r>
        <w:rPr>
          <w:rFonts w:ascii="宋体" w:eastAsia="宋体" w:hAnsi="宋体" w:cs="宋体" w:hint="eastAsia"/>
          <w:sz w:val="28"/>
          <w:szCs w:val="28"/>
        </w:rPr>
        <w:t>无其他需要说明的问题。</w:t>
      </w:r>
    </w:p>
    <w:p w:rsidR="000E224A" w:rsidRDefault="00E94FA8">
      <w:pPr>
        <w:pStyle w:val="11"/>
        <w:spacing w:line="360" w:lineRule="auto"/>
        <w:ind w:firstLine="562"/>
        <w:rPr>
          <w:rFonts w:ascii="宋体" w:eastAsia="宋体" w:hAnsi="宋体" w:cs="宋体"/>
          <w:b/>
          <w:bCs/>
          <w:sz w:val="28"/>
          <w:szCs w:val="28"/>
        </w:rPr>
      </w:pPr>
      <w:r>
        <w:rPr>
          <w:rFonts w:ascii="宋体" w:eastAsia="宋体" w:hAnsi="宋体" w:cs="宋体" w:hint="eastAsia"/>
          <w:b/>
          <w:bCs/>
          <w:sz w:val="28"/>
          <w:szCs w:val="28"/>
        </w:rPr>
        <w:t>九、附表</w:t>
      </w:r>
    </w:p>
    <w:p w:rsidR="000E224A" w:rsidRDefault="00E94FA8">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附表</w:t>
      </w:r>
      <w:r>
        <w:rPr>
          <w:rFonts w:ascii="宋体" w:eastAsia="宋体" w:hAnsi="宋体" w:cs="宋体" w:hint="eastAsia"/>
          <w:sz w:val="28"/>
          <w:szCs w:val="28"/>
        </w:rPr>
        <w:t>：</w:t>
      </w:r>
      <w:r>
        <w:rPr>
          <w:rFonts w:ascii="宋体" w:eastAsia="宋体" w:hAnsi="宋体" w:cs="宋体" w:hint="eastAsia"/>
          <w:sz w:val="28"/>
          <w:szCs w:val="28"/>
        </w:rPr>
        <w:t>202</w:t>
      </w:r>
      <w:r>
        <w:rPr>
          <w:rFonts w:ascii="宋体" w:eastAsia="宋体" w:hAnsi="宋体" w:cs="宋体" w:hint="eastAsia"/>
          <w:sz w:val="28"/>
          <w:szCs w:val="28"/>
        </w:rPr>
        <w:t>3</w:t>
      </w:r>
      <w:r>
        <w:rPr>
          <w:rFonts w:ascii="宋体" w:eastAsia="宋体" w:hAnsi="宋体" w:cs="宋体" w:hint="eastAsia"/>
          <w:sz w:val="28"/>
          <w:szCs w:val="28"/>
        </w:rPr>
        <w:t>年度</w:t>
      </w:r>
      <w:r>
        <w:rPr>
          <w:rFonts w:ascii="宋体" w:eastAsia="宋体" w:hAnsi="宋体" w:cs="宋体" w:hint="eastAsia"/>
          <w:sz w:val="28"/>
          <w:szCs w:val="28"/>
        </w:rPr>
        <w:t>中国（</w:t>
      </w:r>
      <w:r>
        <w:rPr>
          <w:rFonts w:ascii="宋体" w:eastAsia="宋体" w:hAnsi="宋体" w:cs="宋体" w:hint="eastAsia"/>
          <w:sz w:val="28"/>
          <w:szCs w:val="28"/>
        </w:rPr>
        <w:t>唐山</w:t>
      </w:r>
      <w:r>
        <w:rPr>
          <w:rFonts w:ascii="宋体" w:eastAsia="宋体" w:hAnsi="宋体" w:cs="宋体" w:hint="eastAsia"/>
          <w:sz w:val="28"/>
          <w:szCs w:val="28"/>
        </w:rPr>
        <w:t>）</w:t>
      </w:r>
      <w:r>
        <w:rPr>
          <w:rFonts w:ascii="宋体" w:eastAsia="宋体" w:hAnsi="宋体" w:cs="宋体" w:hint="eastAsia"/>
          <w:sz w:val="28"/>
          <w:szCs w:val="28"/>
        </w:rPr>
        <w:t>跨境电子商务综合试验区发展专项资金项目绩效评价指标体系及评分表</w:t>
      </w:r>
    </w:p>
    <w:p w:rsidR="000E224A" w:rsidRDefault="000E224A">
      <w:pPr>
        <w:spacing w:line="360" w:lineRule="auto"/>
        <w:ind w:firstLineChars="200" w:firstLine="560"/>
        <w:rPr>
          <w:rFonts w:ascii="宋体" w:eastAsia="宋体" w:hAnsi="宋体" w:cs="宋体"/>
          <w:sz w:val="28"/>
          <w:szCs w:val="28"/>
        </w:rPr>
      </w:pPr>
    </w:p>
    <w:p w:rsidR="000E224A" w:rsidRDefault="00E94FA8">
      <w:pPr>
        <w:spacing w:line="1080" w:lineRule="exact"/>
        <w:jc w:val="left"/>
        <w:rPr>
          <w:rFonts w:ascii="宋体" w:eastAsia="宋体" w:hAnsi="宋体" w:cs="宋体"/>
          <w:bCs/>
          <w:sz w:val="28"/>
          <w:szCs w:val="28"/>
        </w:rPr>
      </w:pPr>
      <w:r>
        <w:rPr>
          <w:rFonts w:ascii="宋体" w:eastAsia="宋体" w:hAnsi="宋体" w:cs="宋体" w:hint="eastAsia"/>
          <w:bCs/>
          <w:sz w:val="28"/>
          <w:szCs w:val="28"/>
        </w:rPr>
        <w:lastRenderedPageBreak/>
        <w:t>（</w:t>
      </w:r>
      <w:r>
        <w:rPr>
          <w:rFonts w:ascii="宋体" w:eastAsia="宋体" w:hAnsi="宋体" w:cs="宋体" w:hint="eastAsia"/>
          <w:bCs/>
          <w:sz w:val="28"/>
          <w:szCs w:val="28"/>
        </w:rPr>
        <w:t>此页无正文）</w:t>
      </w:r>
    </w:p>
    <w:p w:rsidR="000E224A" w:rsidRDefault="000E224A">
      <w:pPr>
        <w:spacing w:line="1080" w:lineRule="exact"/>
        <w:jc w:val="left"/>
        <w:rPr>
          <w:rFonts w:ascii="宋体" w:eastAsia="宋体" w:hAnsi="宋体" w:cs="宋体"/>
          <w:b/>
          <w:sz w:val="28"/>
          <w:szCs w:val="28"/>
        </w:rPr>
      </w:pPr>
    </w:p>
    <w:p w:rsidR="000E224A" w:rsidRDefault="000E224A">
      <w:pPr>
        <w:spacing w:line="1080" w:lineRule="exact"/>
        <w:jc w:val="left"/>
        <w:rPr>
          <w:rFonts w:ascii="宋体" w:eastAsia="宋体" w:hAnsi="宋体" w:cs="宋体"/>
          <w:b/>
          <w:sz w:val="28"/>
          <w:szCs w:val="28"/>
        </w:rPr>
      </w:pPr>
    </w:p>
    <w:p w:rsidR="000E224A" w:rsidRDefault="000E224A">
      <w:pPr>
        <w:spacing w:line="1080" w:lineRule="exact"/>
        <w:jc w:val="left"/>
        <w:rPr>
          <w:rFonts w:ascii="宋体" w:eastAsia="宋体" w:hAnsi="宋体" w:cs="宋体"/>
          <w:b/>
          <w:sz w:val="28"/>
          <w:szCs w:val="28"/>
        </w:rPr>
      </w:pPr>
    </w:p>
    <w:p w:rsidR="000E224A" w:rsidRDefault="00E94FA8">
      <w:pPr>
        <w:spacing w:line="1080" w:lineRule="exact"/>
        <w:jc w:val="left"/>
        <w:rPr>
          <w:rFonts w:ascii="宋体" w:eastAsia="宋体" w:hAnsi="宋体" w:cs="宋体"/>
          <w:b/>
          <w:sz w:val="28"/>
          <w:szCs w:val="28"/>
        </w:rPr>
      </w:pPr>
      <w:r>
        <w:rPr>
          <w:rFonts w:ascii="宋体" w:eastAsia="宋体" w:hAnsi="宋体" w:cs="宋体" w:hint="eastAsia"/>
          <w:b/>
          <w:sz w:val="28"/>
          <w:szCs w:val="28"/>
        </w:rPr>
        <w:t>唐山正大会计师事务所有限</w:t>
      </w:r>
      <w:r>
        <w:rPr>
          <w:rFonts w:ascii="宋体" w:eastAsia="宋体" w:hAnsi="宋体" w:cs="宋体" w:hint="eastAsia"/>
          <w:b/>
          <w:sz w:val="28"/>
          <w:szCs w:val="28"/>
        </w:rPr>
        <w:t>责任</w:t>
      </w:r>
      <w:r>
        <w:rPr>
          <w:rFonts w:ascii="宋体" w:eastAsia="宋体" w:hAnsi="宋体" w:cs="宋体" w:hint="eastAsia"/>
          <w:b/>
          <w:sz w:val="28"/>
          <w:szCs w:val="28"/>
        </w:rPr>
        <w:t>公司</w:t>
      </w:r>
      <w:r>
        <w:rPr>
          <w:rFonts w:ascii="宋体" w:eastAsia="宋体" w:hAnsi="宋体" w:cs="宋体" w:hint="eastAsia"/>
          <w:b/>
          <w:sz w:val="28"/>
          <w:szCs w:val="28"/>
        </w:rPr>
        <w:t xml:space="preserve">      </w:t>
      </w:r>
      <w:r>
        <w:rPr>
          <w:rFonts w:ascii="宋体" w:eastAsia="宋体" w:hAnsi="宋体" w:cs="宋体" w:hint="eastAsia"/>
          <w:b/>
          <w:sz w:val="28"/>
          <w:szCs w:val="28"/>
        </w:rPr>
        <w:t>中国注册会计师：</w:t>
      </w:r>
    </w:p>
    <w:p w:rsidR="000E224A" w:rsidRDefault="00E94FA8">
      <w:pPr>
        <w:spacing w:line="1080" w:lineRule="exact"/>
        <w:jc w:val="left"/>
        <w:rPr>
          <w:rFonts w:ascii="宋体" w:eastAsia="宋体" w:hAnsi="宋体" w:cs="宋体"/>
          <w:b/>
          <w:sz w:val="28"/>
          <w:szCs w:val="28"/>
        </w:rPr>
      </w:pPr>
      <w:r>
        <w:rPr>
          <w:rFonts w:ascii="宋体" w:eastAsia="宋体" w:hAnsi="宋体" w:cs="宋体" w:hint="eastAsia"/>
          <w:b/>
          <w:sz w:val="28"/>
          <w:szCs w:val="28"/>
        </w:rPr>
        <w:t xml:space="preserve">                           </w:t>
      </w:r>
      <w:r>
        <w:rPr>
          <w:rFonts w:ascii="宋体" w:eastAsia="宋体" w:hAnsi="宋体" w:cs="宋体" w:hint="eastAsia"/>
          <w:b/>
          <w:sz w:val="28"/>
          <w:szCs w:val="28"/>
        </w:rPr>
        <w:t xml:space="preserve">           </w:t>
      </w:r>
      <w:r>
        <w:rPr>
          <w:rFonts w:ascii="宋体" w:eastAsia="宋体" w:hAnsi="宋体" w:cs="宋体" w:hint="eastAsia"/>
          <w:b/>
          <w:sz w:val="28"/>
          <w:szCs w:val="28"/>
        </w:rPr>
        <w:t>中国注册会计师：</w:t>
      </w:r>
    </w:p>
    <w:p w:rsidR="000E224A" w:rsidRDefault="000E224A">
      <w:pPr>
        <w:spacing w:line="1080" w:lineRule="exact"/>
        <w:ind w:right="960"/>
        <w:jc w:val="left"/>
        <w:rPr>
          <w:rFonts w:ascii="宋体" w:eastAsia="宋体" w:hAnsi="宋体" w:cs="宋体"/>
          <w:b/>
          <w:sz w:val="28"/>
          <w:szCs w:val="28"/>
        </w:rPr>
      </w:pPr>
    </w:p>
    <w:p w:rsidR="000E224A" w:rsidRDefault="00E94FA8">
      <w:pPr>
        <w:spacing w:line="360" w:lineRule="auto"/>
        <w:ind w:firstLineChars="200" w:firstLine="562"/>
        <w:rPr>
          <w:rFonts w:ascii="宋体" w:eastAsia="宋体" w:hAnsi="宋体" w:cs="宋体"/>
          <w:b/>
          <w:sz w:val="28"/>
          <w:szCs w:val="28"/>
        </w:rPr>
      </w:pPr>
      <w:r>
        <w:rPr>
          <w:rFonts w:ascii="宋体" w:eastAsia="宋体" w:hAnsi="宋体" w:cs="宋体" w:hint="eastAsia"/>
          <w:b/>
          <w:sz w:val="28"/>
          <w:szCs w:val="28"/>
        </w:rPr>
        <w:t>河北·唐山</w:t>
      </w:r>
      <w:r>
        <w:rPr>
          <w:rFonts w:ascii="宋体" w:eastAsia="宋体" w:hAnsi="宋体" w:cs="宋体" w:hint="eastAsia"/>
          <w:b/>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sz w:val="28"/>
          <w:szCs w:val="28"/>
        </w:rPr>
        <w:t xml:space="preserve">         </w:t>
      </w:r>
      <w:r>
        <w:rPr>
          <w:rFonts w:ascii="宋体" w:eastAsia="宋体" w:hAnsi="宋体" w:cs="宋体" w:hint="eastAsia"/>
          <w:b/>
          <w:sz w:val="28"/>
          <w:szCs w:val="28"/>
        </w:rPr>
        <w:t>二〇二四</w:t>
      </w:r>
      <w:r>
        <w:rPr>
          <w:rFonts w:ascii="宋体" w:eastAsia="宋体" w:hAnsi="宋体" w:cs="宋体" w:hint="eastAsia"/>
          <w:b/>
          <w:sz w:val="28"/>
          <w:szCs w:val="28"/>
        </w:rPr>
        <w:t>年</w:t>
      </w:r>
      <w:r>
        <w:rPr>
          <w:rFonts w:ascii="宋体" w:eastAsia="宋体" w:hAnsi="宋体" w:cs="宋体" w:hint="eastAsia"/>
          <w:b/>
          <w:sz w:val="28"/>
          <w:szCs w:val="28"/>
        </w:rPr>
        <w:t>九</w:t>
      </w:r>
      <w:r>
        <w:rPr>
          <w:rFonts w:ascii="宋体" w:eastAsia="宋体" w:hAnsi="宋体" w:cs="宋体" w:hint="eastAsia"/>
          <w:b/>
          <w:sz w:val="28"/>
          <w:szCs w:val="28"/>
        </w:rPr>
        <w:t>月</w:t>
      </w:r>
      <w:r>
        <w:rPr>
          <w:rFonts w:ascii="宋体" w:eastAsia="宋体" w:hAnsi="宋体" w:cs="宋体" w:hint="eastAsia"/>
          <w:b/>
          <w:sz w:val="28"/>
          <w:szCs w:val="28"/>
        </w:rPr>
        <w:t>二十</w:t>
      </w:r>
      <w:r>
        <w:rPr>
          <w:rFonts w:ascii="宋体" w:eastAsia="宋体" w:hAnsi="宋体" w:cs="宋体" w:hint="eastAsia"/>
          <w:b/>
          <w:sz w:val="28"/>
          <w:szCs w:val="28"/>
        </w:rPr>
        <w:t>日</w:t>
      </w:r>
    </w:p>
    <w:sectPr w:rsidR="000E224A">
      <w:headerReference w:type="default" r:id="rId8"/>
      <w:footerReference w:type="default" r:id="rId9"/>
      <w:headerReference w:type="first" r:id="rId10"/>
      <w:footerReference w:type="first" r:id="rId11"/>
      <w:pgSz w:w="11906" w:h="16838"/>
      <w:pgMar w:top="1588" w:right="1701" w:bottom="1474" w:left="1701"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4FA8" w:rsidRDefault="00E94FA8">
      <w:r>
        <w:separator/>
      </w:r>
    </w:p>
  </w:endnote>
  <w:endnote w:type="continuationSeparator" w:id="0">
    <w:p w:rsidR="00E94FA8" w:rsidRDefault="00E94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24A" w:rsidRDefault="00E94FA8">
    <w:pPr>
      <w:pStyle w:val="a8"/>
      <w:jc w:val="cen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E224A" w:rsidRDefault="00E94FA8">
                          <w:pPr>
                            <w:pStyle w:val="a8"/>
                          </w:pPr>
                          <w:r>
                            <w:t>第</w:t>
                          </w:r>
                          <w:r>
                            <w:t xml:space="preserve"> </w:t>
                          </w:r>
                          <w:r>
                            <w:fldChar w:fldCharType="begin"/>
                          </w:r>
                          <w:r>
                            <w:instrText xml:space="preserve"> PAGE  \* MERGEFORMAT </w:instrText>
                          </w:r>
                          <w:r>
                            <w:fldChar w:fldCharType="separate"/>
                          </w:r>
                          <w:r w:rsidR="00B25F09">
                            <w:rPr>
                              <w:noProof/>
                            </w:rPr>
                            <w:t>22</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B25F09">
                            <w:rPr>
                              <w:noProof/>
                            </w:rPr>
                            <w:t>22</w:t>
                          </w:r>
                          <w:r>
                            <w:fldChar w:fldCharType="end"/>
                          </w:r>
                          <w:r>
                            <w:t xml:space="preserve"> </w:t>
                          </w:r>
                          <w:r>
                            <w:t>页</w:t>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6qJtwEAAE4DAAAOAAAAZHJzL2Uyb0RvYy54bWysU0tu2zAQ3RfIHQjuY8peBIZgOUgQJAgQ&#10;tAXSHoCmSIsAf+DQlnyB9gZdddN9z+VzdEhLTpvugmyo4czwzXszo9X1YA3Zywjau4bOZxUl0gnf&#10;ardt6Ncv95dLSiBx13LjnWzoQQK9Xl98WPWhlgvfedPKSBDEQd2HhnYphZoxEJ20HGY+SIdB5aPl&#10;Ca9xy9rIe0S3hi2q6or1PrYheiEB0Ht3CtJ1wVdKivRJKZCJmIYit1TOWM5NPtl6xett5KHTYqTB&#10;38DCcu2w6BnqjidOdlH/B2W1iB68SjPhLfNKaSGLBlQzr16pee54kEULNgfCuU3wfrDi4/5zJLrF&#10;2VHiuMURHX98P/78ffz1jcyrxVXuUB+gxsTngKlpuPVDzh79gM4sfFDR5i9KIhjHXh/O/ZVDIiI/&#10;Wi6WywpDAmPTBXHYy/MQIT1Ib0k2GhpxgKWvfP8E6ZQ6peRqzt9rY9DPa+P+cSBm9rDM/cQxW2nY&#10;DCPxjW8PqKfH2TfU4XJSYh4dtjavyWTEydhMxi5Eve2Q2rzwgnCzS0iicMsVTrBjYRxaUTcuWN6K&#10;v+8l6+U3WP8BAAD//wMAUEsDBBQABgAIAAAAIQAMSvDu1gAAAAUBAAAPAAAAZHJzL2Rvd25yZXYu&#10;eG1sTI9Ba8MwDIXvg/4Ho8Juq9MetpDFKaXQS2/rxmA3N1bjMFsOtpsm/37aGGwXoccTT9+rt5N3&#10;YsSY+kAK1qsCBFIbTE+dgrfXw0MJImVNRrtAqGDGBNtmcVfryoQbveB4yp3gEEqVVmBzHiopU2vR&#10;67QKAxJ7lxC9zixjJ03UNw73Tm6K4lF63RN/sHrAvcX283T1Cp6m94BDwj1+XMY22n4u3XFW6n45&#10;7Z5BZJzy3zF84zM6NMx0DlcySTgFXCT/TPY2Zcny/LvIppb/6ZsvAAAA//8DAFBLAQItABQABgAI&#10;AAAAIQC2gziS/gAAAOEBAAATAAAAAAAAAAAAAAAAAAAAAABbQ29udGVudF9UeXBlc10ueG1sUEsB&#10;Ai0AFAAGAAgAAAAhADj9If/WAAAAlAEAAAsAAAAAAAAAAAAAAAAALwEAAF9yZWxzLy5yZWxzUEsB&#10;Ai0AFAAGAAgAAAAhAHc3qom3AQAATgMAAA4AAAAAAAAAAAAAAAAALgIAAGRycy9lMm9Eb2MueG1s&#10;UEsBAi0AFAAGAAgAAAAhAAxK8O7WAAAABQEAAA8AAAAAAAAAAAAAAAAAEQQAAGRycy9kb3ducmV2&#10;LnhtbFBLBQYAAAAABAAEAPMAAAAUBQAAAAA=&#10;" filled="f" stroked="f">
              <v:textbox style="mso-fit-shape-to-text:t" inset="0,0,0,0">
                <w:txbxContent>
                  <w:p w:rsidR="000E224A" w:rsidRDefault="00E94FA8">
                    <w:pPr>
                      <w:pStyle w:val="a8"/>
                    </w:pPr>
                    <w:r>
                      <w:t>第</w:t>
                    </w:r>
                    <w:r>
                      <w:t xml:space="preserve"> </w:t>
                    </w:r>
                    <w:r>
                      <w:fldChar w:fldCharType="begin"/>
                    </w:r>
                    <w:r>
                      <w:instrText xml:space="preserve"> PAGE  \* MERGEFORMAT </w:instrText>
                    </w:r>
                    <w:r>
                      <w:fldChar w:fldCharType="separate"/>
                    </w:r>
                    <w:r w:rsidR="00B25F09">
                      <w:rPr>
                        <w:noProof/>
                      </w:rPr>
                      <w:t>22</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B25F09">
                      <w:rPr>
                        <w:noProof/>
                      </w:rPr>
                      <w:t>22</w:t>
                    </w:r>
                    <w:r>
                      <w:fldChar w:fldCharType="end"/>
                    </w:r>
                    <w:r>
                      <w:t xml:space="preserve"> </w:t>
                    </w:r>
                    <w:r>
                      <w:t>页</w:t>
                    </w:r>
                  </w:p>
                </w:txbxContent>
              </v:textbox>
              <w10:wrap anchorx="margin"/>
            </v:shape>
          </w:pict>
        </mc:Fallback>
      </mc:AlternateContent>
    </w:r>
  </w:p>
  <w:p w:rsidR="000E224A" w:rsidRDefault="000E224A">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24A" w:rsidRDefault="00E94FA8">
    <w:pPr>
      <w:pStyle w:val="a8"/>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0E224A" w:rsidRDefault="00E94FA8">
                          <w:pPr>
                            <w:pStyle w:val="a8"/>
                          </w:pPr>
                          <w:r>
                            <w:t>第</w:t>
                          </w:r>
                          <w:r>
                            <w:t xml:space="preserve"> </w:t>
                          </w:r>
                          <w:r>
                            <w:fldChar w:fldCharType="begin"/>
                          </w:r>
                          <w:r>
                            <w:instrText xml:space="preserve"> PAGE  \* MERGEFORMAT </w:instrText>
                          </w:r>
                          <w:r>
                            <w:fldChar w:fldCharType="separate"/>
                          </w:r>
                          <w:r w:rsidR="00B25F09">
                            <w:rPr>
                              <w:noProof/>
                            </w:rP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B25F09">
                            <w:rPr>
                              <w:noProof/>
                            </w:rPr>
                            <w:t>22</w:t>
                          </w:r>
                          <w:r>
                            <w:fldChar w:fldCharType="end"/>
                          </w:r>
                          <w:r>
                            <w:t xml:space="preserve"> </w:t>
                          </w:r>
                          <w:r>
                            <w:t>页</w:t>
                          </w:r>
                        </w:p>
                      </w:txbxContent>
                    </wps:txbx>
                    <wps:bodyPr wrap="none" lIns="0" tIns="0" rIns="0" bIns="0" upright="1">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7" type="#_x0000_t202" style="position:absolute;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jVJugEAAFUDAAAOAAAAZHJzL2Uyb0RvYy54bWysU0tu2zAQ3RfoHQjua8ouEhiC5aBFkKJA&#10;kAZIcwCaIi0C/IFDW/IFkhtk1U32OZfPkSFtOU27K7qhhjPDN+/NjBYXgzVkKyNo7xo6nVSUSCd8&#10;q926ofc/rz7NKYHEXcuNd7KhOwn0Yvnxw6IPtZz5zptWRoIgDuo+NLRLKdSMgeik5TDxQToMKh8t&#10;T3iNa9ZG3iO6NWxWVees97EN0QsJgN7LQ5AuC75SUqQfSoFMxDQUuaVyxnKu8smWC16vIw+dFkca&#10;/B9YWK4dFj1BXfLEySbqv6CsFtGDV2kivGVeKS1k0YBqptUfau46HmTRgs2BcGoT/D9YcbO9jUS3&#10;Df1MieMWR7R/etz/etk/P5BpNTvLHeoD1Jh4FzA1DV/9gJMe/YDOLHxQ0eYvSiIYx17vTv2VQyIi&#10;P5rP5vMKQwJj4wXx2dvzECF9k96SbDQ04gBLX/n2GtIhdUzJ1Zy/0saUIRr3zoGY2cMy9wPHbKVh&#10;NRS1J/4r3+5QVo8r0FCHO0qJ+e6ww3lbRiOOxmo0NiHqdYcMp4UehC+bhFwKxVzoAHusj7MrIo97&#10;lpfj93vJevsblq8AAAD//wMAUEsDBBQABgAIAAAAIQAMSvDu1gAAAAUBAAAPAAAAZHJzL2Rvd25y&#10;ZXYueG1sTI9Ba8MwDIXvg/4Ho8Juq9MetpDFKaXQS2/rxmA3N1bjMFsOtpsm/37aGGwXoccTT9+r&#10;t5N3YsSY+kAK1qsCBFIbTE+dgrfXw0MJImVNRrtAqGDGBNtmcVfryoQbveB4yp3gEEqVVmBzHiop&#10;U2vR67QKAxJ7lxC9zixjJ03UNw73Tm6K4lF63RN/sHrAvcX283T1Cp6m94BDwj1+XMY22n4u3XFW&#10;6n457Z5BZJzy3zF84zM6NMx0DlcySTgFXCT/TPY2Zcny/LvIppb/6ZsvAAAA//8DAFBLAQItABQA&#10;BgAIAAAAIQC2gziS/gAAAOEBAAATAAAAAAAAAAAAAAAAAAAAAABbQ29udGVudF9UeXBlc10ueG1s&#10;UEsBAi0AFAAGAAgAAAAhADj9If/WAAAAlAEAAAsAAAAAAAAAAAAAAAAALwEAAF9yZWxzLy5yZWxz&#10;UEsBAi0AFAAGAAgAAAAhAPMKNUm6AQAAVQMAAA4AAAAAAAAAAAAAAAAALgIAAGRycy9lMm9Eb2Mu&#10;eG1sUEsBAi0AFAAGAAgAAAAhAAxK8O7WAAAABQEAAA8AAAAAAAAAAAAAAAAAFAQAAGRycy9kb3du&#10;cmV2LnhtbFBLBQYAAAAABAAEAPMAAAAXBQAAAAA=&#10;" filled="f" stroked="f">
              <v:textbox style="mso-fit-shape-to-text:t" inset="0,0,0,0">
                <w:txbxContent>
                  <w:p w:rsidR="000E224A" w:rsidRDefault="00E94FA8">
                    <w:pPr>
                      <w:pStyle w:val="a8"/>
                    </w:pPr>
                    <w:r>
                      <w:t>第</w:t>
                    </w:r>
                    <w:r>
                      <w:t xml:space="preserve"> </w:t>
                    </w:r>
                    <w:r>
                      <w:fldChar w:fldCharType="begin"/>
                    </w:r>
                    <w:r>
                      <w:instrText xml:space="preserve"> PAGE  \* MERGEFORMAT </w:instrText>
                    </w:r>
                    <w:r>
                      <w:fldChar w:fldCharType="separate"/>
                    </w:r>
                    <w:r w:rsidR="00B25F09">
                      <w:rPr>
                        <w:noProof/>
                      </w:rPr>
                      <w:t>1</w:t>
                    </w:r>
                    <w:r>
                      <w:fldChar w:fldCharType="end"/>
                    </w:r>
                    <w:r>
                      <w:t xml:space="preserve"> </w:t>
                    </w:r>
                    <w:r>
                      <w:t>页</w:t>
                    </w:r>
                    <w:r>
                      <w:t xml:space="preserve"> </w:t>
                    </w:r>
                    <w:r>
                      <w:t>共</w:t>
                    </w:r>
                    <w:r>
                      <w:t xml:space="preserve"> </w:t>
                    </w:r>
                    <w:r>
                      <w:fldChar w:fldCharType="begin"/>
                    </w:r>
                    <w:r>
                      <w:instrText xml:space="preserve"> NUMPAGES  \* MERGEFORMAT </w:instrText>
                    </w:r>
                    <w:r>
                      <w:fldChar w:fldCharType="separate"/>
                    </w:r>
                    <w:r w:rsidR="00B25F09">
                      <w:rPr>
                        <w:noProof/>
                      </w:rPr>
                      <w:t>22</w:t>
                    </w:r>
                    <w:r>
                      <w:fldChar w:fldCharType="end"/>
                    </w:r>
                    <w:r>
                      <w:t xml:space="preserve"> </w:t>
                    </w:r>
                    <w:r>
                      <w:t>页</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4FA8" w:rsidRDefault="00E94FA8">
      <w:r>
        <w:separator/>
      </w:r>
    </w:p>
  </w:footnote>
  <w:footnote w:type="continuationSeparator" w:id="0">
    <w:p w:rsidR="00E94FA8" w:rsidRDefault="00E94FA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24A" w:rsidRDefault="00E94FA8">
    <w:pPr>
      <w:pStyle w:val="aa"/>
      <w:pBdr>
        <w:bottom w:val="single" w:sz="4" w:space="0" w:color="auto"/>
      </w:pBdr>
    </w:pPr>
    <w:r>
      <w:rPr>
        <w:rFonts w:hint="eastAsia"/>
        <w:b/>
        <w:bCs/>
        <w:noProof/>
        <w:sz w:val="48"/>
      </w:rPr>
      <w:drawing>
        <wp:inline distT="0" distB="0" distL="114300" distR="114300">
          <wp:extent cx="262255" cy="295275"/>
          <wp:effectExtent l="0" t="0" r="4445" b="9525"/>
          <wp:docPr id="2" name="图片 2" descr="555 拷贝"/>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555 拷贝"/>
                  <pic:cNvPicPr>
                    <a:picLocks noChangeAspect="1"/>
                  </pic:cNvPicPr>
                </pic:nvPicPr>
                <pic:blipFill>
                  <a:blip r:embed="rId1"/>
                  <a:stretch>
                    <a:fillRect/>
                  </a:stretch>
                </pic:blipFill>
                <pic:spPr>
                  <a:xfrm>
                    <a:off x="0" y="0"/>
                    <a:ext cx="262255" cy="295275"/>
                  </a:xfrm>
                  <a:prstGeom prst="rect">
                    <a:avLst/>
                  </a:prstGeom>
                  <a:noFill/>
                  <a:ln>
                    <a:noFill/>
                  </a:ln>
                </pic:spPr>
              </pic:pic>
            </a:graphicData>
          </a:graphic>
        </wp:inline>
      </w:drawing>
    </w:r>
    <w:r>
      <w:rPr>
        <w:rFonts w:ascii="仿宋" w:eastAsia="仿宋" w:hAnsi="仿宋" w:cs="仿宋" w:hint="eastAsia"/>
        <w:sz w:val="21"/>
        <w:szCs w:val="21"/>
      </w:rPr>
      <w:t>唐山正大会计师事务所</w:t>
    </w:r>
    <w:r>
      <w:rPr>
        <w:rFonts w:hint="eastAsia"/>
        <w:b/>
        <w:bCs/>
        <w:sz w:val="48"/>
      </w:rPr>
      <w:t xml:space="preserve">             </w:t>
    </w:r>
    <w:r>
      <w:rPr>
        <w:rFonts w:ascii="仿宋" w:eastAsia="仿宋" w:hAnsi="仿宋" w:cs="仿宋" w:hint="eastAsia"/>
        <w:sz w:val="21"/>
        <w:szCs w:val="21"/>
      </w:rPr>
      <w:t>唐正大会专审字</w:t>
    </w:r>
    <w:r>
      <w:rPr>
        <w:rFonts w:ascii="仿宋" w:eastAsia="仿宋" w:hAnsi="仿宋" w:cs="仿宋" w:hint="eastAsia"/>
        <w:sz w:val="21"/>
        <w:szCs w:val="21"/>
      </w:rPr>
      <w:t>[202</w:t>
    </w:r>
    <w:r>
      <w:rPr>
        <w:rFonts w:ascii="仿宋" w:eastAsia="仿宋" w:hAnsi="仿宋" w:cs="仿宋" w:hint="eastAsia"/>
        <w:sz w:val="21"/>
        <w:szCs w:val="21"/>
      </w:rPr>
      <w:t>4</w:t>
    </w:r>
    <w:r>
      <w:rPr>
        <w:rFonts w:ascii="仿宋" w:eastAsia="仿宋" w:hAnsi="仿宋" w:cs="仿宋" w:hint="eastAsia"/>
        <w:sz w:val="21"/>
        <w:szCs w:val="21"/>
      </w:rPr>
      <w:t>]</w:t>
    </w:r>
    <w:r>
      <w:rPr>
        <w:rFonts w:ascii="仿宋" w:eastAsia="仿宋" w:hAnsi="仿宋" w:cs="仿宋" w:hint="eastAsia"/>
        <w:sz w:val="21"/>
        <w:szCs w:val="21"/>
      </w:rPr>
      <w:t>433</w:t>
    </w:r>
    <w:r>
      <w:rPr>
        <w:rFonts w:ascii="仿宋" w:eastAsia="仿宋" w:hAnsi="仿宋" w:cs="仿宋" w:hint="eastAsia"/>
        <w:sz w:val="21"/>
        <w:szCs w:val="21"/>
      </w:rPr>
      <w:t>号</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24A" w:rsidRDefault="000E224A">
    <w:pPr>
      <w:pStyle w:val="aa"/>
      <w:pBdr>
        <w:bottom w:val="none" w:sz="0" w:space="1"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37340C3"/>
    <w:multiLevelType w:val="singleLevel"/>
    <w:tmpl w:val="937340C3"/>
    <w:lvl w:ilvl="0">
      <w:start w:val="1"/>
      <w:numFmt w:val="chineseCounting"/>
      <w:suff w:val="nothing"/>
      <w:lvlText w:val="（%1）"/>
      <w:lvlJc w:val="left"/>
      <w:rPr>
        <w:rFonts w:hint="eastAsia"/>
      </w:rPr>
    </w:lvl>
  </w:abstractNum>
  <w:abstractNum w:abstractNumId="1" w15:restartNumberingAfterBreak="0">
    <w:nsid w:val="A3EF27C5"/>
    <w:multiLevelType w:val="singleLevel"/>
    <w:tmpl w:val="A3EF27C5"/>
    <w:lvl w:ilvl="0">
      <w:start w:val="1"/>
      <w:numFmt w:val="chineseCounting"/>
      <w:suff w:val="nothing"/>
      <w:lvlText w:val="（%1）"/>
      <w:lvlJc w:val="left"/>
      <w:rPr>
        <w:rFonts w:hint="eastAsia"/>
      </w:rPr>
    </w:lvl>
  </w:abstractNum>
  <w:abstractNum w:abstractNumId="2" w15:restartNumberingAfterBreak="0">
    <w:nsid w:val="FDC72CA6"/>
    <w:multiLevelType w:val="singleLevel"/>
    <w:tmpl w:val="FDC72CA6"/>
    <w:lvl w:ilvl="0">
      <w:start w:val="4"/>
      <w:numFmt w:val="decimal"/>
      <w:suff w:val="nothing"/>
      <w:lvlText w:val="%1、"/>
      <w:lvlJc w:val="left"/>
      <w:rPr>
        <w:rFonts w:ascii="宋体" w:eastAsia="宋体" w:hAnsi="宋体" w:cs="宋体" w:hint="default"/>
      </w:rPr>
    </w:lvl>
  </w:abstractNum>
  <w:abstractNum w:abstractNumId="3" w15:restartNumberingAfterBreak="0">
    <w:nsid w:val="2133E1CD"/>
    <w:multiLevelType w:val="singleLevel"/>
    <w:tmpl w:val="2133E1CD"/>
    <w:lvl w:ilvl="0">
      <w:start w:val="3"/>
      <w:numFmt w:val="decimal"/>
      <w:suff w:val="nothing"/>
      <w:lvlText w:val="%1、"/>
      <w:lvlJc w:val="left"/>
      <w:rPr>
        <w:rFonts w:ascii="宋体" w:eastAsia="宋体" w:hAnsi="宋体" w:cs="宋体" w:hint="default"/>
        <w:sz w:val="28"/>
        <w:szCs w:val="28"/>
      </w:rPr>
    </w:lvl>
  </w:abstractNum>
  <w:abstractNum w:abstractNumId="4" w15:restartNumberingAfterBreak="0">
    <w:nsid w:val="2FEA3907"/>
    <w:multiLevelType w:val="singleLevel"/>
    <w:tmpl w:val="2FEA3907"/>
    <w:lvl w:ilvl="0">
      <w:start w:val="1"/>
      <w:numFmt w:val="decimal"/>
      <w:suff w:val="nothing"/>
      <w:lvlText w:val="%1、"/>
      <w:lvlJc w:val="left"/>
    </w:lvl>
  </w:abstractNum>
  <w:abstractNum w:abstractNumId="5" w15:restartNumberingAfterBreak="0">
    <w:nsid w:val="70B5B1C3"/>
    <w:multiLevelType w:val="singleLevel"/>
    <w:tmpl w:val="70B5B1C3"/>
    <w:lvl w:ilvl="0">
      <w:start w:val="1"/>
      <w:numFmt w:val="chineseCounting"/>
      <w:suff w:val="nothing"/>
      <w:lvlText w:val="%1、"/>
      <w:lvlJc w:val="left"/>
      <w:rPr>
        <w:rFonts w:hint="eastAsia"/>
      </w:rPr>
    </w:lvl>
  </w:abstractNum>
  <w:num w:numId="1">
    <w:abstractNumId w:val="5"/>
  </w:num>
  <w:num w:numId="2">
    <w:abstractNumId w:val="1"/>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U0ZmIwYTQ3NzlmZGUxZmU3Zjk0M2IyZTNmM2IxNjAifQ=="/>
  </w:docVars>
  <w:rsids>
    <w:rsidRoot w:val="00FE6F29"/>
    <w:rsid w:val="DBE71749"/>
    <w:rsid w:val="DC3FD882"/>
    <w:rsid w:val="00001CD9"/>
    <w:rsid w:val="000023C9"/>
    <w:rsid w:val="000026EB"/>
    <w:rsid w:val="00003848"/>
    <w:rsid w:val="00004A26"/>
    <w:rsid w:val="000065C4"/>
    <w:rsid w:val="00007422"/>
    <w:rsid w:val="00010A0C"/>
    <w:rsid w:val="00011A1A"/>
    <w:rsid w:val="00012761"/>
    <w:rsid w:val="00012820"/>
    <w:rsid w:val="000132D3"/>
    <w:rsid w:val="00013A8F"/>
    <w:rsid w:val="000155FB"/>
    <w:rsid w:val="00016A9A"/>
    <w:rsid w:val="00022F10"/>
    <w:rsid w:val="000235A4"/>
    <w:rsid w:val="00025FBB"/>
    <w:rsid w:val="000307C6"/>
    <w:rsid w:val="00032573"/>
    <w:rsid w:val="0004125C"/>
    <w:rsid w:val="0004259E"/>
    <w:rsid w:val="00043FB4"/>
    <w:rsid w:val="00044594"/>
    <w:rsid w:val="000464C1"/>
    <w:rsid w:val="0004707D"/>
    <w:rsid w:val="000513D4"/>
    <w:rsid w:val="00051D08"/>
    <w:rsid w:val="00052510"/>
    <w:rsid w:val="00052C69"/>
    <w:rsid w:val="00056BD0"/>
    <w:rsid w:val="000603B2"/>
    <w:rsid w:val="000609B2"/>
    <w:rsid w:val="00060A6A"/>
    <w:rsid w:val="00061A41"/>
    <w:rsid w:val="00065A5C"/>
    <w:rsid w:val="00065B5E"/>
    <w:rsid w:val="00065C4D"/>
    <w:rsid w:val="0007070B"/>
    <w:rsid w:val="0007105E"/>
    <w:rsid w:val="000733C1"/>
    <w:rsid w:val="00075489"/>
    <w:rsid w:val="00075D82"/>
    <w:rsid w:val="00077A72"/>
    <w:rsid w:val="00080D40"/>
    <w:rsid w:val="00081581"/>
    <w:rsid w:val="00082481"/>
    <w:rsid w:val="000828FF"/>
    <w:rsid w:val="00083735"/>
    <w:rsid w:val="00084158"/>
    <w:rsid w:val="00087027"/>
    <w:rsid w:val="00087A7D"/>
    <w:rsid w:val="0009075B"/>
    <w:rsid w:val="00090BA3"/>
    <w:rsid w:val="00091F92"/>
    <w:rsid w:val="00093300"/>
    <w:rsid w:val="000939E1"/>
    <w:rsid w:val="00093A6B"/>
    <w:rsid w:val="00094400"/>
    <w:rsid w:val="00094A34"/>
    <w:rsid w:val="00095231"/>
    <w:rsid w:val="000959E8"/>
    <w:rsid w:val="00096CAE"/>
    <w:rsid w:val="000A13DA"/>
    <w:rsid w:val="000A1C87"/>
    <w:rsid w:val="000A3A6C"/>
    <w:rsid w:val="000A5039"/>
    <w:rsid w:val="000A6366"/>
    <w:rsid w:val="000A720B"/>
    <w:rsid w:val="000B08E5"/>
    <w:rsid w:val="000B10E1"/>
    <w:rsid w:val="000B22CA"/>
    <w:rsid w:val="000B2B70"/>
    <w:rsid w:val="000B405F"/>
    <w:rsid w:val="000B71F9"/>
    <w:rsid w:val="000C0256"/>
    <w:rsid w:val="000C19E7"/>
    <w:rsid w:val="000C32BF"/>
    <w:rsid w:val="000C471A"/>
    <w:rsid w:val="000C4B6C"/>
    <w:rsid w:val="000C51AE"/>
    <w:rsid w:val="000C5B2B"/>
    <w:rsid w:val="000C737F"/>
    <w:rsid w:val="000D07C7"/>
    <w:rsid w:val="000D0BD8"/>
    <w:rsid w:val="000D106E"/>
    <w:rsid w:val="000D1830"/>
    <w:rsid w:val="000D2019"/>
    <w:rsid w:val="000D286D"/>
    <w:rsid w:val="000D28B0"/>
    <w:rsid w:val="000D7C3D"/>
    <w:rsid w:val="000E14E3"/>
    <w:rsid w:val="000E1888"/>
    <w:rsid w:val="000E224A"/>
    <w:rsid w:val="000E3010"/>
    <w:rsid w:val="000E4991"/>
    <w:rsid w:val="000E60BC"/>
    <w:rsid w:val="000E7402"/>
    <w:rsid w:val="000F0790"/>
    <w:rsid w:val="000F2856"/>
    <w:rsid w:val="000F2DE6"/>
    <w:rsid w:val="000F4CEC"/>
    <w:rsid w:val="000F7601"/>
    <w:rsid w:val="000F7C1C"/>
    <w:rsid w:val="001001E6"/>
    <w:rsid w:val="0010353C"/>
    <w:rsid w:val="001049AE"/>
    <w:rsid w:val="001051FB"/>
    <w:rsid w:val="001145A0"/>
    <w:rsid w:val="00117FF2"/>
    <w:rsid w:val="00120481"/>
    <w:rsid w:val="001205AB"/>
    <w:rsid w:val="001205D2"/>
    <w:rsid w:val="0012158A"/>
    <w:rsid w:val="0013137A"/>
    <w:rsid w:val="00131C2D"/>
    <w:rsid w:val="00133733"/>
    <w:rsid w:val="0013406E"/>
    <w:rsid w:val="001351C3"/>
    <w:rsid w:val="00135EDB"/>
    <w:rsid w:val="00137055"/>
    <w:rsid w:val="00137DDB"/>
    <w:rsid w:val="0014738A"/>
    <w:rsid w:val="00152CFD"/>
    <w:rsid w:val="001546AE"/>
    <w:rsid w:val="00156315"/>
    <w:rsid w:val="00156C9D"/>
    <w:rsid w:val="00161851"/>
    <w:rsid w:val="0016189E"/>
    <w:rsid w:val="00162195"/>
    <w:rsid w:val="00163CA3"/>
    <w:rsid w:val="001642FE"/>
    <w:rsid w:val="00164642"/>
    <w:rsid w:val="00164A3E"/>
    <w:rsid w:val="00166E01"/>
    <w:rsid w:val="0016788C"/>
    <w:rsid w:val="001678F0"/>
    <w:rsid w:val="001708DF"/>
    <w:rsid w:val="0017195A"/>
    <w:rsid w:val="00172F71"/>
    <w:rsid w:val="00175194"/>
    <w:rsid w:val="001778C2"/>
    <w:rsid w:val="00177F11"/>
    <w:rsid w:val="001800A1"/>
    <w:rsid w:val="0018048C"/>
    <w:rsid w:val="00180FBE"/>
    <w:rsid w:val="001818EA"/>
    <w:rsid w:val="0018274C"/>
    <w:rsid w:val="001845FB"/>
    <w:rsid w:val="00185373"/>
    <w:rsid w:val="0019093F"/>
    <w:rsid w:val="00191546"/>
    <w:rsid w:val="00192702"/>
    <w:rsid w:val="00196353"/>
    <w:rsid w:val="001A1CA6"/>
    <w:rsid w:val="001A24A8"/>
    <w:rsid w:val="001A4716"/>
    <w:rsid w:val="001A4909"/>
    <w:rsid w:val="001A54C6"/>
    <w:rsid w:val="001A5540"/>
    <w:rsid w:val="001A613D"/>
    <w:rsid w:val="001B0187"/>
    <w:rsid w:val="001B05BA"/>
    <w:rsid w:val="001B5ED1"/>
    <w:rsid w:val="001B6F29"/>
    <w:rsid w:val="001C13A8"/>
    <w:rsid w:val="001C4906"/>
    <w:rsid w:val="001C536A"/>
    <w:rsid w:val="001D0888"/>
    <w:rsid w:val="001D12C6"/>
    <w:rsid w:val="001D4BE3"/>
    <w:rsid w:val="001E16A9"/>
    <w:rsid w:val="001E3C4B"/>
    <w:rsid w:val="001E5E7E"/>
    <w:rsid w:val="001E7205"/>
    <w:rsid w:val="001E75EB"/>
    <w:rsid w:val="001E7BE0"/>
    <w:rsid w:val="001E7E86"/>
    <w:rsid w:val="001F09CC"/>
    <w:rsid w:val="001F1F05"/>
    <w:rsid w:val="001F2255"/>
    <w:rsid w:val="001F26B7"/>
    <w:rsid w:val="001F26C4"/>
    <w:rsid w:val="001F515F"/>
    <w:rsid w:val="001F685C"/>
    <w:rsid w:val="001F7179"/>
    <w:rsid w:val="001F7EAA"/>
    <w:rsid w:val="0020161F"/>
    <w:rsid w:val="00201B02"/>
    <w:rsid w:val="00204986"/>
    <w:rsid w:val="00204FA1"/>
    <w:rsid w:val="00205CB0"/>
    <w:rsid w:val="00206892"/>
    <w:rsid w:val="002075DC"/>
    <w:rsid w:val="002100A8"/>
    <w:rsid w:val="002151AE"/>
    <w:rsid w:val="002158F4"/>
    <w:rsid w:val="00215A55"/>
    <w:rsid w:val="0021610A"/>
    <w:rsid w:val="002215AC"/>
    <w:rsid w:val="00222196"/>
    <w:rsid w:val="00222B35"/>
    <w:rsid w:val="00226760"/>
    <w:rsid w:val="00227454"/>
    <w:rsid w:val="00230696"/>
    <w:rsid w:val="002313A3"/>
    <w:rsid w:val="002318F9"/>
    <w:rsid w:val="00234697"/>
    <w:rsid w:val="00234ADB"/>
    <w:rsid w:val="00234DB4"/>
    <w:rsid w:val="00235EFB"/>
    <w:rsid w:val="00236028"/>
    <w:rsid w:val="00236D3E"/>
    <w:rsid w:val="002422E0"/>
    <w:rsid w:val="002429F0"/>
    <w:rsid w:val="00246222"/>
    <w:rsid w:val="0024656F"/>
    <w:rsid w:val="002465F3"/>
    <w:rsid w:val="00247E6B"/>
    <w:rsid w:val="00253459"/>
    <w:rsid w:val="00253BCA"/>
    <w:rsid w:val="00254922"/>
    <w:rsid w:val="002565C3"/>
    <w:rsid w:val="00257287"/>
    <w:rsid w:val="00257803"/>
    <w:rsid w:val="002634FF"/>
    <w:rsid w:val="00267436"/>
    <w:rsid w:val="00267D3C"/>
    <w:rsid w:val="00270373"/>
    <w:rsid w:val="00270869"/>
    <w:rsid w:val="00277704"/>
    <w:rsid w:val="00277BF0"/>
    <w:rsid w:val="002816F2"/>
    <w:rsid w:val="00284DBD"/>
    <w:rsid w:val="0029073B"/>
    <w:rsid w:val="002911A9"/>
    <w:rsid w:val="00291D28"/>
    <w:rsid w:val="00291F58"/>
    <w:rsid w:val="00292576"/>
    <w:rsid w:val="00292D82"/>
    <w:rsid w:val="00294041"/>
    <w:rsid w:val="00294A96"/>
    <w:rsid w:val="00296184"/>
    <w:rsid w:val="00296B92"/>
    <w:rsid w:val="00296C30"/>
    <w:rsid w:val="002A188E"/>
    <w:rsid w:val="002A21AB"/>
    <w:rsid w:val="002A42DE"/>
    <w:rsid w:val="002A6464"/>
    <w:rsid w:val="002A64C8"/>
    <w:rsid w:val="002A6CFE"/>
    <w:rsid w:val="002A790C"/>
    <w:rsid w:val="002B04B4"/>
    <w:rsid w:val="002B1062"/>
    <w:rsid w:val="002B4071"/>
    <w:rsid w:val="002B4094"/>
    <w:rsid w:val="002B41D9"/>
    <w:rsid w:val="002B4BFE"/>
    <w:rsid w:val="002B76CB"/>
    <w:rsid w:val="002C344C"/>
    <w:rsid w:val="002C3E37"/>
    <w:rsid w:val="002C4AAD"/>
    <w:rsid w:val="002C5E11"/>
    <w:rsid w:val="002C6576"/>
    <w:rsid w:val="002D1D1D"/>
    <w:rsid w:val="002D22DA"/>
    <w:rsid w:val="002D3002"/>
    <w:rsid w:val="002D48A0"/>
    <w:rsid w:val="002D6F97"/>
    <w:rsid w:val="002D7022"/>
    <w:rsid w:val="002E047A"/>
    <w:rsid w:val="002E1B3A"/>
    <w:rsid w:val="002E1CE8"/>
    <w:rsid w:val="002E2797"/>
    <w:rsid w:val="002E50C2"/>
    <w:rsid w:val="002E6413"/>
    <w:rsid w:val="002E7EBF"/>
    <w:rsid w:val="002F1C54"/>
    <w:rsid w:val="002F2421"/>
    <w:rsid w:val="002F6BB1"/>
    <w:rsid w:val="002F786F"/>
    <w:rsid w:val="002F7A68"/>
    <w:rsid w:val="00300102"/>
    <w:rsid w:val="00300D85"/>
    <w:rsid w:val="003011FE"/>
    <w:rsid w:val="0030589F"/>
    <w:rsid w:val="00310373"/>
    <w:rsid w:val="00313D3C"/>
    <w:rsid w:val="00314F9F"/>
    <w:rsid w:val="003163ED"/>
    <w:rsid w:val="00324A77"/>
    <w:rsid w:val="00324AED"/>
    <w:rsid w:val="00326900"/>
    <w:rsid w:val="00326BEA"/>
    <w:rsid w:val="003274A1"/>
    <w:rsid w:val="00333A2A"/>
    <w:rsid w:val="00335493"/>
    <w:rsid w:val="003357D8"/>
    <w:rsid w:val="00335D86"/>
    <w:rsid w:val="003360C8"/>
    <w:rsid w:val="00336755"/>
    <w:rsid w:val="00336DEA"/>
    <w:rsid w:val="0034091E"/>
    <w:rsid w:val="00340E33"/>
    <w:rsid w:val="00342E2A"/>
    <w:rsid w:val="003430A9"/>
    <w:rsid w:val="003445EE"/>
    <w:rsid w:val="00344BEA"/>
    <w:rsid w:val="00345AE9"/>
    <w:rsid w:val="00354A1E"/>
    <w:rsid w:val="0035604C"/>
    <w:rsid w:val="00360314"/>
    <w:rsid w:val="0036154A"/>
    <w:rsid w:val="00364DE1"/>
    <w:rsid w:val="003673FD"/>
    <w:rsid w:val="0037085F"/>
    <w:rsid w:val="00371300"/>
    <w:rsid w:val="0037216C"/>
    <w:rsid w:val="00372B40"/>
    <w:rsid w:val="00372C21"/>
    <w:rsid w:val="00373DF2"/>
    <w:rsid w:val="00377759"/>
    <w:rsid w:val="00380400"/>
    <w:rsid w:val="0038065A"/>
    <w:rsid w:val="0038286A"/>
    <w:rsid w:val="00382F9A"/>
    <w:rsid w:val="00383434"/>
    <w:rsid w:val="00383E54"/>
    <w:rsid w:val="003855CF"/>
    <w:rsid w:val="00386925"/>
    <w:rsid w:val="003873AB"/>
    <w:rsid w:val="0039050D"/>
    <w:rsid w:val="003911E0"/>
    <w:rsid w:val="003930F5"/>
    <w:rsid w:val="003931E5"/>
    <w:rsid w:val="003938BD"/>
    <w:rsid w:val="00393A53"/>
    <w:rsid w:val="00394E85"/>
    <w:rsid w:val="0039527F"/>
    <w:rsid w:val="00396840"/>
    <w:rsid w:val="00396B8B"/>
    <w:rsid w:val="003979ED"/>
    <w:rsid w:val="003A1880"/>
    <w:rsid w:val="003A251E"/>
    <w:rsid w:val="003A3462"/>
    <w:rsid w:val="003A462E"/>
    <w:rsid w:val="003A4C47"/>
    <w:rsid w:val="003A5656"/>
    <w:rsid w:val="003A5F4A"/>
    <w:rsid w:val="003A71F1"/>
    <w:rsid w:val="003B1515"/>
    <w:rsid w:val="003B6E8E"/>
    <w:rsid w:val="003B7902"/>
    <w:rsid w:val="003C16BD"/>
    <w:rsid w:val="003C2763"/>
    <w:rsid w:val="003C453E"/>
    <w:rsid w:val="003C5282"/>
    <w:rsid w:val="003C73C3"/>
    <w:rsid w:val="003C7404"/>
    <w:rsid w:val="003D12EC"/>
    <w:rsid w:val="003D2D60"/>
    <w:rsid w:val="003D429E"/>
    <w:rsid w:val="003D5854"/>
    <w:rsid w:val="003D7857"/>
    <w:rsid w:val="003E00D2"/>
    <w:rsid w:val="003E0ACB"/>
    <w:rsid w:val="003E1948"/>
    <w:rsid w:val="003E5BBE"/>
    <w:rsid w:val="003E5E0A"/>
    <w:rsid w:val="003E6212"/>
    <w:rsid w:val="003E6C52"/>
    <w:rsid w:val="003E7F5F"/>
    <w:rsid w:val="003F20A4"/>
    <w:rsid w:val="003F3249"/>
    <w:rsid w:val="003F625E"/>
    <w:rsid w:val="00406452"/>
    <w:rsid w:val="00406AD2"/>
    <w:rsid w:val="00407834"/>
    <w:rsid w:val="0040787A"/>
    <w:rsid w:val="00410D40"/>
    <w:rsid w:val="004166C3"/>
    <w:rsid w:val="00416C7D"/>
    <w:rsid w:val="00420BF6"/>
    <w:rsid w:val="004226B8"/>
    <w:rsid w:val="0042275F"/>
    <w:rsid w:val="00422D6B"/>
    <w:rsid w:val="00424388"/>
    <w:rsid w:val="00424458"/>
    <w:rsid w:val="00426172"/>
    <w:rsid w:val="0043000C"/>
    <w:rsid w:val="00430404"/>
    <w:rsid w:val="004339D3"/>
    <w:rsid w:val="00434624"/>
    <w:rsid w:val="00435E56"/>
    <w:rsid w:val="00437656"/>
    <w:rsid w:val="00437B67"/>
    <w:rsid w:val="004443FA"/>
    <w:rsid w:val="00445282"/>
    <w:rsid w:val="00446C3E"/>
    <w:rsid w:val="0045163B"/>
    <w:rsid w:val="00451EDC"/>
    <w:rsid w:val="00452223"/>
    <w:rsid w:val="00452AB8"/>
    <w:rsid w:val="00453E77"/>
    <w:rsid w:val="0045556D"/>
    <w:rsid w:val="00455596"/>
    <w:rsid w:val="0045602E"/>
    <w:rsid w:val="0045656C"/>
    <w:rsid w:val="00456829"/>
    <w:rsid w:val="0045764E"/>
    <w:rsid w:val="004576D9"/>
    <w:rsid w:val="00457824"/>
    <w:rsid w:val="00464A86"/>
    <w:rsid w:val="004650B7"/>
    <w:rsid w:val="004669BB"/>
    <w:rsid w:val="00470E9E"/>
    <w:rsid w:val="00472972"/>
    <w:rsid w:val="00475536"/>
    <w:rsid w:val="00475636"/>
    <w:rsid w:val="004758F9"/>
    <w:rsid w:val="00475A2D"/>
    <w:rsid w:val="004805C8"/>
    <w:rsid w:val="0048086E"/>
    <w:rsid w:val="0048131C"/>
    <w:rsid w:val="00481AC5"/>
    <w:rsid w:val="004834D5"/>
    <w:rsid w:val="004840A3"/>
    <w:rsid w:val="00485740"/>
    <w:rsid w:val="00486B05"/>
    <w:rsid w:val="00487BB8"/>
    <w:rsid w:val="00491665"/>
    <w:rsid w:val="004926E5"/>
    <w:rsid w:val="004956A0"/>
    <w:rsid w:val="00496209"/>
    <w:rsid w:val="00496457"/>
    <w:rsid w:val="00496972"/>
    <w:rsid w:val="004A021F"/>
    <w:rsid w:val="004A046F"/>
    <w:rsid w:val="004A0F7A"/>
    <w:rsid w:val="004A48A3"/>
    <w:rsid w:val="004A5ABC"/>
    <w:rsid w:val="004B0FF9"/>
    <w:rsid w:val="004B143A"/>
    <w:rsid w:val="004B1842"/>
    <w:rsid w:val="004B282F"/>
    <w:rsid w:val="004B2B9A"/>
    <w:rsid w:val="004B3061"/>
    <w:rsid w:val="004B35EB"/>
    <w:rsid w:val="004B5205"/>
    <w:rsid w:val="004B522D"/>
    <w:rsid w:val="004C0647"/>
    <w:rsid w:val="004C096D"/>
    <w:rsid w:val="004C1EFF"/>
    <w:rsid w:val="004C2F05"/>
    <w:rsid w:val="004C3255"/>
    <w:rsid w:val="004C5F3D"/>
    <w:rsid w:val="004C6DA6"/>
    <w:rsid w:val="004C7EC6"/>
    <w:rsid w:val="004D0175"/>
    <w:rsid w:val="004D13F2"/>
    <w:rsid w:val="004D1EE6"/>
    <w:rsid w:val="004D2ECB"/>
    <w:rsid w:val="004D6C24"/>
    <w:rsid w:val="004D6F44"/>
    <w:rsid w:val="004E549B"/>
    <w:rsid w:val="004E6941"/>
    <w:rsid w:val="004F1EE4"/>
    <w:rsid w:val="004F2B99"/>
    <w:rsid w:val="004F700A"/>
    <w:rsid w:val="005005AE"/>
    <w:rsid w:val="005018E1"/>
    <w:rsid w:val="00502026"/>
    <w:rsid w:val="0050360F"/>
    <w:rsid w:val="00505C76"/>
    <w:rsid w:val="0050603C"/>
    <w:rsid w:val="00506C60"/>
    <w:rsid w:val="00510CE8"/>
    <w:rsid w:val="00513321"/>
    <w:rsid w:val="005144EF"/>
    <w:rsid w:val="00516E47"/>
    <w:rsid w:val="00517A34"/>
    <w:rsid w:val="00520133"/>
    <w:rsid w:val="00521057"/>
    <w:rsid w:val="00521FB0"/>
    <w:rsid w:val="00522A42"/>
    <w:rsid w:val="00522F0C"/>
    <w:rsid w:val="00524162"/>
    <w:rsid w:val="005260F4"/>
    <w:rsid w:val="00526339"/>
    <w:rsid w:val="005268EE"/>
    <w:rsid w:val="00527405"/>
    <w:rsid w:val="00531F73"/>
    <w:rsid w:val="00532697"/>
    <w:rsid w:val="00532CFC"/>
    <w:rsid w:val="005358A5"/>
    <w:rsid w:val="00537B72"/>
    <w:rsid w:val="00540834"/>
    <w:rsid w:val="00542535"/>
    <w:rsid w:val="0054484B"/>
    <w:rsid w:val="005535C3"/>
    <w:rsid w:val="00553B84"/>
    <w:rsid w:val="005546B7"/>
    <w:rsid w:val="00555017"/>
    <w:rsid w:val="00555AFD"/>
    <w:rsid w:val="00557597"/>
    <w:rsid w:val="005604FE"/>
    <w:rsid w:val="00560914"/>
    <w:rsid w:val="00562E8E"/>
    <w:rsid w:val="00563063"/>
    <w:rsid w:val="00565305"/>
    <w:rsid w:val="00565B19"/>
    <w:rsid w:val="00570C9F"/>
    <w:rsid w:val="00571239"/>
    <w:rsid w:val="00575ED0"/>
    <w:rsid w:val="005772E3"/>
    <w:rsid w:val="00583A0B"/>
    <w:rsid w:val="00585108"/>
    <w:rsid w:val="0058628A"/>
    <w:rsid w:val="00586439"/>
    <w:rsid w:val="00591BEF"/>
    <w:rsid w:val="0059242D"/>
    <w:rsid w:val="0059431A"/>
    <w:rsid w:val="00595203"/>
    <w:rsid w:val="00596605"/>
    <w:rsid w:val="00596AA1"/>
    <w:rsid w:val="005A1309"/>
    <w:rsid w:val="005A2063"/>
    <w:rsid w:val="005A2EAC"/>
    <w:rsid w:val="005A7301"/>
    <w:rsid w:val="005B0711"/>
    <w:rsid w:val="005B6A0C"/>
    <w:rsid w:val="005B7167"/>
    <w:rsid w:val="005C2B2E"/>
    <w:rsid w:val="005C7CE5"/>
    <w:rsid w:val="005D2BD8"/>
    <w:rsid w:val="005D3BD0"/>
    <w:rsid w:val="005D4A4D"/>
    <w:rsid w:val="005E281F"/>
    <w:rsid w:val="005E3350"/>
    <w:rsid w:val="005E492E"/>
    <w:rsid w:val="005E4A0C"/>
    <w:rsid w:val="005E6D9D"/>
    <w:rsid w:val="005F004C"/>
    <w:rsid w:val="005F0178"/>
    <w:rsid w:val="005F0858"/>
    <w:rsid w:val="005F1FA5"/>
    <w:rsid w:val="005F3B2D"/>
    <w:rsid w:val="005F5F09"/>
    <w:rsid w:val="005F72EA"/>
    <w:rsid w:val="00600B43"/>
    <w:rsid w:val="00600F24"/>
    <w:rsid w:val="00601AB7"/>
    <w:rsid w:val="006024AA"/>
    <w:rsid w:val="00604D08"/>
    <w:rsid w:val="006056D4"/>
    <w:rsid w:val="00605C11"/>
    <w:rsid w:val="00610E69"/>
    <w:rsid w:val="00611625"/>
    <w:rsid w:val="00614E2B"/>
    <w:rsid w:val="00615C19"/>
    <w:rsid w:val="006164A0"/>
    <w:rsid w:val="00616A35"/>
    <w:rsid w:val="0062255D"/>
    <w:rsid w:val="00622D1A"/>
    <w:rsid w:val="006235F4"/>
    <w:rsid w:val="00624D8A"/>
    <w:rsid w:val="00625BF3"/>
    <w:rsid w:val="00630824"/>
    <w:rsid w:val="0063171F"/>
    <w:rsid w:val="0063463A"/>
    <w:rsid w:val="00634C89"/>
    <w:rsid w:val="0063505B"/>
    <w:rsid w:val="006367B7"/>
    <w:rsid w:val="0064172A"/>
    <w:rsid w:val="00641C9B"/>
    <w:rsid w:val="00647C6A"/>
    <w:rsid w:val="006504CC"/>
    <w:rsid w:val="00652E87"/>
    <w:rsid w:val="006532B9"/>
    <w:rsid w:val="00655803"/>
    <w:rsid w:val="006563F8"/>
    <w:rsid w:val="00660F1B"/>
    <w:rsid w:val="00660F8E"/>
    <w:rsid w:val="006633BE"/>
    <w:rsid w:val="0066354E"/>
    <w:rsid w:val="00664DE9"/>
    <w:rsid w:val="00665104"/>
    <w:rsid w:val="00667578"/>
    <w:rsid w:val="00670256"/>
    <w:rsid w:val="0067436F"/>
    <w:rsid w:val="00676EB4"/>
    <w:rsid w:val="00681545"/>
    <w:rsid w:val="00681B77"/>
    <w:rsid w:val="00682CE8"/>
    <w:rsid w:val="00683E28"/>
    <w:rsid w:val="00685250"/>
    <w:rsid w:val="006859A8"/>
    <w:rsid w:val="00685B72"/>
    <w:rsid w:val="006871F8"/>
    <w:rsid w:val="006874BF"/>
    <w:rsid w:val="00690FB9"/>
    <w:rsid w:val="00692022"/>
    <w:rsid w:val="006925E7"/>
    <w:rsid w:val="00692AFB"/>
    <w:rsid w:val="006955BC"/>
    <w:rsid w:val="006955DD"/>
    <w:rsid w:val="00696032"/>
    <w:rsid w:val="00697394"/>
    <w:rsid w:val="0069744B"/>
    <w:rsid w:val="006A175C"/>
    <w:rsid w:val="006A261B"/>
    <w:rsid w:val="006A36CD"/>
    <w:rsid w:val="006A48C1"/>
    <w:rsid w:val="006A7895"/>
    <w:rsid w:val="006B1EF1"/>
    <w:rsid w:val="006B205B"/>
    <w:rsid w:val="006B4572"/>
    <w:rsid w:val="006B54CF"/>
    <w:rsid w:val="006B5627"/>
    <w:rsid w:val="006B680E"/>
    <w:rsid w:val="006C11FF"/>
    <w:rsid w:val="006C160E"/>
    <w:rsid w:val="006C2075"/>
    <w:rsid w:val="006C20FA"/>
    <w:rsid w:val="006C2AF1"/>
    <w:rsid w:val="006C2FAE"/>
    <w:rsid w:val="006D0391"/>
    <w:rsid w:val="006D0ABC"/>
    <w:rsid w:val="006D0BAB"/>
    <w:rsid w:val="006D227B"/>
    <w:rsid w:val="006D2579"/>
    <w:rsid w:val="006D29DA"/>
    <w:rsid w:val="006D539D"/>
    <w:rsid w:val="006D6C7D"/>
    <w:rsid w:val="006E0B0E"/>
    <w:rsid w:val="006E0FD4"/>
    <w:rsid w:val="006E4A62"/>
    <w:rsid w:val="006E6191"/>
    <w:rsid w:val="006E686F"/>
    <w:rsid w:val="006F0373"/>
    <w:rsid w:val="006F36D2"/>
    <w:rsid w:val="006F6A72"/>
    <w:rsid w:val="0070005A"/>
    <w:rsid w:val="00700A58"/>
    <w:rsid w:val="007029F5"/>
    <w:rsid w:val="00706072"/>
    <w:rsid w:val="00706C0D"/>
    <w:rsid w:val="00707B9E"/>
    <w:rsid w:val="00710943"/>
    <w:rsid w:val="00711E6F"/>
    <w:rsid w:val="00712761"/>
    <w:rsid w:val="00712F07"/>
    <w:rsid w:val="00713CAA"/>
    <w:rsid w:val="00715F66"/>
    <w:rsid w:val="00717403"/>
    <w:rsid w:val="007200AE"/>
    <w:rsid w:val="00722374"/>
    <w:rsid w:val="007267CF"/>
    <w:rsid w:val="00727804"/>
    <w:rsid w:val="00730097"/>
    <w:rsid w:val="007336C5"/>
    <w:rsid w:val="00735407"/>
    <w:rsid w:val="00735707"/>
    <w:rsid w:val="0074059E"/>
    <w:rsid w:val="00740BD7"/>
    <w:rsid w:val="00741332"/>
    <w:rsid w:val="00744431"/>
    <w:rsid w:val="00745F38"/>
    <w:rsid w:val="00746172"/>
    <w:rsid w:val="00746EE8"/>
    <w:rsid w:val="00747C7F"/>
    <w:rsid w:val="0075022E"/>
    <w:rsid w:val="00752B5F"/>
    <w:rsid w:val="0075553F"/>
    <w:rsid w:val="00757B9E"/>
    <w:rsid w:val="00757D7F"/>
    <w:rsid w:val="0076001E"/>
    <w:rsid w:val="0076229C"/>
    <w:rsid w:val="00764D35"/>
    <w:rsid w:val="00766388"/>
    <w:rsid w:val="00766DC3"/>
    <w:rsid w:val="00767E1B"/>
    <w:rsid w:val="0077054D"/>
    <w:rsid w:val="00770597"/>
    <w:rsid w:val="00771774"/>
    <w:rsid w:val="00771CC2"/>
    <w:rsid w:val="007727DF"/>
    <w:rsid w:val="00775D04"/>
    <w:rsid w:val="00775E6B"/>
    <w:rsid w:val="0077677D"/>
    <w:rsid w:val="00782378"/>
    <w:rsid w:val="0078287F"/>
    <w:rsid w:val="00782B7B"/>
    <w:rsid w:val="00782F01"/>
    <w:rsid w:val="00783033"/>
    <w:rsid w:val="0078677E"/>
    <w:rsid w:val="00786C05"/>
    <w:rsid w:val="00791FA4"/>
    <w:rsid w:val="007965C3"/>
    <w:rsid w:val="00797549"/>
    <w:rsid w:val="007A1227"/>
    <w:rsid w:val="007A1D98"/>
    <w:rsid w:val="007A3ADA"/>
    <w:rsid w:val="007A40D2"/>
    <w:rsid w:val="007A4505"/>
    <w:rsid w:val="007A55F8"/>
    <w:rsid w:val="007A6234"/>
    <w:rsid w:val="007A6345"/>
    <w:rsid w:val="007A7F2E"/>
    <w:rsid w:val="007B0AFF"/>
    <w:rsid w:val="007B105C"/>
    <w:rsid w:val="007B1189"/>
    <w:rsid w:val="007C112E"/>
    <w:rsid w:val="007C16E1"/>
    <w:rsid w:val="007C539D"/>
    <w:rsid w:val="007C5833"/>
    <w:rsid w:val="007C6985"/>
    <w:rsid w:val="007C76EE"/>
    <w:rsid w:val="007C799F"/>
    <w:rsid w:val="007C7CD1"/>
    <w:rsid w:val="007D0A7B"/>
    <w:rsid w:val="007D1632"/>
    <w:rsid w:val="007D28CD"/>
    <w:rsid w:val="007D3C63"/>
    <w:rsid w:val="007D439C"/>
    <w:rsid w:val="007D5108"/>
    <w:rsid w:val="007D5175"/>
    <w:rsid w:val="007D534D"/>
    <w:rsid w:val="007D6B52"/>
    <w:rsid w:val="007D7F32"/>
    <w:rsid w:val="007E0D3C"/>
    <w:rsid w:val="007E1F34"/>
    <w:rsid w:val="007E514A"/>
    <w:rsid w:val="007E5FF7"/>
    <w:rsid w:val="007E6456"/>
    <w:rsid w:val="007E725B"/>
    <w:rsid w:val="007E74FD"/>
    <w:rsid w:val="007E75D3"/>
    <w:rsid w:val="007E7801"/>
    <w:rsid w:val="007F0A82"/>
    <w:rsid w:val="007F0C99"/>
    <w:rsid w:val="007F1981"/>
    <w:rsid w:val="007F1CC1"/>
    <w:rsid w:val="007F2C9F"/>
    <w:rsid w:val="007F36A9"/>
    <w:rsid w:val="007F4156"/>
    <w:rsid w:val="007F57A0"/>
    <w:rsid w:val="007F687D"/>
    <w:rsid w:val="007F6C50"/>
    <w:rsid w:val="00802A42"/>
    <w:rsid w:val="00803756"/>
    <w:rsid w:val="00803D3F"/>
    <w:rsid w:val="00806AD7"/>
    <w:rsid w:val="00806D4C"/>
    <w:rsid w:val="0081003D"/>
    <w:rsid w:val="00810DA4"/>
    <w:rsid w:val="00812AFB"/>
    <w:rsid w:val="0082072D"/>
    <w:rsid w:val="0082403E"/>
    <w:rsid w:val="008249F8"/>
    <w:rsid w:val="00824B1D"/>
    <w:rsid w:val="00824D62"/>
    <w:rsid w:val="0082660A"/>
    <w:rsid w:val="00827173"/>
    <w:rsid w:val="00832BD0"/>
    <w:rsid w:val="0083356A"/>
    <w:rsid w:val="008340DA"/>
    <w:rsid w:val="0083495B"/>
    <w:rsid w:val="00835521"/>
    <w:rsid w:val="00835D7E"/>
    <w:rsid w:val="0083627B"/>
    <w:rsid w:val="00836595"/>
    <w:rsid w:val="00840109"/>
    <w:rsid w:val="008420F1"/>
    <w:rsid w:val="008424A2"/>
    <w:rsid w:val="00842A5F"/>
    <w:rsid w:val="008550E4"/>
    <w:rsid w:val="00855160"/>
    <w:rsid w:val="00861582"/>
    <w:rsid w:val="008616B3"/>
    <w:rsid w:val="00861C79"/>
    <w:rsid w:val="00863BDA"/>
    <w:rsid w:val="00864856"/>
    <w:rsid w:val="008669CA"/>
    <w:rsid w:val="008670AD"/>
    <w:rsid w:val="00867514"/>
    <w:rsid w:val="008724BF"/>
    <w:rsid w:val="008724EA"/>
    <w:rsid w:val="00872C06"/>
    <w:rsid w:val="00873185"/>
    <w:rsid w:val="008803FC"/>
    <w:rsid w:val="008805D7"/>
    <w:rsid w:val="008813A3"/>
    <w:rsid w:val="0089007D"/>
    <w:rsid w:val="00891C28"/>
    <w:rsid w:val="008951AD"/>
    <w:rsid w:val="008A0AC7"/>
    <w:rsid w:val="008A0FDC"/>
    <w:rsid w:val="008A197A"/>
    <w:rsid w:val="008A60A0"/>
    <w:rsid w:val="008A645E"/>
    <w:rsid w:val="008A7D0C"/>
    <w:rsid w:val="008B0263"/>
    <w:rsid w:val="008B0D12"/>
    <w:rsid w:val="008B32C8"/>
    <w:rsid w:val="008B45FB"/>
    <w:rsid w:val="008B5940"/>
    <w:rsid w:val="008B784E"/>
    <w:rsid w:val="008B7BD1"/>
    <w:rsid w:val="008C0BC7"/>
    <w:rsid w:val="008C164E"/>
    <w:rsid w:val="008C1A87"/>
    <w:rsid w:val="008C2ED0"/>
    <w:rsid w:val="008C5D98"/>
    <w:rsid w:val="008C63BA"/>
    <w:rsid w:val="008D26CA"/>
    <w:rsid w:val="008D2AE3"/>
    <w:rsid w:val="008D4952"/>
    <w:rsid w:val="008D5C11"/>
    <w:rsid w:val="008D62AE"/>
    <w:rsid w:val="008D69F8"/>
    <w:rsid w:val="008E0814"/>
    <w:rsid w:val="008E09CE"/>
    <w:rsid w:val="008E1066"/>
    <w:rsid w:val="008E285F"/>
    <w:rsid w:val="008E3A66"/>
    <w:rsid w:val="008E5A70"/>
    <w:rsid w:val="008E6632"/>
    <w:rsid w:val="008F0033"/>
    <w:rsid w:val="008F1FBE"/>
    <w:rsid w:val="008F35E1"/>
    <w:rsid w:val="008F3A31"/>
    <w:rsid w:val="008F473C"/>
    <w:rsid w:val="008F6D24"/>
    <w:rsid w:val="00902445"/>
    <w:rsid w:val="00902C2A"/>
    <w:rsid w:val="0090700B"/>
    <w:rsid w:val="00907249"/>
    <w:rsid w:val="00907399"/>
    <w:rsid w:val="0091164E"/>
    <w:rsid w:val="00915831"/>
    <w:rsid w:val="00915D5B"/>
    <w:rsid w:val="0091674A"/>
    <w:rsid w:val="00916C5F"/>
    <w:rsid w:val="00916C70"/>
    <w:rsid w:val="00916F2A"/>
    <w:rsid w:val="009173A4"/>
    <w:rsid w:val="00920A2B"/>
    <w:rsid w:val="00923439"/>
    <w:rsid w:val="009238A1"/>
    <w:rsid w:val="00924880"/>
    <w:rsid w:val="0092508B"/>
    <w:rsid w:val="00925D8F"/>
    <w:rsid w:val="0092732C"/>
    <w:rsid w:val="00927EC1"/>
    <w:rsid w:val="009322F7"/>
    <w:rsid w:val="0093322B"/>
    <w:rsid w:val="00933EF0"/>
    <w:rsid w:val="00934978"/>
    <w:rsid w:val="009410EB"/>
    <w:rsid w:val="009414EC"/>
    <w:rsid w:val="00941782"/>
    <w:rsid w:val="0094380D"/>
    <w:rsid w:val="00945AF8"/>
    <w:rsid w:val="0094638B"/>
    <w:rsid w:val="009503C5"/>
    <w:rsid w:val="00953AB7"/>
    <w:rsid w:val="00956996"/>
    <w:rsid w:val="009571D7"/>
    <w:rsid w:val="00960C03"/>
    <w:rsid w:val="00965790"/>
    <w:rsid w:val="00966F38"/>
    <w:rsid w:val="00971C58"/>
    <w:rsid w:val="0097249B"/>
    <w:rsid w:val="009754E7"/>
    <w:rsid w:val="0098170F"/>
    <w:rsid w:val="009818B2"/>
    <w:rsid w:val="009824BB"/>
    <w:rsid w:val="0098252D"/>
    <w:rsid w:val="00984698"/>
    <w:rsid w:val="00984BA5"/>
    <w:rsid w:val="0098684C"/>
    <w:rsid w:val="00987BB1"/>
    <w:rsid w:val="00996282"/>
    <w:rsid w:val="00996E68"/>
    <w:rsid w:val="009A079A"/>
    <w:rsid w:val="009A1702"/>
    <w:rsid w:val="009A1FE5"/>
    <w:rsid w:val="009A3C91"/>
    <w:rsid w:val="009A57D8"/>
    <w:rsid w:val="009B11A3"/>
    <w:rsid w:val="009B182E"/>
    <w:rsid w:val="009B22B6"/>
    <w:rsid w:val="009B239F"/>
    <w:rsid w:val="009B5A99"/>
    <w:rsid w:val="009B6EA5"/>
    <w:rsid w:val="009B7479"/>
    <w:rsid w:val="009B7492"/>
    <w:rsid w:val="009B7D9D"/>
    <w:rsid w:val="009C0B08"/>
    <w:rsid w:val="009C2247"/>
    <w:rsid w:val="009C30D6"/>
    <w:rsid w:val="009C4A46"/>
    <w:rsid w:val="009C512B"/>
    <w:rsid w:val="009C552F"/>
    <w:rsid w:val="009D0340"/>
    <w:rsid w:val="009D2C3A"/>
    <w:rsid w:val="009D4858"/>
    <w:rsid w:val="009D5A07"/>
    <w:rsid w:val="009D6613"/>
    <w:rsid w:val="009D79DC"/>
    <w:rsid w:val="009D7DC4"/>
    <w:rsid w:val="009E0608"/>
    <w:rsid w:val="009E36A4"/>
    <w:rsid w:val="009E379A"/>
    <w:rsid w:val="009E435C"/>
    <w:rsid w:val="009E4722"/>
    <w:rsid w:val="009E6C6F"/>
    <w:rsid w:val="009E7743"/>
    <w:rsid w:val="009E7D30"/>
    <w:rsid w:val="009F171A"/>
    <w:rsid w:val="009F2593"/>
    <w:rsid w:val="009F378D"/>
    <w:rsid w:val="00A02763"/>
    <w:rsid w:val="00A02A2D"/>
    <w:rsid w:val="00A069D7"/>
    <w:rsid w:val="00A0777D"/>
    <w:rsid w:val="00A107D4"/>
    <w:rsid w:val="00A10901"/>
    <w:rsid w:val="00A11FDC"/>
    <w:rsid w:val="00A12741"/>
    <w:rsid w:val="00A127C4"/>
    <w:rsid w:val="00A13375"/>
    <w:rsid w:val="00A13519"/>
    <w:rsid w:val="00A15FA5"/>
    <w:rsid w:val="00A16BE5"/>
    <w:rsid w:val="00A1791F"/>
    <w:rsid w:val="00A17A7D"/>
    <w:rsid w:val="00A204C9"/>
    <w:rsid w:val="00A20E04"/>
    <w:rsid w:val="00A21400"/>
    <w:rsid w:val="00A25706"/>
    <w:rsid w:val="00A25BD4"/>
    <w:rsid w:val="00A25E1E"/>
    <w:rsid w:val="00A30AB2"/>
    <w:rsid w:val="00A310B0"/>
    <w:rsid w:val="00A31C9A"/>
    <w:rsid w:val="00A328EA"/>
    <w:rsid w:val="00A33DAE"/>
    <w:rsid w:val="00A37A06"/>
    <w:rsid w:val="00A40483"/>
    <w:rsid w:val="00A41B6E"/>
    <w:rsid w:val="00A42AB9"/>
    <w:rsid w:val="00A4430A"/>
    <w:rsid w:val="00A50E22"/>
    <w:rsid w:val="00A51AE4"/>
    <w:rsid w:val="00A534F1"/>
    <w:rsid w:val="00A53FE6"/>
    <w:rsid w:val="00A55FCE"/>
    <w:rsid w:val="00A56672"/>
    <w:rsid w:val="00A618C2"/>
    <w:rsid w:val="00A64A79"/>
    <w:rsid w:val="00A65674"/>
    <w:rsid w:val="00A65FA9"/>
    <w:rsid w:val="00A65FE0"/>
    <w:rsid w:val="00A6617F"/>
    <w:rsid w:val="00A664E0"/>
    <w:rsid w:val="00A67AF2"/>
    <w:rsid w:val="00A67B30"/>
    <w:rsid w:val="00A71CAF"/>
    <w:rsid w:val="00A73D5E"/>
    <w:rsid w:val="00A75875"/>
    <w:rsid w:val="00A759F4"/>
    <w:rsid w:val="00A7633C"/>
    <w:rsid w:val="00A77F66"/>
    <w:rsid w:val="00A802A6"/>
    <w:rsid w:val="00A807B8"/>
    <w:rsid w:val="00A81AD8"/>
    <w:rsid w:val="00A82787"/>
    <w:rsid w:val="00A82B0A"/>
    <w:rsid w:val="00A854BB"/>
    <w:rsid w:val="00A85E2E"/>
    <w:rsid w:val="00A860A9"/>
    <w:rsid w:val="00A874F1"/>
    <w:rsid w:val="00A9067D"/>
    <w:rsid w:val="00A91859"/>
    <w:rsid w:val="00A921F9"/>
    <w:rsid w:val="00A927F6"/>
    <w:rsid w:val="00A93AA4"/>
    <w:rsid w:val="00A9416D"/>
    <w:rsid w:val="00A94D29"/>
    <w:rsid w:val="00A95249"/>
    <w:rsid w:val="00A95958"/>
    <w:rsid w:val="00A95E17"/>
    <w:rsid w:val="00A975BF"/>
    <w:rsid w:val="00AA036D"/>
    <w:rsid w:val="00AA2740"/>
    <w:rsid w:val="00AA434E"/>
    <w:rsid w:val="00AA4360"/>
    <w:rsid w:val="00AA74DA"/>
    <w:rsid w:val="00AA7C57"/>
    <w:rsid w:val="00AB40D6"/>
    <w:rsid w:val="00AB42AF"/>
    <w:rsid w:val="00AB439B"/>
    <w:rsid w:val="00AB4FE4"/>
    <w:rsid w:val="00AC3689"/>
    <w:rsid w:val="00AC4666"/>
    <w:rsid w:val="00AD0789"/>
    <w:rsid w:val="00AD0CE1"/>
    <w:rsid w:val="00AD14DB"/>
    <w:rsid w:val="00AD2EB5"/>
    <w:rsid w:val="00AD3829"/>
    <w:rsid w:val="00AD3A69"/>
    <w:rsid w:val="00AD4C4F"/>
    <w:rsid w:val="00AD4DE3"/>
    <w:rsid w:val="00AD57C5"/>
    <w:rsid w:val="00AD57D5"/>
    <w:rsid w:val="00AE1A4C"/>
    <w:rsid w:val="00AE299F"/>
    <w:rsid w:val="00AE515D"/>
    <w:rsid w:val="00AE6BD5"/>
    <w:rsid w:val="00AE7BAE"/>
    <w:rsid w:val="00AF0ADF"/>
    <w:rsid w:val="00AF1849"/>
    <w:rsid w:val="00AF1991"/>
    <w:rsid w:val="00AF3448"/>
    <w:rsid w:val="00AF46F1"/>
    <w:rsid w:val="00AF50E9"/>
    <w:rsid w:val="00AF51BA"/>
    <w:rsid w:val="00AF5C37"/>
    <w:rsid w:val="00AF6CA2"/>
    <w:rsid w:val="00B00BBE"/>
    <w:rsid w:val="00B01B75"/>
    <w:rsid w:val="00B05A39"/>
    <w:rsid w:val="00B10B08"/>
    <w:rsid w:val="00B129D1"/>
    <w:rsid w:val="00B15654"/>
    <w:rsid w:val="00B20FBB"/>
    <w:rsid w:val="00B22D36"/>
    <w:rsid w:val="00B239B3"/>
    <w:rsid w:val="00B23E18"/>
    <w:rsid w:val="00B25F09"/>
    <w:rsid w:val="00B27D61"/>
    <w:rsid w:val="00B27DA4"/>
    <w:rsid w:val="00B3173A"/>
    <w:rsid w:val="00B32474"/>
    <w:rsid w:val="00B33620"/>
    <w:rsid w:val="00B33CE1"/>
    <w:rsid w:val="00B356EC"/>
    <w:rsid w:val="00B36B73"/>
    <w:rsid w:val="00B37220"/>
    <w:rsid w:val="00B37725"/>
    <w:rsid w:val="00B40F4A"/>
    <w:rsid w:val="00B45083"/>
    <w:rsid w:val="00B46067"/>
    <w:rsid w:val="00B4718B"/>
    <w:rsid w:val="00B51ED0"/>
    <w:rsid w:val="00B52F04"/>
    <w:rsid w:val="00B541B5"/>
    <w:rsid w:val="00B55B39"/>
    <w:rsid w:val="00B57D54"/>
    <w:rsid w:val="00B57DB1"/>
    <w:rsid w:val="00B62019"/>
    <w:rsid w:val="00B66B77"/>
    <w:rsid w:val="00B700F0"/>
    <w:rsid w:val="00B7023C"/>
    <w:rsid w:val="00B73098"/>
    <w:rsid w:val="00B7560E"/>
    <w:rsid w:val="00B75F06"/>
    <w:rsid w:val="00B77CE5"/>
    <w:rsid w:val="00B77F4C"/>
    <w:rsid w:val="00B830BC"/>
    <w:rsid w:val="00B83919"/>
    <w:rsid w:val="00B845F8"/>
    <w:rsid w:val="00B85B31"/>
    <w:rsid w:val="00B85BAD"/>
    <w:rsid w:val="00B87A26"/>
    <w:rsid w:val="00B90390"/>
    <w:rsid w:val="00B90BD2"/>
    <w:rsid w:val="00B91B8D"/>
    <w:rsid w:val="00B949DC"/>
    <w:rsid w:val="00B94D37"/>
    <w:rsid w:val="00B965D3"/>
    <w:rsid w:val="00BA2284"/>
    <w:rsid w:val="00BA39AB"/>
    <w:rsid w:val="00BA6F6A"/>
    <w:rsid w:val="00BA6F9A"/>
    <w:rsid w:val="00BB005F"/>
    <w:rsid w:val="00BB1496"/>
    <w:rsid w:val="00BB1924"/>
    <w:rsid w:val="00BB246A"/>
    <w:rsid w:val="00BB295A"/>
    <w:rsid w:val="00BB3204"/>
    <w:rsid w:val="00BB3CAB"/>
    <w:rsid w:val="00BB466C"/>
    <w:rsid w:val="00BB6978"/>
    <w:rsid w:val="00BB7409"/>
    <w:rsid w:val="00BB7B68"/>
    <w:rsid w:val="00BC44DE"/>
    <w:rsid w:val="00BC54FA"/>
    <w:rsid w:val="00BC5EEB"/>
    <w:rsid w:val="00BD0701"/>
    <w:rsid w:val="00BD0F54"/>
    <w:rsid w:val="00BD1309"/>
    <w:rsid w:val="00BD208D"/>
    <w:rsid w:val="00BD4872"/>
    <w:rsid w:val="00BD4D10"/>
    <w:rsid w:val="00BD7320"/>
    <w:rsid w:val="00BD7833"/>
    <w:rsid w:val="00BE0195"/>
    <w:rsid w:val="00BE09D8"/>
    <w:rsid w:val="00BE449D"/>
    <w:rsid w:val="00BE5655"/>
    <w:rsid w:val="00BF1142"/>
    <w:rsid w:val="00BF2C48"/>
    <w:rsid w:val="00BF3B54"/>
    <w:rsid w:val="00C01CD4"/>
    <w:rsid w:val="00C01CEB"/>
    <w:rsid w:val="00C023A5"/>
    <w:rsid w:val="00C0277F"/>
    <w:rsid w:val="00C04EB1"/>
    <w:rsid w:val="00C05ACD"/>
    <w:rsid w:val="00C06242"/>
    <w:rsid w:val="00C07A53"/>
    <w:rsid w:val="00C102DC"/>
    <w:rsid w:val="00C1182B"/>
    <w:rsid w:val="00C131B4"/>
    <w:rsid w:val="00C135D7"/>
    <w:rsid w:val="00C13713"/>
    <w:rsid w:val="00C137A7"/>
    <w:rsid w:val="00C14265"/>
    <w:rsid w:val="00C14ACD"/>
    <w:rsid w:val="00C20B1D"/>
    <w:rsid w:val="00C218C1"/>
    <w:rsid w:val="00C23693"/>
    <w:rsid w:val="00C242D0"/>
    <w:rsid w:val="00C2511C"/>
    <w:rsid w:val="00C265A0"/>
    <w:rsid w:val="00C266B5"/>
    <w:rsid w:val="00C27C80"/>
    <w:rsid w:val="00C31F01"/>
    <w:rsid w:val="00C3676F"/>
    <w:rsid w:val="00C3787B"/>
    <w:rsid w:val="00C42899"/>
    <w:rsid w:val="00C45AFC"/>
    <w:rsid w:val="00C45CDB"/>
    <w:rsid w:val="00C46A22"/>
    <w:rsid w:val="00C52056"/>
    <w:rsid w:val="00C5266E"/>
    <w:rsid w:val="00C52C6C"/>
    <w:rsid w:val="00C54EBE"/>
    <w:rsid w:val="00C55A99"/>
    <w:rsid w:val="00C63320"/>
    <w:rsid w:val="00C645DB"/>
    <w:rsid w:val="00C6795F"/>
    <w:rsid w:val="00C67E5C"/>
    <w:rsid w:val="00C73E01"/>
    <w:rsid w:val="00C7648E"/>
    <w:rsid w:val="00C76F58"/>
    <w:rsid w:val="00C776A5"/>
    <w:rsid w:val="00C84C25"/>
    <w:rsid w:val="00C86047"/>
    <w:rsid w:val="00C8786C"/>
    <w:rsid w:val="00C9145E"/>
    <w:rsid w:val="00C933F6"/>
    <w:rsid w:val="00C93697"/>
    <w:rsid w:val="00C93F27"/>
    <w:rsid w:val="00CA0241"/>
    <w:rsid w:val="00CA24A7"/>
    <w:rsid w:val="00CA6B3D"/>
    <w:rsid w:val="00CB0E9E"/>
    <w:rsid w:val="00CB1499"/>
    <w:rsid w:val="00CB27C2"/>
    <w:rsid w:val="00CB2C1A"/>
    <w:rsid w:val="00CB4B29"/>
    <w:rsid w:val="00CB5823"/>
    <w:rsid w:val="00CB5B25"/>
    <w:rsid w:val="00CB67DD"/>
    <w:rsid w:val="00CB6B99"/>
    <w:rsid w:val="00CB6E6C"/>
    <w:rsid w:val="00CB7EE7"/>
    <w:rsid w:val="00CC1F4D"/>
    <w:rsid w:val="00CC2D88"/>
    <w:rsid w:val="00CC487C"/>
    <w:rsid w:val="00CC5AC5"/>
    <w:rsid w:val="00CC5CAC"/>
    <w:rsid w:val="00CD1544"/>
    <w:rsid w:val="00CD2B25"/>
    <w:rsid w:val="00CD4817"/>
    <w:rsid w:val="00CD6CD2"/>
    <w:rsid w:val="00CD765E"/>
    <w:rsid w:val="00CD787C"/>
    <w:rsid w:val="00CD7BC7"/>
    <w:rsid w:val="00CE067E"/>
    <w:rsid w:val="00CE24D3"/>
    <w:rsid w:val="00CE2818"/>
    <w:rsid w:val="00CE337C"/>
    <w:rsid w:val="00CE4256"/>
    <w:rsid w:val="00CE53DA"/>
    <w:rsid w:val="00CF42CE"/>
    <w:rsid w:val="00CF5ED5"/>
    <w:rsid w:val="00CF6427"/>
    <w:rsid w:val="00CF677F"/>
    <w:rsid w:val="00CF7A70"/>
    <w:rsid w:val="00D006FC"/>
    <w:rsid w:val="00D01B9E"/>
    <w:rsid w:val="00D01BD9"/>
    <w:rsid w:val="00D02A4F"/>
    <w:rsid w:val="00D03DA5"/>
    <w:rsid w:val="00D04D44"/>
    <w:rsid w:val="00D13298"/>
    <w:rsid w:val="00D1686C"/>
    <w:rsid w:val="00D17C61"/>
    <w:rsid w:val="00D20368"/>
    <w:rsid w:val="00D225B2"/>
    <w:rsid w:val="00D2397C"/>
    <w:rsid w:val="00D247FD"/>
    <w:rsid w:val="00D24D52"/>
    <w:rsid w:val="00D24F9A"/>
    <w:rsid w:val="00D250FE"/>
    <w:rsid w:val="00D32CD7"/>
    <w:rsid w:val="00D33AA2"/>
    <w:rsid w:val="00D35D8C"/>
    <w:rsid w:val="00D3662C"/>
    <w:rsid w:val="00D36D46"/>
    <w:rsid w:val="00D37C79"/>
    <w:rsid w:val="00D40575"/>
    <w:rsid w:val="00D43253"/>
    <w:rsid w:val="00D44A47"/>
    <w:rsid w:val="00D45439"/>
    <w:rsid w:val="00D45E74"/>
    <w:rsid w:val="00D47B60"/>
    <w:rsid w:val="00D50D83"/>
    <w:rsid w:val="00D53351"/>
    <w:rsid w:val="00D54988"/>
    <w:rsid w:val="00D550A6"/>
    <w:rsid w:val="00D551CE"/>
    <w:rsid w:val="00D55FB1"/>
    <w:rsid w:val="00D56CA4"/>
    <w:rsid w:val="00D63151"/>
    <w:rsid w:val="00D63908"/>
    <w:rsid w:val="00D63C1E"/>
    <w:rsid w:val="00D64469"/>
    <w:rsid w:val="00D65145"/>
    <w:rsid w:val="00D65705"/>
    <w:rsid w:val="00D72A78"/>
    <w:rsid w:val="00D73C6D"/>
    <w:rsid w:val="00D76ACE"/>
    <w:rsid w:val="00D81875"/>
    <w:rsid w:val="00D82DA8"/>
    <w:rsid w:val="00D82FEB"/>
    <w:rsid w:val="00D833E2"/>
    <w:rsid w:val="00D844C2"/>
    <w:rsid w:val="00D90F86"/>
    <w:rsid w:val="00D91AC8"/>
    <w:rsid w:val="00D9230A"/>
    <w:rsid w:val="00D925DE"/>
    <w:rsid w:val="00D92BC3"/>
    <w:rsid w:val="00D92C90"/>
    <w:rsid w:val="00D96C4F"/>
    <w:rsid w:val="00D97F61"/>
    <w:rsid w:val="00DA4C35"/>
    <w:rsid w:val="00DA60BA"/>
    <w:rsid w:val="00DA6359"/>
    <w:rsid w:val="00DA64C3"/>
    <w:rsid w:val="00DA7088"/>
    <w:rsid w:val="00DB0CB4"/>
    <w:rsid w:val="00DB2A2B"/>
    <w:rsid w:val="00DB69D2"/>
    <w:rsid w:val="00DB738A"/>
    <w:rsid w:val="00DB7E8A"/>
    <w:rsid w:val="00DC1B6C"/>
    <w:rsid w:val="00DC3DB7"/>
    <w:rsid w:val="00DD0827"/>
    <w:rsid w:val="00DE223F"/>
    <w:rsid w:val="00DE238C"/>
    <w:rsid w:val="00DE2624"/>
    <w:rsid w:val="00DE28A0"/>
    <w:rsid w:val="00DE48BA"/>
    <w:rsid w:val="00DE5DE6"/>
    <w:rsid w:val="00DF082C"/>
    <w:rsid w:val="00DF130C"/>
    <w:rsid w:val="00DF2F24"/>
    <w:rsid w:val="00DF3D0B"/>
    <w:rsid w:val="00DF6967"/>
    <w:rsid w:val="00E01F04"/>
    <w:rsid w:val="00E06B5F"/>
    <w:rsid w:val="00E07BF2"/>
    <w:rsid w:val="00E1138B"/>
    <w:rsid w:val="00E11C32"/>
    <w:rsid w:val="00E1325E"/>
    <w:rsid w:val="00E1481E"/>
    <w:rsid w:val="00E148F5"/>
    <w:rsid w:val="00E1507B"/>
    <w:rsid w:val="00E15234"/>
    <w:rsid w:val="00E15A80"/>
    <w:rsid w:val="00E15ABA"/>
    <w:rsid w:val="00E17630"/>
    <w:rsid w:val="00E17ED5"/>
    <w:rsid w:val="00E204CE"/>
    <w:rsid w:val="00E23147"/>
    <w:rsid w:val="00E27759"/>
    <w:rsid w:val="00E27EB7"/>
    <w:rsid w:val="00E32AC8"/>
    <w:rsid w:val="00E34523"/>
    <w:rsid w:val="00E3473C"/>
    <w:rsid w:val="00E34FD3"/>
    <w:rsid w:val="00E408A6"/>
    <w:rsid w:val="00E40FD7"/>
    <w:rsid w:val="00E42911"/>
    <w:rsid w:val="00E43B66"/>
    <w:rsid w:val="00E441F2"/>
    <w:rsid w:val="00E45B50"/>
    <w:rsid w:val="00E5044F"/>
    <w:rsid w:val="00E5090A"/>
    <w:rsid w:val="00E56AD3"/>
    <w:rsid w:val="00E571D9"/>
    <w:rsid w:val="00E575CF"/>
    <w:rsid w:val="00E57F22"/>
    <w:rsid w:val="00E6079B"/>
    <w:rsid w:val="00E619D1"/>
    <w:rsid w:val="00E62D78"/>
    <w:rsid w:val="00E62E5C"/>
    <w:rsid w:val="00E6363D"/>
    <w:rsid w:val="00E64B2F"/>
    <w:rsid w:val="00E66CEC"/>
    <w:rsid w:val="00E70A9B"/>
    <w:rsid w:val="00E72479"/>
    <w:rsid w:val="00E72610"/>
    <w:rsid w:val="00E74A74"/>
    <w:rsid w:val="00E74CA3"/>
    <w:rsid w:val="00E81E51"/>
    <w:rsid w:val="00E854A7"/>
    <w:rsid w:val="00E85DD7"/>
    <w:rsid w:val="00E8698D"/>
    <w:rsid w:val="00E94E0D"/>
    <w:rsid w:val="00E94FA8"/>
    <w:rsid w:val="00E95504"/>
    <w:rsid w:val="00E9641E"/>
    <w:rsid w:val="00E96F5D"/>
    <w:rsid w:val="00E97DA4"/>
    <w:rsid w:val="00EA0069"/>
    <w:rsid w:val="00EA2192"/>
    <w:rsid w:val="00EA24F5"/>
    <w:rsid w:val="00EA2F25"/>
    <w:rsid w:val="00EA37CB"/>
    <w:rsid w:val="00EA574A"/>
    <w:rsid w:val="00EA5A8B"/>
    <w:rsid w:val="00EA7004"/>
    <w:rsid w:val="00EB0EAF"/>
    <w:rsid w:val="00EB1C0E"/>
    <w:rsid w:val="00EB1D3B"/>
    <w:rsid w:val="00EB2181"/>
    <w:rsid w:val="00EB2B3D"/>
    <w:rsid w:val="00EB683F"/>
    <w:rsid w:val="00EB7DB0"/>
    <w:rsid w:val="00EC1B8B"/>
    <w:rsid w:val="00EC2035"/>
    <w:rsid w:val="00EC2A52"/>
    <w:rsid w:val="00EC2BC2"/>
    <w:rsid w:val="00EC4B92"/>
    <w:rsid w:val="00EC4D25"/>
    <w:rsid w:val="00ED0A56"/>
    <w:rsid w:val="00ED18DA"/>
    <w:rsid w:val="00ED29BC"/>
    <w:rsid w:val="00ED3424"/>
    <w:rsid w:val="00EE0B58"/>
    <w:rsid w:val="00EE0F8A"/>
    <w:rsid w:val="00EE228C"/>
    <w:rsid w:val="00EE29ED"/>
    <w:rsid w:val="00EE3C3A"/>
    <w:rsid w:val="00EE4737"/>
    <w:rsid w:val="00EE7AE9"/>
    <w:rsid w:val="00EF1004"/>
    <w:rsid w:val="00EF1CC8"/>
    <w:rsid w:val="00EF3044"/>
    <w:rsid w:val="00EF7C38"/>
    <w:rsid w:val="00F00DA0"/>
    <w:rsid w:val="00F03F96"/>
    <w:rsid w:val="00F04C7B"/>
    <w:rsid w:val="00F051E0"/>
    <w:rsid w:val="00F05D21"/>
    <w:rsid w:val="00F067DF"/>
    <w:rsid w:val="00F06A01"/>
    <w:rsid w:val="00F11BC9"/>
    <w:rsid w:val="00F12227"/>
    <w:rsid w:val="00F14010"/>
    <w:rsid w:val="00F15EFE"/>
    <w:rsid w:val="00F16127"/>
    <w:rsid w:val="00F163BA"/>
    <w:rsid w:val="00F17C6E"/>
    <w:rsid w:val="00F207B4"/>
    <w:rsid w:val="00F20A64"/>
    <w:rsid w:val="00F21BAA"/>
    <w:rsid w:val="00F225FD"/>
    <w:rsid w:val="00F23B32"/>
    <w:rsid w:val="00F23E86"/>
    <w:rsid w:val="00F24D3A"/>
    <w:rsid w:val="00F25D3D"/>
    <w:rsid w:val="00F261B5"/>
    <w:rsid w:val="00F264E2"/>
    <w:rsid w:val="00F27441"/>
    <w:rsid w:val="00F32360"/>
    <w:rsid w:val="00F34F8C"/>
    <w:rsid w:val="00F35E4D"/>
    <w:rsid w:val="00F3615C"/>
    <w:rsid w:val="00F375C4"/>
    <w:rsid w:val="00F37893"/>
    <w:rsid w:val="00F403BA"/>
    <w:rsid w:val="00F41C71"/>
    <w:rsid w:val="00F42690"/>
    <w:rsid w:val="00F42B40"/>
    <w:rsid w:val="00F42BE5"/>
    <w:rsid w:val="00F42D00"/>
    <w:rsid w:val="00F43278"/>
    <w:rsid w:val="00F43559"/>
    <w:rsid w:val="00F43A8A"/>
    <w:rsid w:val="00F449EC"/>
    <w:rsid w:val="00F46DEB"/>
    <w:rsid w:val="00F474BE"/>
    <w:rsid w:val="00F47ADE"/>
    <w:rsid w:val="00F47F56"/>
    <w:rsid w:val="00F51E8A"/>
    <w:rsid w:val="00F52C57"/>
    <w:rsid w:val="00F52CB8"/>
    <w:rsid w:val="00F54FC1"/>
    <w:rsid w:val="00F56128"/>
    <w:rsid w:val="00F569E2"/>
    <w:rsid w:val="00F60D03"/>
    <w:rsid w:val="00F62CC0"/>
    <w:rsid w:val="00F635C7"/>
    <w:rsid w:val="00F65ADB"/>
    <w:rsid w:val="00F65FF6"/>
    <w:rsid w:val="00F66FC2"/>
    <w:rsid w:val="00F673D4"/>
    <w:rsid w:val="00F67412"/>
    <w:rsid w:val="00F67539"/>
    <w:rsid w:val="00F7098E"/>
    <w:rsid w:val="00F74A57"/>
    <w:rsid w:val="00F7575A"/>
    <w:rsid w:val="00F76C0E"/>
    <w:rsid w:val="00F77A01"/>
    <w:rsid w:val="00F832DB"/>
    <w:rsid w:val="00F83E44"/>
    <w:rsid w:val="00F86810"/>
    <w:rsid w:val="00F901D0"/>
    <w:rsid w:val="00F90C03"/>
    <w:rsid w:val="00F92969"/>
    <w:rsid w:val="00F933C1"/>
    <w:rsid w:val="00F94380"/>
    <w:rsid w:val="00F94809"/>
    <w:rsid w:val="00F94AD7"/>
    <w:rsid w:val="00F96EC0"/>
    <w:rsid w:val="00F96F53"/>
    <w:rsid w:val="00FA0900"/>
    <w:rsid w:val="00FA2574"/>
    <w:rsid w:val="00FA4707"/>
    <w:rsid w:val="00FB03A8"/>
    <w:rsid w:val="00FB0FB4"/>
    <w:rsid w:val="00FB17BD"/>
    <w:rsid w:val="00FB20E5"/>
    <w:rsid w:val="00FB22E3"/>
    <w:rsid w:val="00FB30B2"/>
    <w:rsid w:val="00FB4257"/>
    <w:rsid w:val="00FB492B"/>
    <w:rsid w:val="00FB4DA6"/>
    <w:rsid w:val="00FB5B49"/>
    <w:rsid w:val="00FB6F3A"/>
    <w:rsid w:val="00FC12B3"/>
    <w:rsid w:val="00FC130A"/>
    <w:rsid w:val="00FC1632"/>
    <w:rsid w:val="00FC1699"/>
    <w:rsid w:val="00FC1F0E"/>
    <w:rsid w:val="00FC1F39"/>
    <w:rsid w:val="00FC28C2"/>
    <w:rsid w:val="00FC3FC2"/>
    <w:rsid w:val="00FC4F83"/>
    <w:rsid w:val="00FC5248"/>
    <w:rsid w:val="00FC5429"/>
    <w:rsid w:val="00FC6370"/>
    <w:rsid w:val="00FC68FE"/>
    <w:rsid w:val="00FC7CCA"/>
    <w:rsid w:val="00FC7CFC"/>
    <w:rsid w:val="00FD0449"/>
    <w:rsid w:val="00FD3B06"/>
    <w:rsid w:val="00FD3E73"/>
    <w:rsid w:val="00FD456C"/>
    <w:rsid w:val="00FD4846"/>
    <w:rsid w:val="00FD5230"/>
    <w:rsid w:val="00FD7298"/>
    <w:rsid w:val="00FE0A9C"/>
    <w:rsid w:val="00FE1942"/>
    <w:rsid w:val="00FE1DD3"/>
    <w:rsid w:val="00FE3C4E"/>
    <w:rsid w:val="00FE463A"/>
    <w:rsid w:val="00FE4EEA"/>
    <w:rsid w:val="00FE56B9"/>
    <w:rsid w:val="00FE59E4"/>
    <w:rsid w:val="00FE5AD0"/>
    <w:rsid w:val="00FE6820"/>
    <w:rsid w:val="00FE6F29"/>
    <w:rsid w:val="00FE7DB0"/>
    <w:rsid w:val="00FF0754"/>
    <w:rsid w:val="00FF1F8B"/>
    <w:rsid w:val="00FF4D96"/>
    <w:rsid w:val="00FF568D"/>
    <w:rsid w:val="00FF58E7"/>
    <w:rsid w:val="01001B5E"/>
    <w:rsid w:val="01083CCE"/>
    <w:rsid w:val="010A0887"/>
    <w:rsid w:val="010C41F3"/>
    <w:rsid w:val="01115B19"/>
    <w:rsid w:val="01126698"/>
    <w:rsid w:val="0116312F"/>
    <w:rsid w:val="0126552F"/>
    <w:rsid w:val="012B64AF"/>
    <w:rsid w:val="01316820"/>
    <w:rsid w:val="0132327C"/>
    <w:rsid w:val="0132467E"/>
    <w:rsid w:val="01390BCC"/>
    <w:rsid w:val="013A69F9"/>
    <w:rsid w:val="013C11E7"/>
    <w:rsid w:val="01464643"/>
    <w:rsid w:val="014F4893"/>
    <w:rsid w:val="01567E29"/>
    <w:rsid w:val="015C3DCD"/>
    <w:rsid w:val="015C48BA"/>
    <w:rsid w:val="015D6BAC"/>
    <w:rsid w:val="016C0FA1"/>
    <w:rsid w:val="016C2BD8"/>
    <w:rsid w:val="01713E02"/>
    <w:rsid w:val="017841CA"/>
    <w:rsid w:val="017D4F5C"/>
    <w:rsid w:val="017F530F"/>
    <w:rsid w:val="01826A17"/>
    <w:rsid w:val="019127B6"/>
    <w:rsid w:val="01A4698D"/>
    <w:rsid w:val="01A6596C"/>
    <w:rsid w:val="01A93FA3"/>
    <w:rsid w:val="01B8477E"/>
    <w:rsid w:val="01BD1C6F"/>
    <w:rsid w:val="01C04E49"/>
    <w:rsid w:val="01C761D7"/>
    <w:rsid w:val="01C81F50"/>
    <w:rsid w:val="01CA5CC8"/>
    <w:rsid w:val="01CC7C92"/>
    <w:rsid w:val="01CF34A5"/>
    <w:rsid w:val="01E054EB"/>
    <w:rsid w:val="01E4322D"/>
    <w:rsid w:val="01E623B4"/>
    <w:rsid w:val="01EA636A"/>
    <w:rsid w:val="01EB1989"/>
    <w:rsid w:val="01F1594A"/>
    <w:rsid w:val="01F176F8"/>
    <w:rsid w:val="01F40F97"/>
    <w:rsid w:val="01F64B9E"/>
    <w:rsid w:val="01F72E6C"/>
    <w:rsid w:val="01FC50AE"/>
    <w:rsid w:val="01FE1426"/>
    <w:rsid w:val="020F40EE"/>
    <w:rsid w:val="02112037"/>
    <w:rsid w:val="021A5896"/>
    <w:rsid w:val="021A6C4F"/>
    <w:rsid w:val="02217FDE"/>
    <w:rsid w:val="022278B2"/>
    <w:rsid w:val="0227311A"/>
    <w:rsid w:val="022868AD"/>
    <w:rsid w:val="022B2A0F"/>
    <w:rsid w:val="023A109F"/>
    <w:rsid w:val="02446F4F"/>
    <w:rsid w:val="025A529E"/>
    <w:rsid w:val="025B460E"/>
    <w:rsid w:val="02671768"/>
    <w:rsid w:val="026C19CD"/>
    <w:rsid w:val="026E6F9B"/>
    <w:rsid w:val="02720839"/>
    <w:rsid w:val="027301C5"/>
    <w:rsid w:val="0275668A"/>
    <w:rsid w:val="0284231A"/>
    <w:rsid w:val="028B18FB"/>
    <w:rsid w:val="02981865"/>
    <w:rsid w:val="029A38EC"/>
    <w:rsid w:val="02A820AA"/>
    <w:rsid w:val="02AA0DA6"/>
    <w:rsid w:val="02AD1871"/>
    <w:rsid w:val="02AD7AC3"/>
    <w:rsid w:val="02AE55E9"/>
    <w:rsid w:val="02B524D4"/>
    <w:rsid w:val="02BA3F8E"/>
    <w:rsid w:val="02C66526"/>
    <w:rsid w:val="02C80459"/>
    <w:rsid w:val="02D379FD"/>
    <w:rsid w:val="02D83105"/>
    <w:rsid w:val="02DB3226"/>
    <w:rsid w:val="02E334E5"/>
    <w:rsid w:val="02E941B7"/>
    <w:rsid w:val="02ED7EC0"/>
    <w:rsid w:val="02F2197A"/>
    <w:rsid w:val="02F32FFC"/>
    <w:rsid w:val="02F53218"/>
    <w:rsid w:val="02F53555"/>
    <w:rsid w:val="02F70D3E"/>
    <w:rsid w:val="03060F81"/>
    <w:rsid w:val="03086AA8"/>
    <w:rsid w:val="03162714"/>
    <w:rsid w:val="031E451D"/>
    <w:rsid w:val="032338E1"/>
    <w:rsid w:val="032629F1"/>
    <w:rsid w:val="032A4EFF"/>
    <w:rsid w:val="03332D10"/>
    <w:rsid w:val="0339444D"/>
    <w:rsid w:val="033E696D"/>
    <w:rsid w:val="03433F84"/>
    <w:rsid w:val="034916BB"/>
    <w:rsid w:val="034A3564"/>
    <w:rsid w:val="034A5312"/>
    <w:rsid w:val="034D4E02"/>
    <w:rsid w:val="034E307C"/>
    <w:rsid w:val="035B751F"/>
    <w:rsid w:val="035C5045"/>
    <w:rsid w:val="035F44C3"/>
    <w:rsid w:val="036B7036"/>
    <w:rsid w:val="03754510"/>
    <w:rsid w:val="03771E7F"/>
    <w:rsid w:val="03814A75"/>
    <w:rsid w:val="03883566"/>
    <w:rsid w:val="03885E3A"/>
    <w:rsid w:val="03920A67"/>
    <w:rsid w:val="039447DF"/>
    <w:rsid w:val="03977E2B"/>
    <w:rsid w:val="03A835DC"/>
    <w:rsid w:val="03AC38D7"/>
    <w:rsid w:val="03C03826"/>
    <w:rsid w:val="03C449DD"/>
    <w:rsid w:val="03D0039E"/>
    <w:rsid w:val="03D07BFC"/>
    <w:rsid w:val="03D14E3C"/>
    <w:rsid w:val="03D32013"/>
    <w:rsid w:val="03D35307"/>
    <w:rsid w:val="03D66E79"/>
    <w:rsid w:val="03D97124"/>
    <w:rsid w:val="03E043A1"/>
    <w:rsid w:val="03EC63C9"/>
    <w:rsid w:val="03F31F5B"/>
    <w:rsid w:val="03F42B33"/>
    <w:rsid w:val="03F6747E"/>
    <w:rsid w:val="03F82886"/>
    <w:rsid w:val="03F86B1C"/>
    <w:rsid w:val="03F918E9"/>
    <w:rsid w:val="03FD05D6"/>
    <w:rsid w:val="03FE7EAB"/>
    <w:rsid w:val="04082AD7"/>
    <w:rsid w:val="04090D29"/>
    <w:rsid w:val="040A0C51"/>
    <w:rsid w:val="040A585F"/>
    <w:rsid w:val="040D4211"/>
    <w:rsid w:val="04117E94"/>
    <w:rsid w:val="04155920"/>
    <w:rsid w:val="042C1B68"/>
    <w:rsid w:val="043438CC"/>
    <w:rsid w:val="04453DCA"/>
    <w:rsid w:val="04473600"/>
    <w:rsid w:val="04491A70"/>
    <w:rsid w:val="044A5332"/>
    <w:rsid w:val="04531FA4"/>
    <w:rsid w:val="04534E58"/>
    <w:rsid w:val="045B52FD"/>
    <w:rsid w:val="04730898"/>
    <w:rsid w:val="047906B4"/>
    <w:rsid w:val="047C377B"/>
    <w:rsid w:val="048F6DBE"/>
    <w:rsid w:val="04903B7A"/>
    <w:rsid w:val="04912ACD"/>
    <w:rsid w:val="04932CE9"/>
    <w:rsid w:val="049727D9"/>
    <w:rsid w:val="049A6665"/>
    <w:rsid w:val="04A3747B"/>
    <w:rsid w:val="04A70542"/>
    <w:rsid w:val="04A96C5B"/>
    <w:rsid w:val="04AC5B58"/>
    <w:rsid w:val="04B2316F"/>
    <w:rsid w:val="04BC3E80"/>
    <w:rsid w:val="04BD7D4F"/>
    <w:rsid w:val="04C118A8"/>
    <w:rsid w:val="04C23ABA"/>
    <w:rsid w:val="04C335CE"/>
    <w:rsid w:val="04C3537C"/>
    <w:rsid w:val="04C87B9C"/>
    <w:rsid w:val="04C87E6A"/>
    <w:rsid w:val="04D23811"/>
    <w:rsid w:val="04D330E5"/>
    <w:rsid w:val="04D550AF"/>
    <w:rsid w:val="04DE2019"/>
    <w:rsid w:val="04E1605A"/>
    <w:rsid w:val="04E60FE6"/>
    <w:rsid w:val="04EC44DF"/>
    <w:rsid w:val="04EE627C"/>
    <w:rsid w:val="04F11E92"/>
    <w:rsid w:val="04F12948"/>
    <w:rsid w:val="04F43D1B"/>
    <w:rsid w:val="05031C1C"/>
    <w:rsid w:val="05045994"/>
    <w:rsid w:val="050B77F9"/>
    <w:rsid w:val="05122308"/>
    <w:rsid w:val="051554AC"/>
    <w:rsid w:val="051765B7"/>
    <w:rsid w:val="0518698D"/>
    <w:rsid w:val="052158DC"/>
    <w:rsid w:val="0526590B"/>
    <w:rsid w:val="052B4CCF"/>
    <w:rsid w:val="053C0C8A"/>
    <w:rsid w:val="0543026B"/>
    <w:rsid w:val="054E09BE"/>
    <w:rsid w:val="05552848"/>
    <w:rsid w:val="055A13FB"/>
    <w:rsid w:val="055B27E5"/>
    <w:rsid w:val="055F2BCB"/>
    <w:rsid w:val="056B59A4"/>
    <w:rsid w:val="056D178C"/>
    <w:rsid w:val="056D1EF7"/>
    <w:rsid w:val="05815B4D"/>
    <w:rsid w:val="058264DB"/>
    <w:rsid w:val="059A3C03"/>
    <w:rsid w:val="059B2CF9"/>
    <w:rsid w:val="059F1230"/>
    <w:rsid w:val="05A01E26"/>
    <w:rsid w:val="05A0498F"/>
    <w:rsid w:val="05A056BD"/>
    <w:rsid w:val="05A21435"/>
    <w:rsid w:val="05A50F26"/>
    <w:rsid w:val="05B253F0"/>
    <w:rsid w:val="05C11F89"/>
    <w:rsid w:val="05C50C80"/>
    <w:rsid w:val="05C56ED2"/>
    <w:rsid w:val="05CA4FA5"/>
    <w:rsid w:val="05CC64B2"/>
    <w:rsid w:val="05D050A5"/>
    <w:rsid w:val="05D67331"/>
    <w:rsid w:val="05E22F52"/>
    <w:rsid w:val="05E35DE5"/>
    <w:rsid w:val="05E530D0"/>
    <w:rsid w:val="05F31C91"/>
    <w:rsid w:val="05F96B7B"/>
    <w:rsid w:val="05FB6D97"/>
    <w:rsid w:val="05FE27D2"/>
    <w:rsid w:val="060316C9"/>
    <w:rsid w:val="060317A8"/>
    <w:rsid w:val="060F45F1"/>
    <w:rsid w:val="060F639F"/>
    <w:rsid w:val="06257970"/>
    <w:rsid w:val="062678BB"/>
    <w:rsid w:val="062E0F1B"/>
    <w:rsid w:val="062F68BF"/>
    <w:rsid w:val="0639341C"/>
    <w:rsid w:val="063A3431"/>
    <w:rsid w:val="063B605F"/>
    <w:rsid w:val="063F570A"/>
    <w:rsid w:val="06426774"/>
    <w:rsid w:val="064606F9"/>
    <w:rsid w:val="064A73D7"/>
    <w:rsid w:val="064E7DCE"/>
    <w:rsid w:val="064F5799"/>
    <w:rsid w:val="06532730"/>
    <w:rsid w:val="06585065"/>
    <w:rsid w:val="065B01EE"/>
    <w:rsid w:val="066125DE"/>
    <w:rsid w:val="06651661"/>
    <w:rsid w:val="06677760"/>
    <w:rsid w:val="066D1BAD"/>
    <w:rsid w:val="066F5D63"/>
    <w:rsid w:val="06765BDB"/>
    <w:rsid w:val="068500E2"/>
    <w:rsid w:val="06861B06"/>
    <w:rsid w:val="068648B3"/>
    <w:rsid w:val="068B1EC9"/>
    <w:rsid w:val="068B6088"/>
    <w:rsid w:val="06905732"/>
    <w:rsid w:val="069A7E4C"/>
    <w:rsid w:val="069B5E85"/>
    <w:rsid w:val="06A20FC1"/>
    <w:rsid w:val="06A21FC2"/>
    <w:rsid w:val="06A62AD4"/>
    <w:rsid w:val="06AB167E"/>
    <w:rsid w:val="06AD5E1C"/>
    <w:rsid w:val="06B15522"/>
    <w:rsid w:val="06B351CA"/>
    <w:rsid w:val="06B40904"/>
    <w:rsid w:val="06C30921"/>
    <w:rsid w:val="06C74ECC"/>
    <w:rsid w:val="06D277CE"/>
    <w:rsid w:val="06D77592"/>
    <w:rsid w:val="06DD554B"/>
    <w:rsid w:val="06E672AE"/>
    <w:rsid w:val="06EB0BBA"/>
    <w:rsid w:val="06F5351B"/>
    <w:rsid w:val="06F54ED5"/>
    <w:rsid w:val="06F81BF9"/>
    <w:rsid w:val="06FB5F75"/>
    <w:rsid w:val="06FC5CDC"/>
    <w:rsid w:val="07007CBB"/>
    <w:rsid w:val="07032FC6"/>
    <w:rsid w:val="07050103"/>
    <w:rsid w:val="07076EEC"/>
    <w:rsid w:val="070B125C"/>
    <w:rsid w:val="07126147"/>
    <w:rsid w:val="07131EBF"/>
    <w:rsid w:val="0716395B"/>
    <w:rsid w:val="071F4223"/>
    <w:rsid w:val="073360BD"/>
    <w:rsid w:val="073A744C"/>
    <w:rsid w:val="073E0BAE"/>
    <w:rsid w:val="073E77D7"/>
    <w:rsid w:val="07487DBA"/>
    <w:rsid w:val="07495F0C"/>
    <w:rsid w:val="074D717F"/>
    <w:rsid w:val="074F1149"/>
    <w:rsid w:val="07564CE1"/>
    <w:rsid w:val="07591FC8"/>
    <w:rsid w:val="07612A76"/>
    <w:rsid w:val="07633DBD"/>
    <w:rsid w:val="076357EF"/>
    <w:rsid w:val="076A4F84"/>
    <w:rsid w:val="07762B7A"/>
    <w:rsid w:val="077E070C"/>
    <w:rsid w:val="078057A6"/>
    <w:rsid w:val="078107AC"/>
    <w:rsid w:val="078E1545"/>
    <w:rsid w:val="079052BE"/>
    <w:rsid w:val="079254DA"/>
    <w:rsid w:val="079716BC"/>
    <w:rsid w:val="079E3BCD"/>
    <w:rsid w:val="079E3E7E"/>
    <w:rsid w:val="07A04616"/>
    <w:rsid w:val="07A1396F"/>
    <w:rsid w:val="07A1571D"/>
    <w:rsid w:val="07A62D33"/>
    <w:rsid w:val="07A91AC9"/>
    <w:rsid w:val="07AC659B"/>
    <w:rsid w:val="07B02C91"/>
    <w:rsid w:val="07BB0B04"/>
    <w:rsid w:val="07CA6A21"/>
    <w:rsid w:val="07CD206E"/>
    <w:rsid w:val="07CE67EC"/>
    <w:rsid w:val="07CF228A"/>
    <w:rsid w:val="07D001B3"/>
    <w:rsid w:val="07D4486D"/>
    <w:rsid w:val="07DC6755"/>
    <w:rsid w:val="07DD49A7"/>
    <w:rsid w:val="07E258B4"/>
    <w:rsid w:val="07E75C3E"/>
    <w:rsid w:val="07E8334B"/>
    <w:rsid w:val="07ED1689"/>
    <w:rsid w:val="07EF4C76"/>
    <w:rsid w:val="07F13FAE"/>
    <w:rsid w:val="07FD1FF2"/>
    <w:rsid w:val="07FE491D"/>
    <w:rsid w:val="08002443"/>
    <w:rsid w:val="08053EFD"/>
    <w:rsid w:val="0808579C"/>
    <w:rsid w:val="081303C8"/>
    <w:rsid w:val="081C4DA3"/>
    <w:rsid w:val="08227AF2"/>
    <w:rsid w:val="082434A9"/>
    <w:rsid w:val="08264E9C"/>
    <w:rsid w:val="082D0D5E"/>
    <w:rsid w:val="082E5202"/>
    <w:rsid w:val="083245C7"/>
    <w:rsid w:val="08332819"/>
    <w:rsid w:val="08387E2F"/>
    <w:rsid w:val="083D4127"/>
    <w:rsid w:val="084C38DA"/>
    <w:rsid w:val="08504A7B"/>
    <w:rsid w:val="08571D58"/>
    <w:rsid w:val="08587A18"/>
    <w:rsid w:val="085E716A"/>
    <w:rsid w:val="085F5125"/>
    <w:rsid w:val="086726E7"/>
    <w:rsid w:val="08713341"/>
    <w:rsid w:val="08737D94"/>
    <w:rsid w:val="08747EC9"/>
    <w:rsid w:val="0878022B"/>
    <w:rsid w:val="0878327B"/>
    <w:rsid w:val="087C1483"/>
    <w:rsid w:val="08850B9A"/>
    <w:rsid w:val="088E3EF3"/>
    <w:rsid w:val="088E5CA1"/>
    <w:rsid w:val="088F3DE3"/>
    <w:rsid w:val="08955E18"/>
    <w:rsid w:val="08994058"/>
    <w:rsid w:val="089A2898"/>
    <w:rsid w:val="089C037A"/>
    <w:rsid w:val="089D5EA6"/>
    <w:rsid w:val="08A47272"/>
    <w:rsid w:val="08B058FF"/>
    <w:rsid w:val="08B576D2"/>
    <w:rsid w:val="08C571E9"/>
    <w:rsid w:val="08C94F2B"/>
    <w:rsid w:val="08D73615"/>
    <w:rsid w:val="08E33FA0"/>
    <w:rsid w:val="08FB7D1B"/>
    <w:rsid w:val="08FC0BC0"/>
    <w:rsid w:val="08FD17C0"/>
    <w:rsid w:val="08FE3F72"/>
    <w:rsid w:val="0909529C"/>
    <w:rsid w:val="090D306A"/>
    <w:rsid w:val="09120680"/>
    <w:rsid w:val="0913463A"/>
    <w:rsid w:val="0914167D"/>
    <w:rsid w:val="09153C1F"/>
    <w:rsid w:val="091848C8"/>
    <w:rsid w:val="091A7535"/>
    <w:rsid w:val="0922463B"/>
    <w:rsid w:val="0926237D"/>
    <w:rsid w:val="09313363"/>
    <w:rsid w:val="09336848"/>
    <w:rsid w:val="09395415"/>
    <w:rsid w:val="094076FD"/>
    <w:rsid w:val="09525228"/>
    <w:rsid w:val="09535621"/>
    <w:rsid w:val="096010B9"/>
    <w:rsid w:val="096B1B78"/>
    <w:rsid w:val="09734E97"/>
    <w:rsid w:val="0974537A"/>
    <w:rsid w:val="09783733"/>
    <w:rsid w:val="098826F0"/>
    <w:rsid w:val="09A07300"/>
    <w:rsid w:val="09A67E4B"/>
    <w:rsid w:val="09A92667"/>
    <w:rsid w:val="09BD0D3B"/>
    <w:rsid w:val="09BE7C57"/>
    <w:rsid w:val="09C53944"/>
    <w:rsid w:val="09CF47C3"/>
    <w:rsid w:val="09D9119E"/>
    <w:rsid w:val="09DE5155"/>
    <w:rsid w:val="09E0252C"/>
    <w:rsid w:val="09E57B43"/>
    <w:rsid w:val="09EA6F07"/>
    <w:rsid w:val="09F03D38"/>
    <w:rsid w:val="09F07410"/>
    <w:rsid w:val="09F204B1"/>
    <w:rsid w:val="09F74B63"/>
    <w:rsid w:val="09FB55FB"/>
    <w:rsid w:val="09FE1191"/>
    <w:rsid w:val="09FF0A42"/>
    <w:rsid w:val="0A02412F"/>
    <w:rsid w:val="0A051D0C"/>
    <w:rsid w:val="0A0844C5"/>
    <w:rsid w:val="0A0C1C7E"/>
    <w:rsid w:val="0A116B8A"/>
    <w:rsid w:val="0A124C34"/>
    <w:rsid w:val="0A140428"/>
    <w:rsid w:val="0A24226F"/>
    <w:rsid w:val="0A287A2F"/>
    <w:rsid w:val="0A2A7C4B"/>
    <w:rsid w:val="0A2B262C"/>
    <w:rsid w:val="0A2D637A"/>
    <w:rsid w:val="0A2E34C2"/>
    <w:rsid w:val="0A333840"/>
    <w:rsid w:val="0A40746F"/>
    <w:rsid w:val="0A4D7496"/>
    <w:rsid w:val="0A5B006D"/>
    <w:rsid w:val="0A5B1BB3"/>
    <w:rsid w:val="0A645ECF"/>
    <w:rsid w:val="0A670ABE"/>
    <w:rsid w:val="0A687BA4"/>
    <w:rsid w:val="0A6A1229"/>
    <w:rsid w:val="0A6C3DC0"/>
    <w:rsid w:val="0A706436"/>
    <w:rsid w:val="0A7D421F"/>
    <w:rsid w:val="0A8A419B"/>
    <w:rsid w:val="0A90443F"/>
    <w:rsid w:val="0A962BAE"/>
    <w:rsid w:val="0A9F52EE"/>
    <w:rsid w:val="0AA405B9"/>
    <w:rsid w:val="0AA479FE"/>
    <w:rsid w:val="0AB63433"/>
    <w:rsid w:val="0AB84D0E"/>
    <w:rsid w:val="0ABA2D7D"/>
    <w:rsid w:val="0ABD0ABF"/>
    <w:rsid w:val="0AC74620"/>
    <w:rsid w:val="0ACB15C6"/>
    <w:rsid w:val="0ACB4F8A"/>
    <w:rsid w:val="0AD007F3"/>
    <w:rsid w:val="0AD32091"/>
    <w:rsid w:val="0AE93662"/>
    <w:rsid w:val="0AEE0C79"/>
    <w:rsid w:val="0AF279A3"/>
    <w:rsid w:val="0AF618DB"/>
    <w:rsid w:val="0AF64271"/>
    <w:rsid w:val="0B05242C"/>
    <w:rsid w:val="0B082D3B"/>
    <w:rsid w:val="0B093D05"/>
    <w:rsid w:val="0B0A0D2E"/>
    <w:rsid w:val="0B17411B"/>
    <w:rsid w:val="0B197580"/>
    <w:rsid w:val="0B210342"/>
    <w:rsid w:val="0B212DFC"/>
    <w:rsid w:val="0B23477D"/>
    <w:rsid w:val="0B2A2818"/>
    <w:rsid w:val="0B316DB7"/>
    <w:rsid w:val="0B36617C"/>
    <w:rsid w:val="0B372620"/>
    <w:rsid w:val="0B386398"/>
    <w:rsid w:val="0B462863"/>
    <w:rsid w:val="0B495EAF"/>
    <w:rsid w:val="0B4D3BF1"/>
    <w:rsid w:val="0B5322CD"/>
    <w:rsid w:val="0B5A4560"/>
    <w:rsid w:val="0B5A630E"/>
    <w:rsid w:val="0B662F05"/>
    <w:rsid w:val="0B6C2189"/>
    <w:rsid w:val="0B6D4294"/>
    <w:rsid w:val="0B6E1DBA"/>
    <w:rsid w:val="0B732F2C"/>
    <w:rsid w:val="0B770E93"/>
    <w:rsid w:val="0B772A1C"/>
    <w:rsid w:val="0B7A21C2"/>
    <w:rsid w:val="0B7C6285"/>
    <w:rsid w:val="0B896BF3"/>
    <w:rsid w:val="0B910CD9"/>
    <w:rsid w:val="0B934BC2"/>
    <w:rsid w:val="0B9E496E"/>
    <w:rsid w:val="0BA07AEE"/>
    <w:rsid w:val="0BA60CAC"/>
    <w:rsid w:val="0BA92DF2"/>
    <w:rsid w:val="0BAE21B6"/>
    <w:rsid w:val="0BB8401D"/>
    <w:rsid w:val="0BBA4FFF"/>
    <w:rsid w:val="0BBD2A90"/>
    <w:rsid w:val="0BC06748"/>
    <w:rsid w:val="0BC639A4"/>
    <w:rsid w:val="0BCA5242"/>
    <w:rsid w:val="0BCD18CB"/>
    <w:rsid w:val="0BD111D8"/>
    <w:rsid w:val="0BDC4F75"/>
    <w:rsid w:val="0BE43E2A"/>
    <w:rsid w:val="0BED2CDE"/>
    <w:rsid w:val="0BF24799"/>
    <w:rsid w:val="0BF36EDD"/>
    <w:rsid w:val="0BF422BF"/>
    <w:rsid w:val="0BFA3E9C"/>
    <w:rsid w:val="0C110542"/>
    <w:rsid w:val="0C126BE9"/>
    <w:rsid w:val="0C130213"/>
    <w:rsid w:val="0C16214D"/>
    <w:rsid w:val="0C210BDA"/>
    <w:rsid w:val="0C234952"/>
    <w:rsid w:val="0C252478"/>
    <w:rsid w:val="0C2E6864"/>
    <w:rsid w:val="0C2F1549"/>
    <w:rsid w:val="0C321730"/>
    <w:rsid w:val="0C324B95"/>
    <w:rsid w:val="0C381505"/>
    <w:rsid w:val="0C3923C8"/>
    <w:rsid w:val="0C41127C"/>
    <w:rsid w:val="0C434FF4"/>
    <w:rsid w:val="0C483B3A"/>
    <w:rsid w:val="0C564D28"/>
    <w:rsid w:val="0C5B599A"/>
    <w:rsid w:val="0C5E598A"/>
    <w:rsid w:val="0C637445"/>
    <w:rsid w:val="0C6538B7"/>
    <w:rsid w:val="0C657023"/>
    <w:rsid w:val="0C6A5451"/>
    <w:rsid w:val="0C6F4BE1"/>
    <w:rsid w:val="0C743400"/>
    <w:rsid w:val="0C776A4C"/>
    <w:rsid w:val="0C7D0B2F"/>
    <w:rsid w:val="0C851169"/>
    <w:rsid w:val="0C9870EE"/>
    <w:rsid w:val="0C9C190F"/>
    <w:rsid w:val="0C9E047D"/>
    <w:rsid w:val="0C9E1C5F"/>
    <w:rsid w:val="0CA02447"/>
    <w:rsid w:val="0CA35A93"/>
    <w:rsid w:val="0CA37841"/>
    <w:rsid w:val="0CA84E57"/>
    <w:rsid w:val="0CAA5226"/>
    <w:rsid w:val="0CAC09F1"/>
    <w:rsid w:val="0CAC2489"/>
    <w:rsid w:val="0CB202F8"/>
    <w:rsid w:val="0CB373A8"/>
    <w:rsid w:val="0CBA3508"/>
    <w:rsid w:val="0CBB102F"/>
    <w:rsid w:val="0CC164BF"/>
    <w:rsid w:val="0CE14C54"/>
    <w:rsid w:val="0CE340E1"/>
    <w:rsid w:val="0CE642FD"/>
    <w:rsid w:val="0CF32576"/>
    <w:rsid w:val="0CF35E9C"/>
    <w:rsid w:val="0CF84031"/>
    <w:rsid w:val="0CFA568C"/>
    <w:rsid w:val="0D000D6E"/>
    <w:rsid w:val="0D0E5602"/>
    <w:rsid w:val="0D160B7F"/>
    <w:rsid w:val="0D1E434A"/>
    <w:rsid w:val="0D1F336B"/>
    <w:rsid w:val="0D26294C"/>
    <w:rsid w:val="0D312D61"/>
    <w:rsid w:val="0D330BC5"/>
    <w:rsid w:val="0D3818EF"/>
    <w:rsid w:val="0D38267F"/>
    <w:rsid w:val="0D3B6765"/>
    <w:rsid w:val="0D3F756A"/>
    <w:rsid w:val="0D480B5F"/>
    <w:rsid w:val="0D4A5F0F"/>
    <w:rsid w:val="0D4E59FF"/>
    <w:rsid w:val="0D611BD6"/>
    <w:rsid w:val="0D62416F"/>
    <w:rsid w:val="0D682F64"/>
    <w:rsid w:val="0D6860F2"/>
    <w:rsid w:val="0D6C555C"/>
    <w:rsid w:val="0D6D6EA8"/>
    <w:rsid w:val="0D745CD2"/>
    <w:rsid w:val="0D75742F"/>
    <w:rsid w:val="0D8B0A01"/>
    <w:rsid w:val="0D8B6C53"/>
    <w:rsid w:val="0D8E6743"/>
    <w:rsid w:val="0D921D8F"/>
    <w:rsid w:val="0D9F26FE"/>
    <w:rsid w:val="0DB0005E"/>
    <w:rsid w:val="0DB34AF1"/>
    <w:rsid w:val="0DB5782C"/>
    <w:rsid w:val="0DBA12E6"/>
    <w:rsid w:val="0DBF4B4E"/>
    <w:rsid w:val="0DC10132"/>
    <w:rsid w:val="0DC9777B"/>
    <w:rsid w:val="0DCA7DCA"/>
    <w:rsid w:val="0DCD726B"/>
    <w:rsid w:val="0DD26630"/>
    <w:rsid w:val="0DDC74AE"/>
    <w:rsid w:val="0DE10621"/>
    <w:rsid w:val="0DE3083D"/>
    <w:rsid w:val="0DE935F7"/>
    <w:rsid w:val="0DED5218"/>
    <w:rsid w:val="0DEE2D3E"/>
    <w:rsid w:val="0DFB5A9E"/>
    <w:rsid w:val="0DFC545B"/>
    <w:rsid w:val="0DFE11D3"/>
    <w:rsid w:val="0E083E00"/>
    <w:rsid w:val="0E094EAA"/>
    <w:rsid w:val="0E0D58BA"/>
    <w:rsid w:val="0E107158"/>
    <w:rsid w:val="0E121863"/>
    <w:rsid w:val="0E1924B1"/>
    <w:rsid w:val="0E2B26DE"/>
    <w:rsid w:val="0E320E7D"/>
    <w:rsid w:val="0E3934C8"/>
    <w:rsid w:val="0E3A5F83"/>
    <w:rsid w:val="0E462583"/>
    <w:rsid w:val="0E462B7A"/>
    <w:rsid w:val="0E4A266A"/>
    <w:rsid w:val="0E56519F"/>
    <w:rsid w:val="0E572FD9"/>
    <w:rsid w:val="0E576B35"/>
    <w:rsid w:val="0E5A7432"/>
    <w:rsid w:val="0E5E48F1"/>
    <w:rsid w:val="0E5F2E11"/>
    <w:rsid w:val="0E60316D"/>
    <w:rsid w:val="0E6F0BBF"/>
    <w:rsid w:val="0E7268C0"/>
    <w:rsid w:val="0E7A1429"/>
    <w:rsid w:val="0E801DAE"/>
    <w:rsid w:val="0E864717"/>
    <w:rsid w:val="0E90719A"/>
    <w:rsid w:val="0E9D6C3E"/>
    <w:rsid w:val="0E9E47DA"/>
    <w:rsid w:val="0EA0122C"/>
    <w:rsid w:val="0EA804F8"/>
    <w:rsid w:val="0EBE16A3"/>
    <w:rsid w:val="0EC71F0D"/>
    <w:rsid w:val="0ECB0EDF"/>
    <w:rsid w:val="0ED10695"/>
    <w:rsid w:val="0ED127EF"/>
    <w:rsid w:val="0EDF7256"/>
    <w:rsid w:val="0EEA56FF"/>
    <w:rsid w:val="0EEC3721"/>
    <w:rsid w:val="0EEF4FBF"/>
    <w:rsid w:val="0EEF57C1"/>
    <w:rsid w:val="0EF23013"/>
    <w:rsid w:val="0EF238DF"/>
    <w:rsid w:val="0EF645A0"/>
    <w:rsid w:val="0F07717E"/>
    <w:rsid w:val="0F087E2F"/>
    <w:rsid w:val="0F0F5662"/>
    <w:rsid w:val="0F1467D4"/>
    <w:rsid w:val="0F152C78"/>
    <w:rsid w:val="0F2213F5"/>
    <w:rsid w:val="0F225395"/>
    <w:rsid w:val="0F24110D"/>
    <w:rsid w:val="0F2C6214"/>
    <w:rsid w:val="0F2D3E10"/>
    <w:rsid w:val="0F346E76"/>
    <w:rsid w:val="0F3B6457"/>
    <w:rsid w:val="0F4277E5"/>
    <w:rsid w:val="0F4A0448"/>
    <w:rsid w:val="0F4B48EC"/>
    <w:rsid w:val="0F4B669A"/>
    <w:rsid w:val="0F4E4785"/>
    <w:rsid w:val="0F5C08A7"/>
    <w:rsid w:val="0F615EBD"/>
    <w:rsid w:val="0F735BF1"/>
    <w:rsid w:val="0F781103"/>
    <w:rsid w:val="0F784FB5"/>
    <w:rsid w:val="0F7F6A81"/>
    <w:rsid w:val="0F7F79BA"/>
    <w:rsid w:val="0F80766E"/>
    <w:rsid w:val="0F824F61"/>
    <w:rsid w:val="0F8C5006"/>
    <w:rsid w:val="0F8F46B1"/>
    <w:rsid w:val="0F992F1F"/>
    <w:rsid w:val="0F99604F"/>
    <w:rsid w:val="0F9C0830"/>
    <w:rsid w:val="0FA20284"/>
    <w:rsid w:val="0FA559B7"/>
    <w:rsid w:val="0FA615F7"/>
    <w:rsid w:val="0FAB1BF4"/>
    <w:rsid w:val="0FAC4C5F"/>
    <w:rsid w:val="0FAE09D7"/>
    <w:rsid w:val="0FB57FB7"/>
    <w:rsid w:val="0FBE031C"/>
    <w:rsid w:val="0FBF2BE4"/>
    <w:rsid w:val="0FC01DAB"/>
    <w:rsid w:val="0FC226D4"/>
    <w:rsid w:val="0FC24482"/>
    <w:rsid w:val="0FCE4D71"/>
    <w:rsid w:val="0FCE72CB"/>
    <w:rsid w:val="0FD55CEC"/>
    <w:rsid w:val="0FD61CDB"/>
    <w:rsid w:val="0FD80764"/>
    <w:rsid w:val="0FD85ED6"/>
    <w:rsid w:val="0FDA65DB"/>
    <w:rsid w:val="0FDC6662"/>
    <w:rsid w:val="0FE12C09"/>
    <w:rsid w:val="0FE64614"/>
    <w:rsid w:val="0FE8038D"/>
    <w:rsid w:val="0FE91A0F"/>
    <w:rsid w:val="0FE972EC"/>
    <w:rsid w:val="0FEC3D6A"/>
    <w:rsid w:val="0FF87EA4"/>
    <w:rsid w:val="0FF91A0B"/>
    <w:rsid w:val="10057A4A"/>
    <w:rsid w:val="10060813"/>
    <w:rsid w:val="100B45D6"/>
    <w:rsid w:val="101051ED"/>
    <w:rsid w:val="10107483"/>
    <w:rsid w:val="10120F66"/>
    <w:rsid w:val="10123C65"/>
    <w:rsid w:val="10196798"/>
    <w:rsid w:val="101D42D6"/>
    <w:rsid w:val="10240C99"/>
    <w:rsid w:val="10256388"/>
    <w:rsid w:val="1028380B"/>
    <w:rsid w:val="10296340"/>
    <w:rsid w:val="102A2753"/>
    <w:rsid w:val="102A5BCD"/>
    <w:rsid w:val="102B3334"/>
    <w:rsid w:val="103709CC"/>
    <w:rsid w:val="104135F9"/>
    <w:rsid w:val="104C4780"/>
    <w:rsid w:val="104D01F0"/>
    <w:rsid w:val="1054157E"/>
    <w:rsid w:val="10572E1C"/>
    <w:rsid w:val="1059408B"/>
    <w:rsid w:val="105B0B5E"/>
    <w:rsid w:val="10643C74"/>
    <w:rsid w:val="106612B1"/>
    <w:rsid w:val="106A0DA2"/>
    <w:rsid w:val="106C5F4C"/>
    <w:rsid w:val="1074049E"/>
    <w:rsid w:val="107439CE"/>
    <w:rsid w:val="107514F4"/>
    <w:rsid w:val="108300B5"/>
    <w:rsid w:val="10831E63"/>
    <w:rsid w:val="10833C11"/>
    <w:rsid w:val="10881228"/>
    <w:rsid w:val="108856CC"/>
    <w:rsid w:val="10886525"/>
    <w:rsid w:val="108A31F2"/>
    <w:rsid w:val="108B4F1B"/>
    <w:rsid w:val="108F278C"/>
    <w:rsid w:val="10945E1E"/>
    <w:rsid w:val="109473AB"/>
    <w:rsid w:val="10967DE9"/>
    <w:rsid w:val="109B6519"/>
    <w:rsid w:val="109E0A4B"/>
    <w:rsid w:val="10A13C07"/>
    <w:rsid w:val="10A26919"/>
    <w:rsid w:val="10A92558"/>
    <w:rsid w:val="10B14297"/>
    <w:rsid w:val="10B646A5"/>
    <w:rsid w:val="10B93C49"/>
    <w:rsid w:val="10BA1496"/>
    <w:rsid w:val="10BB20E4"/>
    <w:rsid w:val="10BD38E2"/>
    <w:rsid w:val="10C105B5"/>
    <w:rsid w:val="10C1473A"/>
    <w:rsid w:val="10C219BE"/>
    <w:rsid w:val="10C47948"/>
    <w:rsid w:val="10C77FA2"/>
    <w:rsid w:val="10CC6825"/>
    <w:rsid w:val="10D53A14"/>
    <w:rsid w:val="10DE353E"/>
    <w:rsid w:val="10E24DDC"/>
    <w:rsid w:val="11020FDA"/>
    <w:rsid w:val="11072A94"/>
    <w:rsid w:val="11074842"/>
    <w:rsid w:val="110A37CD"/>
    <w:rsid w:val="11166833"/>
    <w:rsid w:val="11186E88"/>
    <w:rsid w:val="111B02EE"/>
    <w:rsid w:val="11260207"/>
    <w:rsid w:val="112A6193"/>
    <w:rsid w:val="112D3B65"/>
    <w:rsid w:val="11301FEB"/>
    <w:rsid w:val="11370D93"/>
    <w:rsid w:val="113B44EC"/>
    <w:rsid w:val="11437ADD"/>
    <w:rsid w:val="114809B7"/>
    <w:rsid w:val="114A7159"/>
    <w:rsid w:val="114F61E9"/>
    <w:rsid w:val="115115F8"/>
    <w:rsid w:val="115705E1"/>
    <w:rsid w:val="116C2BE2"/>
    <w:rsid w:val="116E48C1"/>
    <w:rsid w:val="1170063A"/>
    <w:rsid w:val="1173012A"/>
    <w:rsid w:val="1174010F"/>
    <w:rsid w:val="118440E5"/>
    <w:rsid w:val="11916802"/>
    <w:rsid w:val="1193257A"/>
    <w:rsid w:val="1197654A"/>
    <w:rsid w:val="11987B90"/>
    <w:rsid w:val="11993C55"/>
    <w:rsid w:val="119D6F55"/>
    <w:rsid w:val="11A30A08"/>
    <w:rsid w:val="11A77DD3"/>
    <w:rsid w:val="11B56F78"/>
    <w:rsid w:val="11BC1BDD"/>
    <w:rsid w:val="11BD75F7"/>
    <w:rsid w:val="11BF14B6"/>
    <w:rsid w:val="11BF2DD2"/>
    <w:rsid w:val="11C646FD"/>
    <w:rsid w:val="11C91AF8"/>
    <w:rsid w:val="11DC28D4"/>
    <w:rsid w:val="11DC5CCF"/>
    <w:rsid w:val="11E13B8F"/>
    <w:rsid w:val="11E24A0B"/>
    <w:rsid w:val="11E46932"/>
    <w:rsid w:val="11F272A1"/>
    <w:rsid w:val="11FC011F"/>
    <w:rsid w:val="11FE186C"/>
    <w:rsid w:val="12046FD4"/>
    <w:rsid w:val="120B3D8C"/>
    <w:rsid w:val="120B71AE"/>
    <w:rsid w:val="12130FC5"/>
    <w:rsid w:val="12176D07"/>
    <w:rsid w:val="121A67F7"/>
    <w:rsid w:val="121F3E0E"/>
    <w:rsid w:val="12292DF2"/>
    <w:rsid w:val="122F22A3"/>
    <w:rsid w:val="12301B77"/>
    <w:rsid w:val="123F3562"/>
    <w:rsid w:val="12413D84"/>
    <w:rsid w:val="1252766F"/>
    <w:rsid w:val="12541D09"/>
    <w:rsid w:val="125735A8"/>
    <w:rsid w:val="125C5EC8"/>
    <w:rsid w:val="125F420A"/>
    <w:rsid w:val="126330EA"/>
    <w:rsid w:val="12751C80"/>
    <w:rsid w:val="12791770"/>
    <w:rsid w:val="12811AAD"/>
    <w:rsid w:val="1288550F"/>
    <w:rsid w:val="12891287"/>
    <w:rsid w:val="128A78C2"/>
    <w:rsid w:val="128E4BE4"/>
    <w:rsid w:val="128F4AEF"/>
    <w:rsid w:val="12934DC0"/>
    <w:rsid w:val="12980BCA"/>
    <w:rsid w:val="129E07FA"/>
    <w:rsid w:val="12A32349"/>
    <w:rsid w:val="12A42194"/>
    <w:rsid w:val="12AC5138"/>
    <w:rsid w:val="12B24C82"/>
    <w:rsid w:val="12B75DF4"/>
    <w:rsid w:val="12BA7692"/>
    <w:rsid w:val="12C42F88"/>
    <w:rsid w:val="12C56763"/>
    <w:rsid w:val="12C6300C"/>
    <w:rsid w:val="12CE09EF"/>
    <w:rsid w:val="12D33BA7"/>
    <w:rsid w:val="12D443A2"/>
    <w:rsid w:val="12D544CC"/>
    <w:rsid w:val="12D6271E"/>
    <w:rsid w:val="12DC4F58"/>
    <w:rsid w:val="12DC585B"/>
    <w:rsid w:val="12E36BE9"/>
    <w:rsid w:val="12E924E5"/>
    <w:rsid w:val="12FB4641"/>
    <w:rsid w:val="12FD414F"/>
    <w:rsid w:val="13051255"/>
    <w:rsid w:val="13052616"/>
    <w:rsid w:val="130A3B62"/>
    <w:rsid w:val="132067EA"/>
    <w:rsid w:val="132429F6"/>
    <w:rsid w:val="132863F1"/>
    <w:rsid w:val="13294683"/>
    <w:rsid w:val="132B3149"/>
    <w:rsid w:val="13312D2F"/>
    <w:rsid w:val="1333630D"/>
    <w:rsid w:val="13341754"/>
    <w:rsid w:val="1334763B"/>
    <w:rsid w:val="1336140F"/>
    <w:rsid w:val="133B5C1F"/>
    <w:rsid w:val="133D1B57"/>
    <w:rsid w:val="13407D57"/>
    <w:rsid w:val="13417802"/>
    <w:rsid w:val="13451652"/>
    <w:rsid w:val="13491142"/>
    <w:rsid w:val="1349427C"/>
    <w:rsid w:val="134D57EC"/>
    <w:rsid w:val="13561AB1"/>
    <w:rsid w:val="1357614D"/>
    <w:rsid w:val="13596EAB"/>
    <w:rsid w:val="136046DE"/>
    <w:rsid w:val="13677066"/>
    <w:rsid w:val="137141F5"/>
    <w:rsid w:val="13741F37"/>
    <w:rsid w:val="13781A27"/>
    <w:rsid w:val="137F578F"/>
    <w:rsid w:val="13806B2E"/>
    <w:rsid w:val="138A140C"/>
    <w:rsid w:val="138F512D"/>
    <w:rsid w:val="138F6459"/>
    <w:rsid w:val="139525D9"/>
    <w:rsid w:val="13963C5C"/>
    <w:rsid w:val="13985C26"/>
    <w:rsid w:val="139F4D9E"/>
    <w:rsid w:val="13A04ADA"/>
    <w:rsid w:val="13A26AA4"/>
    <w:rsid w:val="13A77BB6"/>
    <w:rsid w:val="13AB5796"/>
    <w:rsid w:val="13AC19D5"/>
    <w:rsid w:val="13AC1A60"/>
    <w:rsid w:val="13AF03BF"/>
    <w:rsid w:val="13B315F1"/>
    <w:rsid w:val="13BE783C"/>
    <w:rsid w:val="13C44C6D"/>
    <w:rsid w:val="13C56F0C"/>
    <w:rsid w:val="13D12EE6"/>
    <w:rsid w:val="13D33D3F"/>
    <w:rsid w:val="13E04D44"/>
    <w:rsid w:val="13E05498"/>
    <w:rsid w:val="13E744B7"/>
    <w:rsid w:val="13ED03A4"/>
    <w:rsid w:val="14005579"/>
    <w:rsid w:val="14036CDC"/>
    <w:rsid w:val="14045069"/>
    <w:rsid w:val="14065285"/>
    <w:rsid w:val="141352AC"/>
    <w:rsid w:val="141561F0"/>
    <w:rsid w:val="141C6857"/>
    <w:rsid w:val="141D26E7"/>
    <w:rsid w:val="14201F5E"/>
    <w:rsid w:val="14215C1B"/>
    <w:rsid w:val="1437543F"/>
    <w:rsid w:val="144163B0"/>
    <w:rsid w:val="14441DB5"/>
    <w:rsid w:val="14445DAD"/>
    <w:rsid w:val="1446484C"/>
    <w:rsid w:val="14495A96"/>
    <w:rsid w:val="144C07BE"/>
    <w:rsid w:val="14540001"/>
    <w:rsid w:val="145D29CB"/>
    <w:rsid w:val="145D6E7A"/>
    <w:rsid w:val="14641588"/>
    <w:rsid w:val="147A17CF"/>
    <w:rsid w:val="147C72F5"/>
    <w:rsid w:val="14883EEC"/>
    <w:rsid w:val="148F7029"/>
    <w:rsid w:val="14A26031"/>
    <w:rsid w:val="14A36E08"/>
    <w:rsid w:val="14B545B5"/>
    <w:rsid w:val="14B96355"/>
    <w:rsid w:val="14BC3B96"/>
    <w:rsid w:val="14BE790E"/>
    <w:rsid w:val="14C43DA8"/>
    <w:rsid w:val="14C91E0F"/>
    <w:rsid w:val="14CB0893"/>
    <w:rsid w:val="14D233B9"/>
    <w:rsid w:val="14D31E9F"/>
    <w:rsid w:val="14D6386A"/>
    <w:rsid w:val="14DC5FE6"/>
    <w:rsid w:val="14F0383F"/>
    <w:rsid w:val="14F04F72"/>
    <w:rsid w:val="14F22F78"/>
    <w:rsid w:val="14F25809"/>
    <w:rsid w:val="14FB2910"/>
    <w:rsid w:val="14FC0436"/>
    <w:rsid w:val="14FF2794"/>
    <w:rsid w:val="150712B5"/>
    <w:rsid w:val="150837A4"/>
    <w:rsid w:val="151237B6"/>
    <w:rsid w:val="15127C5A"/>
    <w:rsid w:val="151549D1"/>
    <w:rsid w:val="15170DCC"/>
    <w:rsid w:val="15190FE8"/>
    <w:rsid w:val="151B19A8"/>
    <w:rsid w:val="151B3786"/>
    <w:rsid w:val="15202377"/>
    <w:rsid w:val="152205C7"/>
    <w:rsid w:val="15261B92"/>
    <w:rsid w:val="152D7953"/>
    <w:rsid w:val="152F25BA"/>
    <w:rsid w:val="15323E58"/>
    <w:rsid w:val="15336EE4"/>
    <w:rsid w:val="153617DA"/>
    <w:rsid w:val="154047C7"/>
    <w:rsid w:val="1542708B"/>
    <w:rsid w:val="1546345F"/>
    <w:rsid w:val="15491E75"/>
    <w:rsid w:val="15501202"/>
    <w:rsid w:val="15545B7C"/>
    <w:rsid w:val="155913CB"/>
    <w:rsid w:val="15595889"/>
    <w:rsid w:val="15661B26"/>
    <w:rsid w:val="1571672E"/>
    <w:rsid w:val="15730596"/>
    <w:rsid w:val="157306F8"/>
    <w:rsid w:val="15973CBB"/>
    <w:rsid w:val="159D39C7"/>
    <w:rsid w:val="15A15E5E"/>
    <w:rsid w:val="15A61110"/>
    <w:rsid w:val="15AF54A9"/>
    <w:rsid w:val="15BE749A"/>
    <w:rsid w:val="15C076B6"/>
    <w:rsid w:val="15C2342E"/>
    <w:rsid w:val="15C35379"/>
    <w:rsid w:val="15C54CCC"/>
    <w:rsid w:val="15C736EC"/>
    <w:rsid w:val="15C77DC9"/>
    <w:rsid w:val="15CE592F"/>
    <w:rsid w:val="15D942D4"/>
    <w:rsid w:val="15DD3DC4"/>
    <w:rsid w:val="15E70C1E"/>
    <w:rsid w:val="15E769F0"/>
    <w:rsid w:val="15E909BB"/>
    <w:rsid w:val="15EB2762"/>
    <w:rsid w:val="15EF7A32"/>
    <w:rsid w:val="15F01518"/>
    <w:rsid w:val="15F07F9B"/>
    <w:rsid w:val="15F1161D"/>
    <w:rsid w:val="15F92B94"/>
    <w:rsid w:val="15FF0DD8"/>
    <w:rsid w:val="16095BC9"/>
    <w:rsid w:val="160A2D6B"/>
    <w:rsid w:val="160B0931"/>
    <w:rsid w:val="16105F47"/>
    <w:rsid w:val="161C44EE"/>
    <w:rsid w:val="16225C7A"/>
    <w:rsid w:val="16274B93"/>
    <w:rsid w:val="16290DB7"/>
    <w:rsid w:val="16315EBE"/>
    <w:rsid w:val="163B0AEA"/>
    <w:rsid w:val="163D4862"/>
    <w:rsid w:val="16414353"/>
    <w:rsid w:val="16433ACC"/>
    <w:rsid w:val="16437330"/>
    <w:rsid w:val="1646523C"/>
    <w:rsid w:val="16473933"/>
    <w:rsid w:val="16493207"/>
    <w:rsid w:val="166B3025"/>
    <w:rsid w:val="16747669"/>
    <w:rsid w:val="1675224E"/>
    <w:rsid w:val="167A5AB7"/>
    <w:rsid w:val="167B5A6A"/>
    <w:rsid w:val="167F131F"/>
    <w:rsid w:val="16811D42"/>
    <w:rsid w:val="16816E45"/>
    <w:rsid w:val="16885BEA"/>
    <w:rsid w:val="16892C5C"/>
    <w:rsid w:val="1690426C"/>
    <w:rsid w:val="16932CA4"/>
    <w:rsid w:val="16946B78"/>
    <w:rsid w:val="169A7F07"/>
    <w:rsid w:val="16AB1915"/>
    <w:rsid w:val="16B14198"/>
    <w:rsid w:val="16C64858"/>
    <w:rsid w:val="16D43419"/>
    <w:rsid w:val="16D77237"/>
    <w:rsid w:val="16DA6555"/>
    <w:rsid w:val="16EB42BE"/>
    <w:rsid w:val="16F4242F"/>
    <w:rsid w:val="16F62962"/>
    <w:rsid w:val="16FB20E8"/>
    <w:rsid w:val="16FD70D9"/>
    <w:rsid w:val="170906A8"/>
    <w:rsid w:val="170927F4"/>
    <w:rsid w:val="170D7218"/>
    <w:rsid w:val="171B1048"/>
    <w:rsid w:val="1720665E"/>
    <w:rsid w:val="172464F1"/>
    <w:rsid w:val="17276342"/>
    <w:rsid w:val="172A02C0"/>
    <w:rsid w:val="172A3039"/>
    <w:rsid w:val="17312619"/>
    <w:rsid w:val="17367C2F"/>
    <w:rsid w:val="173C7B94"/>
    <w:rsid w:val="17413E43"/>
    <w:rsid w:val="17435EA8"/>
    <w:rsid w:val="17600E8A"/>
    <w:rsid w:val="17614581"/>
    <w:rsid w:val="17625C8F"/>
    <w:rsid w:val="1776002C"/>
    <w:rsid w:val="177732C6"/>
    <w:rsid w:val="17795D6E"/>
    <w:rsid w:val="17807877"/>
    <w:rsid w:val="17884203"/>
    <w:rsid w:val="17885FB1"/>
    <w:rsid w:val="178878B3"/>
    <w:rsid w:val="178C3CF3"/>
    <w:rsid w:val="178D1EFD"/>
    <w:rsid w:val="1795204B"/>
    <w:rsid w:val="17B648CC"/>
    <w:rsid w:val="17BD5C5B"/>
    <w:rsid w:val="17C532F0"/>
    <w:rsid w:val="17C81E1F"/>
    <w:rsid w:val="17C84600"/>
    <w:rsid w:val="17CF3BE0"/>
    <w:rsid w:val="17D47448"/>
    <w:rsid w:val="17D64B94"/>
    <w:rsid w:val="17D66D1D"/>
    <w:rsid w:val="17DF3E60"/>
    <w:rsid w:val="17E23913"/>
    <w:rsid w:val="17F4708C"/>
    <w:rsid w:val="17F90C5D"/>
    <w:rsid w:val="17FA6EAF"/>
    <w:rsid w:val="17FF2717"/>
    <w:rsid w:val="17FF6096"/>
    <w:rsid w:val="180C09B9"/>
    <w:rsid w:val="18155A97"/>
    <w:rsid w:val="181635BD"/>
    <w:rsid w:val="181C610E"/>
    <w:rsid w:val="1821268E"/>
    <w:rsid w:val="18253800"/>
    <w:rsid w:val="182A4CF6"/>
    <w:rsid w:val="182D715E"/>
    <w:rsid w:val="182E6DA1"/>
    <w:rsid w:val="18371EB1"/>
    <w:rsid w:val="183F2B14"/>
    <w:rsid w:val="18506ACF"/>
    <w:rsid w:val="186051AB"/>
    <w:rsid w:val="18644328"/>
    <w:rsid w:val="186458F6"/>
    <w:rsid w:val="1868189A"/>
    <w:rsid w:val="186C142F"/>
    <w:rsid w:val="1871676A"/>
    <w:rsid w:val="187529D9"/>
    <w:rsid w:val="187C78C4"/>
    <w:rsid w:val="187D0B52"/>
    <w:rsid w:val="18860743"/>
    <w:rsid w:val="18905C99"/>
    <w:rsid w:val="18944D9D"/>
    <w:rsid w:val="18954E2A"/>
    <w:rsid w:val="18986B6B"/>
    <w:rsid w:val="189D5A8C"/>
    <w:rsid w:val="18A23F65"/>
    <w:rsid w:val="18A706B9"/>
    <w:rsid w:val="18A80838"/>
    <w:rsid w:val="18A94431"/>
    <w:rsid w:val="18AE1A47"/>
    <w:rsid w:val="18B0756E"/>
    <w:rsid w:val="18B21538"/>
    <w:rsid w:val="18B27B37"/>
    <w:rsid w:val="18BA03EC"/>
    <w:rsid w:val="18C33745"/>
    <w:rsid w:val="18C370D3"/>
    <w:rsid w:val="18CE5C46"/>
    <w:rsid w:val="18D21BDA"/>
    <w:rsid w:val="18DD40DB"/>
    <w:rsid w:val="18DF42F7"/>
    <w:rsid w:val="18E831AB"/>
    <w:rsid w:val="18EC7B34"/>
    <w:rsid w:val="18F54F0D"/>
    <w:rsid w:val="18FF1758"/>
    <w:rsid w:val="18FF22A3"/>
    <w:rsid w:val="19013A99"/>
    <w:rsid w:val="19017DC9"/>
    <w:rsid w:val="19143FA0"/>
    <w:rsid w:val="191E63AE"/>
    <w:rsid w:val="192B12EA"/>
    <w:rsid w:val="192B4E46"/>
    <w:rsid w:val="192E424B"/>
    <w:rsid w:val="194519A7"/>
    <w:rsid w:val="194B6212"/>
    <w:rsid w:val="19515951"/>
    <w:rsid w:val="195C76F5"/>
    <w:rsid w:val="19607881"/>
    <w:rsid w:val="196B16E7"/>
    <w:rsid w:val="196E294E"/>
    <w:rsid w:val="19700811"/>
    <w:rsid w:val="1977452F"/>
    <w:rsid w:val="197A1D46"/>
    <w:rsid w:val="19834C82"/>
    <w:rsid w:val="19941492"/>
    <w:rsid w:val="19972C83"/>
    <w:rsid w:val="199926F8"/>
    <w:rsid w:val="199A08BD"/>
    <w:rsid w:val="19A54BF8"/>
    <w:rsid w:val="19A67C79"/>
    <w:rsid w:val="19A74E14"/>
    <w:rsid w:val="19AC242B"/>
    <w:rsid w:val="19B2305A"/>
    <w:rsid w:val="19B27315"/>
    <w:rsid w:val="19B65058"/>
    <w:rsid w:val="19B75289"/>
    <w:rsid w:val="19C11C13"/>
    <w:rsid w:val="19C21C4E"/>
    <w:rsid w:val="19C23C42"/>
    <w:rsid w:val="19C56723"/>
    <w:rsid w:val="19C92FDD"/>
    <w:rsid w:val="19CF0425"/>
    <w:rsid w:val="19CF2475"/>
    <w:rsid w:val="19D41982"/>
    <w:rsid w:val="19D674A8"/>
    <w:rsid w:val="19DB2D10"/>
    <w:rsid w:val="19E020D4"/>
    <w:rsid w:val="19E47537"/>
    <w:rsid w:val="19EE004D"/>
    <w:rsid w:val="19F72C2A"/>
    <w:rsid w:val="1A007327"/>
    <w:rsid w:val="1A010CBB"/>
    <w:rsid w:val="1A0B2614"/>
    <w:rsid w:val="1A0F28B3"/>
    <w:rsid w:val="1A1363B1"/>
    <w:rsid w:val="1A227F82"/>
    <w:rsid w:val="1A240213"/>
    <w:rsid w:val="1A271AB1"/>
    <w:rsid w:val="1A277D03"/>
    <w:rsid w:val="1A2C356C"/>
    <w:rsid w:val="1A38782C"/>
    <w:rsid w:val="1A3D2AF0"/>
    <w:rsid w:val="1A3F504D"/>
    <w:rsid w:val="1A472154"/>
    <w:rsid w:val="1A4B1C44"/>
    <w:rsid w:val="1A68516C"/>
    <w:rsid w:val="1A6E76E0"/>
    <w:rsid w:val="1A705206"/>
    <w:rsid w:val="1A715D78"/>
    <w:rsid w:val="1A75281D"/>
    <w:rsid w:val="1A7A7E33"/>
    <w:rsid w:val="1A8150AD"/>
    <w:rsid w:val="1A840CB2"/>
    <w:rsid w:val="1A870D47"/>
    <w:rsid w:val="1A8A3551"/>
    <w:rsid w:val="1A8C5DB8"/>
    <w:rsid w:val="1A9829AF"/>
    <w:rsid w:val="1AA032E9"/>
    <w:rsid w:val="1AB718FD"/>
    <w:rsid w:val="1ABD226F"/>
    <w:rsid w:val="1AD80FFE"/>
    <w:rsid w:val="1ADD03C2"/>
    <w:rsid w:val="1AE259D8"/>
    <w:rsid w:val="1AEF6A73"/>
    <w:rsid w:val="1AF46FA7"/>
    <w:rsid w:val="1AF50181"/>
    <w:rsid w:val="1AF50C1A"/>
    <w:rsid w:val="1AF5395E"/>
    <w:rsid w:val="1AF5554F"/>
    <w:rsid w:val="1AF8790B"/>
    <w:rsid w:val="1AFD6F96"/>
    <w:rsid w:val="1B003C13"/>
    <w:rsid w:val="1B025629"/>
    <w:rsid w:val="1B0459AF"/>
    <w:rsid w:val="1B0A6868"/>
    <w:rsid w:val="1B0E2C71"/>
    <w:rsid w:val="1B124510"/>
    <w:rsid w:val="1B1B5A96"/>
    <w:rsid w:val="1B1E1106"/>
    <w:rsid w:val="1B1E7898"/>
    <w:rsid w:val="1B216501"/>
    <w:rsid w:val="1B221B38"/>
    <w:rsid w:val="1B226C66"/>
    <w:rsid w:val="1B2A217A"/>
    <w:rsid w:val="1B2B55D1"/>
    <w:rsid w:val="1B32070E"/>
    <w:rsid w:val="1B34092A"/>
    <w:rsid w:val="1B3F65F2"/>
    <w:rsid w:val="1B495A57"/>
    <w:rsid w:val="1B570174"/>
    <w:rsid w:val="1B590AB7"/>
    <w:rsid w:val="1B5D5A12"/>
    <w:rsid w:val="1B6F54BE"/>
    <w:rsid w:val="1B7109E2"/>
    <w:rsid w:val="1B773237"/>
    <w:rsid w:val="1B7900EB"/>
    <w:rsid w:val="1B7927E1"/>
    <w:rsid w:val="1B8076CB"/>
    <w:rsid w:val="1B830F69"/>
    <w:rsid w:val="1B83385C"/>
    <w:rsid w:val="1B8371BB"/>
    <w:rsid w:val="1B8F3DB2"/>
    <w:rsid w:val="1B9211AC"/>
    <w:rsid w:val="1B970EB9"/>
    <w:rsid w:val="1BA07D6D"/>
    <w:rsid w:val="1BA17641"/>
    <w:rsid w:val="1BBD091F"/>
    <w:rsid w:val="1BBF01BF"/>
    <w:rsid w:val="1BBF129F"/>
    <w:rsid w:val="1BBF4BCF"/>
    <w:rsid w:val="1BC265CA"/>
    <w:rsid w:val="1BC45D4C"/>
    <w:rsid w:val="1BCA303C"/>
    <w:rsid w:val="1BCF0653"/>
    <w:rsid w:val="1BD45076"/>
    <w:rsid w:val="1BD461D7"/>
    <w:rsid w:val="1BD619E1"/>
    <w:rsid w:val="1BD6378F"/>
    <w:rsid w:val="1BD712B5"/>
    <w:rsid w:val="1BDF723B"/>
    <w:rsid w:val="1BE374B8"/>
    <w:rsid w:val="1BE55780"/>
    <w:rsid w:val="1BEA42F7"/>
    <w:rsid w:val="1BEF379B"/>
    <w:rsid w:val="1BF400B9"/>
    <w:rsid w:val="1C02098E"/>
    <w:rsid w:val="1C03534E"/>
    <w:rsid w:val="1C054074"/>
    <w:rsid w:val="1C064AE3"/>
    <w:rsid w:val="1C093B64"/>
    <w:rsid w:val="1C0C0F5F"/>
    <w:rsid w:val="1C165383"/>
    <w:rsid w:val="1C171129"/>
    <w:rsid w:val="1C1E3202"/>
    <w:rsid w:val="1C1F29F6"/>
    <w:rsid w:val="1C202C5C"/>
    <w:rsid w:val="1C234CBC"/>
    <w:rsid w:val="1C243018"/>
    <w:rsid w:val="1C35495A"/>
    <w:rsid w:val="1C362480"/>
    <w:rsid w:val="1C372E01"/>
    <w:rsid w:val="1C392C21"/>
    <w:rsid w:val="1C3A1F70"/>
    <w:rsid w:val="1C412D73"/>
    <w:rsid w:val="1C420E24"/>
    <w:rsid w:val="1C4C1F0D"/>
    <w:rsid w:val="1C63380A"/>
    <w:rsid w:val="1C69015F"/>
    <w:rsid w:val="1C6A06BF"/>
    <w:rsid w:val="1C6D6C25"/>
    <w:rsid w:val="1C7053D8"/>
    <w:rsid w:val="1C7B5057"/>
    <w:rsid w:val="1C7B5073"/>
    <w:rsid w:val="1C7D0D4C"/>
    <w:rsid w:val="1C8651B5"/>
    <w:rsid w:val="1C8E5E18"/>
    <w:rsid w:val="1C975DAF"/>
    <w:rsid w:val="1C997BE2"/>
    <w:rsid w:val="1C9A2A0F"/>
    <w:rsid w:val="1CA57686"/>
    <w:rsid w:val="1CA82CF6"/>
    <w:rsid w:val="1CAE3384"/>
    <w:rsid w:val="1CBA09BB"/>
    <w:rsid w:val="1CC225FE"/>
    <w:rsid w:val="1CCE340D"/>
    <w:rsid w:val="1CCE4435"/>
    <w:rsid w:val="1CD83537"/>
    <w:rsid w:val="1CF0262F"/>
    <w:rsid w:val="1CF67362"/>
    <w:rsid w:val="1CF92E76"/>
    <w:rsid w:val="1CFD7765"/>
    <w:rsid w:val="1D0165EA"/>
    <w:rsid w:val="1D0D3CB7"/>
    <w:rsid w:val="1D131B6E"/>
    <w:rsid w:val="1D210A3A"/>
    <w:rsid w:val="1D2624F4"/>
    <w:rsid w:val="1D266050"/>
    <w:rsid w:val="1D28626C"/>
    <w:rsid w:val="1D344C11"/>
    <w:rsid w:val="1D3650B7"/>
    <w:rsid w:val="1D3F35B6"/>
    <w:rsid w:val="1D407E3B"/>
    <w:rsid w:val="1D4330A6"/>
    <w:rsid w:val="1D440AD7"/>
    <w:rsid w:val="1D442D0E"/>
    <w:rsid w:val="1D492307"/>
    <w:rsid w:val="1D4A188A"/>
    <w:rsid w:val="1D532BBD"/>
    <w:rsid w:val="1D552DD9"/>
    <w:rsid w:val="1D5C5401"/>
    <w:rsid w:val="1D603307"/>
    <w:rsid w:val="1D6E79F7"/>
    <w:rsid w:val="1D7414B2"/>
    <w:rsid w:val="1D75076B"/>
    <w:rsid w:val="1D752B34"/>
    <w:rsid w:val="1D7940CD"/>
    <w:rsid w:val="1D7C2114"/>
    <w:rsid w:val="1D7C7E35"/>
    <w:rsid w:val="1D8B2357"/>
    <w:rsid w:val="1D901E82"/>
    <w:rsid w:val="1D976F4E"/>
    <w:rsid w:val="1D9E126C"/>
    <w:rsid w:val="1DA178C7"/>
    <w:rsid w:val="1DA63635"/>
    <w:rsid w:val="1DA82F09"/>
    <w:rsid w:val="1DA84CB7"/>
    <w:rsid w:val="1DAB3D35"/>
    <w:rsid w:val="1DB2378A"/>
    <w:rsid w:val="1DB42418"/>
    <w:rsid w:val="1DB4365C"/>
    <w:rsid w:val="1DB7314C"/>
    <w:rsid w:val="1DBB5310"/>
    <w:rsid w:val="1DBD707E"/>
    <w:rsid w:val="1DCD0BC2"/>
    <w:rsid w:val="1DCF6A3A"/>
    <w:rsid w:val="1DD351C5"/>
    <w:rsid w:val="1DD4630A"/>
    <w:rsid w:val="1DD864BB"/>
    <w:rsid w:val="1DE026A3"/>
    <w:rsid w:val="1DED31A0"/>
    <w:rsid w:val="1DEF0B38"/>
    <w:rsid w:val="1DEF0DCA"/>
    <w:rsid w:val="1DF83E91"/>
    <w:rsid w:val="1DF93765"/>
    <w:rsid w:val="1DF94F1D"/>
    <w:rsid w:val="1E037A02"/>
    <w:rsid w:val="1E0431AA"/>
    <w:rsid w:val="1E1459BC"/>
    <w:rsid w:val="1E197356"/>
    <w:rsid w:val="1E265E84"/>
    <w:rsid w:val="1E2E0E9D"/>
    <w:rsid w:val="1E347C5D"/>
    <w:rsid w:val="1E4946EC"/>
    <w:rsid w:val="1E544E3F"/>
    <w:rsid w:val="1E6147BB"/>
    <w:rsid w:val="1E74728F"/>
    <w:rsid w:val="1E766DE5"/>
    <w:rsid w:val="1E7673EA"/>
    <w:rsid w:val="1E7D4396"/>
    <w:rsid w:val="1E7F401F"/>
    <w:rsid w:val="1E827BFE"/>
    <w:rsid w:val="1E854FF8"/>
    <w:rsid w:val="1E892D3B"/>
    <w:rsid w:val="1E8A698F"/>
    <w:rsid w:val="1E8B31D6"/>
    <w:rsid w:val="1E8C45A0"/>
    <w:rsid w:val="1E965458"/>
    <w:rsid w:val="1E9B2DB3"/>
    <w:rsid w:val="1EA00084"/>
    <w:rsid w:val="1EA15ED6"/>
    <w:rsid w:val="1EA96D77"/>
    <w:rsid w:val="1EAC4C7B"/>
    <w:rsid w:val="1EAE454F"/>
    <w:rsid w:val="1EB222C5"/>
    <w:rsid w:val="1EB3134B"/>
    <w:rsid w:val="1EB429BF"/>
    <w:rsid w:val="1ECD259A"/>
    <w:rsid w:val="1ECD7650"/>
    <w:rsid w:val="1ED04C43"/>
    <w:rsid w:val="1ED146E2"/>
    <w:rsid w:val="1EDB2E6A"/>
    <w:rsid w:val="1EDC730E"/>
    <w:rsid w:val="1EE530D8"/>
    <w:rsid w:val="1EE7180F"/>
    <w:rsid w:val="1EEA12FF"/>
    <w:rsid w:val="1EF51DB8"/>
    <w:rsid w:val="1EFA59E6"/>
    <w:rsid w:val="1F046865"/>
    <w:rsid w:val="1F06438B"/>
    <w:rsid w:val="1F070103"/>
    <w:rsid w:val="1F073C5F"/>
    <w:rsid w:val="1F140588"/>
    <w:rsid w:val="1F197E1A"/>
    <w:rsid w:val="1F1C3BAF"/>
    <w:rsid w:val="1F1D3483"/>
    <w:rsid w:val="1F293767"/>
    <w:rsid w:val="1F2E7841"/>
    <w:rsid w:val="1F3777AA"/>
    <w:rsid w:val="1F3B2783"/>
    <w:rsid w:val="1F3E27D6"/>
    <w:rsid w:val="1F3F098D"/>
    <w:rsid w:val="1F3F33F9"/>
    <w:rsid w:val="1F49071C"/>
    <w:rsid w:val="1F4D62CC"/>
    <w:rsid w:val="1F501AAA"/>
    <w:rsid w:val="1F5A0233"/>
    <w:rsid w:val="1F5B5817"/>
    <w:rsid w:val="1F5C740F"/>
    <w:rsid w:val="1F680BA2"/>
    <w:rsid w:val="1F7F390D"/>
    <w:rsid w:val="1F816824"/>
    <w:rsid w:val="1F8D0609"/>
    <w:rsid w:val="1F9951FF"/>
    <w:rsid w:val="1F9C65D9"/>
    <w:rsid w:val="1FA37E2C"/>
    <w:rsid w:val="1FA53D8F"/>
    <w:rsid w:val="1FAB61FF"/>
    <w:rsid w:val="1FAE135B"/>
    <w:rsid w:val="1FB77434"/>
    <w:rsid w:val="1FC5502B"/>
    <w:rsid w:val="1FC81641"/>
    <w:rsid w:val="1FC93537"/>
    <w:rsid w:val="1FDB5818"/>
    <w:rsid w:val="1FE67D19"/>
    <w:rsid w:val="1FF57286"/>
    <w:rsid w:val="2001456A"/>
    <w:rsid w:val="20052895"/>
    <w:rsid w:val="200D34F7"/>
    <w:rsid w:val="200D4472"/>
    <w:rsid w:val="200F2685"/>
    <w:rsid w:val="2011123A"/>
    <w:rsid w:val="20144886"/>
    <w:rsid w:val="20163CE6"/>
    <w:rsid w:val="201A55F1"/>
    <w:rsid w:val="201A6624"/>
    <w:rsid w:val="201D3F72"/>
    <w:rsid w:val="20210D51"/>
    <w:rsid w:val="202225D7"/>
    <w:rsid w:val="202251F5"/>
    <w:rsid w:val="20260028"/>
    <w:rsid w:val="20286583"/>
    <w:rsid w:val="20370574"/>
    <w:rsid w:val="20390790"/>
    <w:rsid w:val="203C3DDD"/>
    <w:rsid w:val="20582AAF"/>
    <w:rsid w:val="205904EB"/>
    <w:rsid w:val="20692E24"/>
    <w:rsid w:val="206C421D"/>
    <w:rsid w:val="20716A9D"/>
    <w:rsid w:val="2080016D"/>
    <w:rsid w:val="2085557E"/>
    <w:rsid w:val="20875058"/>
    <w:rsid w:val="208E4638"/>
    <w:rsid w:val="2091237A"/>
    <w:rsid w:val="20967991"/>
    <w:rsid w:val="209708E1"/>
    <w:rsid w:val="20AA6F98"/>
    <w:rsid w:val="20AB0E9C"/>
    <w:rsid w:val="20AC12BE"/>
    <w:rsid w:val="20B05CF6"/>
    <w:rsid w:val="20B147CB"/>
    <w:rsid w:val="20B24930"/>
    <w:rsid w:val="20B83463"/>
    <w:rsid w:val="20B87907"/>
    <w:rsid w:val="20BD6CCC"/>
    <w:rsid w:val="20C301AB"/>
    <w:rsid w:val="20C718F8"/>
    <w:rsid w:val="20C75D9C"/>
    <w:rsid w:val="20C773D6"/>
    <w:rsid w:val="20C938C2"/>
    <w:rsid w:val="20CC19C2"/>
    <w:rsid w:val="20CC33B3"/>
    <w:rsid w:val="20CF4C51"/>
    <w:rsid w:val="20D1546F"/>
    <w:rsid w:val="20D52267"/>
    <w:rsid w:val="20DB35F6"/>
    <w:rsid w:val="20EB1A8B"/>
    <w:rsid w:val="20EC67F0"/>
    <w:rsid w:val="20EF7C68"/>
    <w:rsid w:val="20F1037D"/>
    <w:rsid w:val="20F25C0B"/>
    <w:rsid w:val="210112AE"/>
    <w:rsid w:val="21022930"/>
    <w:rsid w:val="21132D8F"/>
    <w:rsid w:val="211A411E"/>
    <w:rsid w:val="211D04B4"/>
    <w:rsid w:val="21222FD3"/>
    <w:rsid w:val="21255910"/>
    <w:rsid w:val="212B632B"/>
    <w:rsid w:val="213D5355"/>
    <w:rsid w:val="21422FD1"/>
    <w:rsid w:val="21442F49"/>
    <w:rsid w:val="21457FB1"/>
    <w:rsid w:val="2146615C"/>
    <w:rsid w:val="214C200D"/>
    <w:rsid w:val="21515666"/>
    <w:rsid w:val="216D06F2"/>
    <w:rsid w:val="216E446A"/>
    <w:rsid w:val="2173382E"/>
    <w:rsid w:val="217557F8"/>
    <w:rsid w:val="21823035"/>
    <w:rsid w:val="21845A3B"/>
    <w:rsid w:val="21894E00"/>
    <w:rsid w:val="219751DF"/>
    <w:rsid w:val="219B6A98"/>
    <w:rsid w:val="219D08AB"/>
    <w:rsid w:val="21A22AE9"/>
    <w:rsid w:val="21A44514"/>
    <w:rsid w:val="21A954A2"/>
    <w:rsid w:val="21B00AA6"/>
    <w:rsid w:val="21B53E47"/>
    <w:rsid w:val="21B7404D"/>
    <w:rsid w:val="21C10A3D"/>
    <w:rsid w:val="21C85928"/>
    <w:rsid w:val="21D33855"/>
    <w:rsid w:val="21D81F83"/>
    <w:rsid w:val="21D97B35"/>
    <w:rsid w:val="21DB3980"/>
    <w:rsid w:val="21E0264C"/>
    <w:rsid w:val="21E07116"/>
    <w:rsid w:val="21EF7359"/>
    <w:rsid w:val="21F63E07"/>
    <w:rsid w:val="21F70966"/>
    <w:rsid w:val="21FA6C0D"/>
    <w:rsid w:val="21FA7D5D"/>
    <w:rsid w:val="21FB3F4F"/>
    <w:rsid w:val="21FB40EE"/>
    <w:rsid w:val="2205092A"/>
    <w:rsid w:val="22054991"/>
    <w:rsid w:val="2208041A"/>
    <w:rsid w:val="220B3A67"/>
    <w:rsid w:val="22193692"/>
    <w:rsid w:val="22235254"/>
    <w:rsid w:val="22237002"/>
    <w:rsid w:val="222574D4"/>
    <w:rsid w:val="22276E8B"/>
    <w:rsid w:val="22370D00"/>
    <w:rsid w:val="223A14B8"/>
    <w:rsid w:val="22405E06"/>
    <w:rsid w:val="224139B5"/>
    <w:rsid w:val="22603DB2"/>
    <w:rsid w:val="22617B2B"/>
    <w:rsid w:val="22650A9D"/>
    <w:rsid w:val="226864E2"/>
    <w:rsid w:val="22693761"/>
    <w:rsid w:val="2269658F"/>
    <w:rsid w:val="226A2E83"/>
    <w:rsid w:val="227179F5"/>
    <w:rsid w:val="22765384"/>
    <w:rsid w:val="227C4964"/>
    <w:rsid w:val="228F6446"/>
    <w:rsid w:val="229630A6"/>
    <w:rsid w:val="22990FF2"/>
    <w:rsid w:val="22AC0867"/>
    <w:rsid w:val="22B1460E"/>
    <w:rsid w:val="22B660C8"/>
    <w:rsid w:val="22B83BEE"/>
    <w:rsid w:val="22C5455D"/>
    <w:rsid w:val="22D402FC"/>
    <w:rsid w:val="22DB4871"/>
    <w:rsid w:val="22DB5B2F"/>
    <w:rsid w:val="22E06ACC"/>
    <w:rsid w:val="22E06CA1"/>
    <w:rsid w:val="22E33C73"/>
    <w:rsid w:val="22E769CC"/>
    <w:rsid w:val="22E9024C"/>
    <w:rsid w:val="22F015DA"/>
    <w:rsid w:val="22F21E9D"/>
    <w:rsid w:val="22F506D6"/>
    <w:rsid w:val="22F56BF1"/>
    <w:rsid w:val="22F664C5"/>
    <w:rsid w:val="22F83FEB"/>
    <w:rsid w:val="22FF7A6F"/>
    <w:rsid w:val="23005595"/>
    <w:rsid w:val="23045086"/>
    <w:rsid w:val="230C3F3A"/>
    <w:rsid w:val="230E7CB2"/>
    <w:rsid w:val="231D6147"/>
    <w:rsid w:val="2322034C"/>
    <w:rsid w:val="2323146F"/>
    <w:rsid w:val="232748D0"/>
    <w:rsid w:val="2331576D"/>
    <w:rsid w:val="23377209"/>
    <w:rsid w:val="23452FA8"/>
    <w:rsid w:val="234535F5"/>
    <w:rsid w:val="23460BB5"/>
    <w:rsid w:val="2349666E"/>
    <w:rsid w:val="234E0CD7"/>
    <w:rsid w:val="23503D21"/>
    <w:rsid w:val="235345BE"/>
    <w:rsid w:val="2358717F"/>
    <w:rsid w:val="23633E06"/>
    <w:rsid w:val="23694EE9"/>
    <w:rsid w:val="23726D48"/>
    <w:rsid w:val="23735D67"/>
    <w:rsid w:val="237815D0"/>
    <w:rsid w:val="2379791E"/>
    <w:rsid w:val="237C7BE2"/>
    <w:rsid w:val="237F470C"/>
    <w:rsid w:val="23810484"/>
    <w:rsid w:val="23847F75"/>
    <w:rsid w:val="23861A60"/>
    <w:rsid w:val="239473D3"/>
    <w:rsid w:val="23976C6C"/>
    <w:rsid w:val="239C52BE"/>
    <w:rsid w:val="239D3237"/>
    <w:rsid w:val="239F090A"/>
    <w:rsid w:val="23A07965"/>
    <w:rsid w:val="23A160EC"/>
    <w:rsid w:val="23A4459C"/>
    <w:rsid w:val="23A55597"/>
    <w:rsid w:val="23AC3027"/>
    <w:rsid w:val="23B1063E"/>
    <w:rsid w:val="23BD6681"/>
    <w:rsid w:val="23C16AD3"/>
    <w:rsid w:val="23CD5478"/>
    <w:rsid w:val="23CE0F96"/>
    <w:rsid w:val="23D736F2"/>
    <w:rsid w:val="23D753E0"/>
    <w:rsid w:val="23D96F2B"/>
    <w:rsid w:val="23DF34EC"/>
    <w:rsid w:val="23E027F4"/>
    <w:rsid w:val="23E80503"/>
    <w:rsid w:val="23EE3640"/>
    <w:rsid w:val="24015121"/>
    <w:rsid w:val="24015D62"/>
    <w:rsid w:val="24031C57"/>
    <w:rsid w:val="240370EB"/>
    <w:rsid w:val="24092927"/>
    <w:rsid w:val="240A0A0F"/>
    <w:rsid w:val="241120F6"/>
    <w:rsid w:val="241A2687"/>
    <w:rsid w:val="24234CF3"/>
    <w:rsid w:val="2423778D"/>
    <w:rsid w:val="24376D95"/>
    <w:rsid w:val="243C25FD"/>
    <w:rsid w:val="243F5C4A"/>
    <w:rsid w:val="244576A2"/>
    <w:rsid w:val="244B45EE"/>
    <w:rsid w:val="246A53BC"/>
    <w:rsid w:val="247A2606"/>
    <w:rsid w:val="24883A94"/>
    <w:rsid w:val="248A15BB"/>
    <w:rsid w:val="24915D2F"/>
    <w:rsid w:val="24917796"/>
    <w:rsid w:val="24951172"/>
    <w:rsid w:val="2496046E"/>
    <w:rsid w:val="24993531"/>
    <w:rsid w:val="24A03C2D"/>
    <w:rsid w:val="24A202E8"/>
    <w:rsid w:val="24A24B56"/>
    <w:rsid w:val="24A65CC9"/>
    <w:rsid w:val="24A907BC"/>
    <w:rsid w:val="24AA57B9"/>
    <w:rsid w:val="24BB5C18"/>
    <w:rsid w:val="24BB79A3"/>
    <w:rsid w:val="24C06D8A"/>
    <w:rsid w:val="24C20D54"/>
    <w:rsid w:val="24C525F3"/>
    <w:rsid w:val="24CA5E5B"/>
    <w:rsid w:val="24CC572F"/>
    <w:rsid w:val="24D171E9"/>
    <w:rsid w:val="24E92836"/>
    <w:rsid w:val="24EA02AB"/>
    <w:rsid w:val="24EF0DEF"/>
    <w:rsid w:val="24F12827"/>
    <w:rsid w:val="24F5112A"/>
    <w:rsid w:val="24F52691"/>
    <w:rsid w:val="24F904EE"/>
    <w:rsid w:val="24FD6F54"/>
    <w:rsid w:val="250146AB"/>
    <w:rsid w:val="25021151"/>
    <w:rsid w:val="250A26FB"/>
    <w:rsid w:val="250E5D48"/>
    <w:rsid w:val="250F7D12"/>
    <w:rsid w:val="251315B0"/>
    <w:rsid w:val="25164BFC"/>
    <w:rsid w:val="251B66B7"/>
    <w:rsid w:val="25203CCD"/>
    <w:rsid w:val="25297AF2"/>
    <w:rsid w:val="252A48FC"/>
    <w:rsid w:val="252E323A"/>
    <w:rsid w:val="25333A00"/>
    <w:rsid w:val="253B0628"/>
    <w:rsid w:val="253D39B2"/>
    <w:rsid w:val="253E75BE"/>
    <w:rsid w:val="25402E04"/>
    <w:rsid w:val="25441769"/>
    <w:rsid w:val="25453733"/>
    <w:rsid w:val="25496D80"/>
    <w:rsid w:val="254C061E"/>
    <w:rsid w:val="255319AC"/>
    <w:rsid w:val="255F65A3"/>
    <w:rsid w:val="2561133E"/>
    <w:rsid w:val="256242E5"/>
    <w:rsid w:val="25634AF3"/>
    <w:rsid w:val="2564005E"/>
    <w:rsid w:val="256A5314"/>
    <w:rsid w:val="256C4C11"/>
    <w:rsid w:val="256E67E6"/>
    <w:rsid w:val="25777D91"/>
    <w:rsid w:val="257D35CA"/>
    <w:rsid w:val="25852A5E"/>
    <w:rsid w:val="258B7398"/>
    <w:rsid w:val="258C4EBE"/>
    <w:rsid w:val="258E1AED"/>
    <w:rsid w:val="258E50DA"/>
    <w:rsid w:val="259049AF"/>
    <w:rsid w:val="259721E1"/>
    <w:rsid w:val="25973F8F"/>
    <w:rsid w:val="25975C55"/>
    <w:rsid w:val="2598373D"/>
    <w:rsid w:val="259F14B8"/>
    <w:rsid w:val="25A214E5"/>
    <w:rsid w:val="25AE752B"/>
    <w:rsid w:val="25B33506"/>
    <w:rsid w:val="25BA7CE3"/>
    <w:rsid w:val="25C42292"/>
    <w:rsid w:val="25CB3C39"/>
    <w:rsid w:val="25CF12EE"/>
    <w:rsid w:val="25CF4D85"/>
    <w:rsid w:val="25D52D09"/>
    <w:rsid w:val="25E1345C"/>
    <w:rsid w:val="25E76763"/>
    <w:rsid w:val="25EE5B79"/>
    <w:rsid w:val="25EE7927"/>
    <w:rsid w:val="25F50CB6"/>
    <w:rsid w:val="25F67108"/>
    <w:rsid w:val="25F82554"/>
    <w:rsid w:val="25FA2770"/>
    <w:rsid w:val="25FE683A"/>
    <w:rsid w:val="25FF7D86"/>
    <w:rsid w:val="26042867"/>
    <w:rsid w:val="260929B3"/>
    <w:rsid w:val="260E1D77"/>
    <w:rsid w:val="260F66B3"/>
    <w:rsid w:val="26154EB4"/>
    <w:rsid w:val="26165721"/>
    <w:rsid w:val="261E645E"/>
    <w:rsid w:val="262A4E03"/>
    <w:rsid w:val="263B7010"/>
    <w:rsid w:val="26415CA9"/>
    <w:rsid w:val="264B4D7A"/>
    <w:rsid w:val="264F3746"/>
    <w:rsid w:val="26572E25"/>
    <w:rsid w:val="2657371E"/>
    <w:rsid w:val="265E2CFF"/>
    <w:rsid w:val="266021AD"/>
    <w:rsid w:val="26606A77"/>
    <w:rsid w:val="2661634B"/>
    <w:rsid w:val="26667E05"/>
    <w:rsid w:val="2669689F"/>
    <w:rsid w:val="266A16A4"/>
    <w:rsid w:val="266C79C5"/>
    <w:rsid w:val="266D357D"/>
    <w:rsid w:val="267029CB"/>
    <w:rsid w:val="26720558"/>
    <w:rsid w:val="26720AA6"/>
    <w:rsid w:val="267442D0"/>
    <w:rsid w:val="26793695"/>
    <w:rsid w:val="26864F56"/>
    <w:rsid w:val="268838D8"/>
    <w:rsid w:val="268B161A"/>
    <w:rsid w:val="2694227D"/>
    <w:rsid w:val="26977FBF"/>
    <w:rsid w:val="269C3827"/>
    <w:rsid w:val="26A12BEB"/>
    <w:rsid w:val="26A526DC"/>
    <w:rsid w:val="26AA32A0"/>
    <w:rsid w:val="26AB5818"/>
    <w:rsid w:val="26AD39EE"/>
    <w:rsid w:val="26B11081"/>
    <w:rsid w:val="26B24FBA"/>
    <w:rsid w:val="26B91CE3"/>
    <w:rsid w:val="26C2328E"/>
    <w:rsid w:val="26D12D85"/>
    <w:rsid w:val="26D23572"/>
    <w:rsid w:val="26DC3C24"/>
    <w:rsid w:val="26EF297C"/>
    <w:rsid w:val="26F4101C"/>
    <w:rsid w:val="26F7280B"/>
    <w:rsid w:val="26F96FB2"/>
    <w:rsid w:val="27000148"/>
    <w:rsid w:val="270C721C"/>
    <w:rsid w:val="270D07A7"/>
    <w:rsid w:val="27111B1F"/>
    <w:rsid w:val="271E0999"/>
    <w:rsid w:val="27331F97"/>
    <w:rsid w:val="273A0638"/>
    <w:rsid w:val="27421F1C"/>
    <w:rsid w:val="27433CA3"/>
    <w:rsid w:val="274A6DDF"/>
    <w:rsid w:val="274D2188"/>
    <w:rsid w:val="2751016E"/>
    <w:rsid w:val="27514612"/>
    <w:rsid w:val="275163C0"/>
    <w:rsid w:val="27554102"/>
    <w:rsid w:val="275D6B12"/>
    <w:rsid w:val="276C144B"/>
    <w:rsid w:val="27710810"/>
    <w:rsid w:val="27750300"/>
    <w:rsid w:val="27767BD4"/>
    <w:rsid w:val="277A3B68"/>
    <w:rsid w:val="277C653F"/>
    <w:rsid w:val="277D5791"/>
    <w:rsid w:val="277F1219"/>
    <w:rsid w:val="278A7DEA"/>
    <w:rsid w:val="27902A43"/>
    <w:rsid w:val="27912C60"/>
    <w:rsid w:val="279664C8"/>
    <w:rsid w:val="279B3ADF"/>
    <w:rsid w:val="27A26EC1"/>
    <w:rsid w:val="27AE2036"/>
    <w:rsid w:val="27AE3812"/>
    <w:rsid w:val="27B34984"/>
    <w:rsid w:val="27B9475E"/>
    <w:rsid w:val="27BB1A8B"/>
    <w:rsid w:val="27BF157B"/>
    <w:rsid w:val="27C2106B"/>
    <w:rsid w:val="27C22E19"/>
    <w:rsid w:val="27C47683"/>
    <w:rsid w:val="27CA6CDC"/>
    <w:rsid w:val="27CB75C6"/>
    <w:rsid w:val="27D07537"/>
    <w:rsid w:val="27D17500"/>
    <w:rsid w:val="27D25752"/>
    <w:rsid w:val="27F356C9"/>
    <w:rsid w:val="280B47C0"/>
    <w:rsid w:val="28154B47"/>
    <w:rsid w:val="2817458D"/>
    <w:rsid w:val="281C3569"/>
    <w:rsid w:val="281F278A"/>
    <w:rsid w:val="28292E99"/>
    <w:rsid w:val="282D05CE"/>
    <w:rsid w:val="282F719C"/>
    <w:rsid w:val="28345F85"/>
    <w:rsid w:val="28382B1A"/>
    <w:rsid w:val="283830DC"/>
    <w:rsid w:val="283E1311"/>
    <w:rsid w:val="28421DB8"/>
    <w:rsid w:val="28435311"/>
    <w:rsid w:val="28447CD2"/>
    <w:rsid w:val="2859786F"/>
    <w:rsid w:val="285B42E8"/>
    <w:rsid w:val="28630FF0"/>
    <w:rsid w:val="28642123"/>
    <w:rsid w:val="286839C1"/>
    <w:rsid w:val="28732366"/>
    <w:rsid w:val="287560DE"/>
    <w:rsid w:val="287F42CC"/>
    <w:rsid w:val="287F6F5C"/>
    <w:rsid w:val="28807E37"/>
    <w:rsid w:val="288F719F"/>
    <w:rsid w:val="28907A1E"/>
    <w:rsid w:val="289A78F2"/>
    <w:rsid w:val="289C366A"/>
    <w:rsid w:val="289E2349"/>
    <w:rsid w:val="28A7466D"/>
    <w:rsid w:val="28A8200F"/>
    <w:rsid w:val="28AA400E"/>
    <w:rsid w:val="28AD3ACA"/>
    <w:rsid w:val="28CC41A3"/>
    <w:rsid w:val="28D1267B"/>
    <w:rsid w:val="28D42E04"/>
    <w:rsid w:val="28D7467F"/>
    <w:rsid w:val="28D9666D"/>
    <w:rsid w:val="28E868B0"/>
    <w:rsid w:val="28EC22E5"/>
    <w:rsid w:val="28EF6C9E"/>
    <w:rsid w:val="28F2643C"/>
    <w:rsid w:val="28F2772E"/>
    <w:rsid w:val="28F31A44"/>
    <w:rsid w:val="29015BC3"/>
    <w:rsid w:val="29053906"/>
    <w:rsid w:val="29143B49"/>
    <w:rsid w:val="291449EB"/>
    <w:rsid w:val="292939FF"/>
    <w:rsid w:val="292A336C"/>
    <w:rsid w:val="292C12AA"/>
    <w:rsid w:val="293146FB"/>
    <w:rsid w:val="29373393"/>
    <w:rsid w:val="29387837"/>
    <w:rsid w:val="293D3C2C"/>
    <w:rsid w:val="293D53BA"/>
    <w:rsid w:val="293E2B5F"/>
    <w:rsid w:val="29437AAE"/>
    <w:rsid w:val="294A1318"/>
    <w:rsid w:val="29514BDE"/>
    <w:rsid w:val="2956351E"/>
    <w:rsid w:val="295B1778"/>
    <w:rsid w:val="295D0D9F"/>
    <w:rsid w:val="2961582D"/>
    <w:rsid w:val="29714AF7"/>
    <w:rsid w:val="2973086F"/>
    <w:rsid w:val="2974611D"/>
    <w:rsid w:val="297840D8"/>
    <w:rsid w:val="297C4744"/>
    <w:rsid w:val="297E168B"/>
    <w:rsid w:val="298011DE"/>
    <w:rsid w:val="29802F8C"/>
    <w:rsid w:val="29883BEF"/>
    <w:rsid w:val="298F64EA"/>
    <w:rsid w:val="29915199"/>
    <w:rsid w:val="29930F11"/>
    <w:rsid w:val="299600D4"/>
    <w:rsid w:val="299627B0"/>
    <w:rsid w:val="299A4B06"/>
    <w:rsid w:val="29A749BD"/>
    <w:rsid w:val="29AD533D"/>
    <w:rsid w:val="29AE5D4B"/>
    <w:rsid w:val="29AF4FAF"/>
    <w:rsid w:val="29B13146"/>
    <w:rsid w:val="29BC7C55"/>
    <w:rsid w:val="29C15A7E"/>
    <w:rsid w:val="29C5543D"/>
    <w:rsid w:val="29CE5AA6"/>
    <w:rsid w:val="29D143A0"/>
    <w:rsid w:val="29D62DD4"/>
    <w:rsid w:val="29DA121A"/>
    <w:rsid w:val="29E17ECF"/>
    <w:rsid w:val="29E277A3"/>
    <w:rsid w:val="29E654E5"/>
    <w:rsid w:val="29E92216"/>
    <w:rsid w:val="29F3375E"/>
    <w:rsid w:val="29F431CB"/>
    <w:rsid w:val="29FB5FF2"/>
    <w:rsid w:val="29FD282F"/>
    <w:rsid w:val="29FE08D6"/>
    <w:rsid w:val="2A055759"/>
    <w:rsid w:val="2A0B4F4C"/>
    <w:rsid w:val="2A107F2F"/>
    <w:rsid w:val="2A15749E"/>
    <w:rsid w:val="2A1725FA"/>
    <w:rsid w:val="2A1A6F3D"/>
    <w:rsid w:val="2A1C21BE"/>
    <w:rsid w:val="2A2218FC"/>
    <w:rsid w:val="2A280C2C"/>
    <w:rsid w:val="2A2953D2"/>
    <w:rsid w:val="2A305F2B"/>
    <w:rsid w:val="2A30789D"/>
    <w:rsid w:val="2A315562"/>
    <w:rsid w:val="2A392E0D"/>
    <w:rsid w:val="2A3C7799"/>
    <w:rsid w:val="2A3E54AA"/>
    <w:rsid w:val="2A3F39F4"/>
    <w:rsid w:val="2A415613"/>
    <w:rsid w:val="2A427B90"/>
    <w:rsid w:val="2A457583"/>
    <w:rsid w:val="2A4673BF"/>
    <w:rsid w:val="2A4A3AD8"/>
    <w:rsid w:val="2A4B5348"/>
    <w:rsid w:val="2A500BB0"/>
    <w:rsid w:val="2A5561C7"/>
    <w:rsid w:val="2A5F729A"/>
    <w:rsid w:val="2A6603D4"/>
    <w:rsid w:val="2A7D0528"/>
    <w:rsid w:val="2A866380"/>
    <w:rsid w:val="2A8D3BB3"/>
    <w:rsid w:val="2A8D68A9"/>
    <w:rsid w:val="2A8D770F"/>
    <w:rsid w:val="2A922C14"/>
    <w:rsid w:val="2A9F7442"/>
    <w:rsid w:val="2AB63109"/>
    <w:rsid w:val="2ABD75D1"/>
    <w:rsid w:val="2ABE5D8F"/>
    <w:rsid w:val="2AC81523"/>
    <w:rsid w:val="2ACC1F64"/>
    <w:rsid w:val="2AD11181"/>
    <w:rsid w:val="2AD359D3"/>
    <w:rsid w:val="2AD7360A"/>
    <w:rsid w:val="2ADD7CBB"/>
    <w:rsid w:val="2AE11C31"/>
    <w:rsid w:val="2AE22468"/>
    <w:rsid w:val="2AE35581"/>
    <w:rsid w:val="2AF0778E"/>
    <w:rsid w:val="2AF07C9E"/>
    <w:rsid w:val="2AF4351B"/>
    <w:rsid w:val="2AFD1AD2"/>
    <w:rsid w:val="2B016B5C"/>
    <w:rsid w:val="2B084FE7"/>
    <w:rsid w:val="2B0A0D5F"/>
    <w:rsid w:val="2B0C6DB9"/>
    <w:rsid w:val="2B204172"/>
    <w:rsid w:val="2B235B01"/>
    <w:rsid w:val="2B307889"/>
    <w:rsid w:val="2B373B1E"/>
    <w:rsid w:val="2B381D70"/>
    <w:rsid w:val="2B3903F3"/>
    <w:rsid w:val="2B430168"/>
    <w:rsid w:val="2B457896"/>
    <w:rsid w:val="2B4A3852"/>
    <w:rsid w:val="2B4C581C"/>
    <w:rsid w:val="2B533B38"/>
    <w:rsid w:val="2B5433C4"/>
    <w:rsid w:val="2B560448"/>
    <w:rsid w:val="2B593A95"/>
    <w:rsid w:val="2B5E554F"/>
    <w:rsid w:val="2B610E6A"/>
    <w:rsid w:val="2B6139F4"/>
    <w:rsid w:val="2B667F60"/>
    <w:rsid w:val="2B735EA5"/>
    <w:rsid w:val="2B762899"/>
    <w:rsid w:val="2B7D7783"/>
    <w:rsid w:val="2B824D9A"/>
    <w:rsid w:val="2B8C3E6A"/>
    <w:rsid w:val="2B8E1990"/>
    <w:rsid w:val="2B8E527B"/>
    <w:rsid w:val="2B96554E"/>
    <w:rsid w:val="2B9976E1"/>
    <w:rsid w:val="2BA2307E"/>
    <w:rsid w:val="2BA2543C"/>
    <w:rsid w:val="2BA70CA4"/>
    <w:rsid w:val="2BA710DA"/>
    <w:rsid w:val="2BAC026A"/>
    <w:rsid w:val="2BB138D1"/>
    <w:rsid w:val="2BB60EE7"/>
    <w:rsid w:val="2BBB474F"/>
    <w:rsid w:val="2BC25ADE"/>
    <w:rsid w:val="2BC41856"/>
    <w:rsid w:val="2BC929C8"/>
    <w:rsid w:val="2BCF3D57"/>
    <w:rsid w:val="2BD34F28"/>
    <w:rsid w:val="2BD650E5"/>
    <w:rsid w:val="2BD902A0"/>
    <w:rsid w:val="2BD95895"/>
    <w:rsid w:val="2BDB7C6F"/>
    <w:rsid w:val="2BDD4274"/>
    <w:rsid w:val="2BEE1876"/>
    <w:rsid w:val="2BF42F40"/>
    <w:rsid w:val="2BFA5278"/>
    <w:rsid w:val="2BFC0FF0"/>
    <w:rsid w:val="2BFF63EA"/>
    <w:rsid w:val="2C0021F0"/>
    <w:rsid w:val="2C0458FB"/>
    <w:rsid w:val="2C062032"/>
    <w:rsid w:val="2C173FF9"/>
    <w:rsid w:val="2C275941"/>
    <w:rsid w:val="2C2E0A7D"/>
    <w:rsid w:val="2C2E5E99"/>
    <w:rsid w:val="2C3270D0"/>
    <w:rsid w:val="2C332538"/>
    <w:rsid w:val="2C35005E"/>
    <w:rsid w:val="2C3D6F12"/>
    <w:rsid w:val="2C437ACB"/>
    <w:rsid w:val="2C513230"/>
    <w:rsid w:val="2C51505E"/>
    <w:rsid w:val="2C5D5807"/>
    <w:rsid w:val="2C626979"/>
    <w:rsid w:val="2C6721E1"/>
    <w:rsid w:val="2C742D8C"/>
    <w:rsid w:val="2C816D4D"/>
    <w:rsid w:val="2C840FE5"/>
    <w:rsid w:val="2C844B41"/>
    <w:rsid w:val="2C88524C"/>
    <w:rsid w:val="2C892158"/>
    <w:rsid w:val="2C8C0241"/>
    <w:rsid w:val="2C8E59C0"/>
    <w:rsid w:val="2C8F5AC1"/>
    <w:rsid w:val="2C911232"/>
    <w:rsid w:val="2C923702"/>
    <w:rsid w:val="2C942C30"/>
    <w:rsid w:val="2C9805ED"/>
    <w:rsid w:val="2C9B0874"/>
    <w:rsid w:val="2C9C1E8B"/>
    <w:rsid w:val="2CA90C16"/>
    <w:rsid w:val="2CAA1796"/>
    <w:rsid w:val="2CC76AA4"/>
    <w:rsid w:val="2CD45AC9"/>
    <w:rsid w:val="2CE35D0C"/>
    <w:rsid w:val="2CF021D7"/>
    <w:rsid w:val="2CF275F5"/>
    <w:rsid w:val="2CF27CFD"/>
    <w:rsid w:val="2CF63C91"/>
    <w:rsid w:val="2CF972DD"/>
    <w:rsid w:val="2CFA4DE4"/>
    <w:rsid w:val="2CFB29F3"/>
    <w:rsid w:val="2CFB46E1"/>
    <w:rsid w:val="2CFE48F4"/>
    <w:rsid w:val="2D03637F"/>
    <w:rsid w:val="2D0F11D9"/>
    <w:rsid w:val="2D1014BB"/>
    <w:rsid w:val="2D1A43A0"/>
    <w:rsid w:val="2D1C2FCC"/>
    <w:rsid w:val="2D1E6D3A"/>
    <w:rsid w:val="2D205C2A"/>
    <w:rsid w:val="2D227E71"/>
    <w:rsid w:val="2D2325AC"/>
    <w:rsid w:val="2D297497"/>
    <w:rsid w:val="2D322B48"/>
    <w:rsid w:val="2D404F0C"/>
    <w:rsid w:val="2D412A32"/>
    <w:rsid w:val="2D430474"/>
    <w:rsid w:val="2D4349FC"/>
    <w:rsid w:val="2D4B38B1"/>
    <w:rsid w:val="2D4F79B8"/>
    <w:rsid w:val="2D534223"/>
    <w:rsid w:val="2D7B7CF2"/>
    <w:rsid w:val="2D83304B"/>
    <w:rsid w:val="2D8B1849"/>
    <w:rsid w:val="2D8D68E6"/>
    <w:rsid w:val="2D940FA6"/>
    <w:rsid w:val="2DAC25A2"/>
    <w:rsid w:val="2DB3769C"/>
    <w:rsid w:val="2DB94CBF"/>
    <w:rsid w:val="2DBB1050"/>
    <w:rsid w:val="2DBC5E3E"/>
    <w:rsid w:val="2DC06C41"/>
    <w:rsid w:val="2DC70BE9"/>
    <w:rsid w:val="2DCD34F3"/>
    <w:rsid w:val="2DCE076A"/>
    <w:rsid w:val="2DD02C0A"/>
    <w:rsid w:val="2DD45655"/>
    <w:rsid w:val="2DDE2469"/>
    <w:rsid w:val="2DE76138"/>
    <w:rsid w:val="2DEA1634"/>
    <w:rsid w:val="2DEA38DE"/>
    <w:rsid w:val="2DEC0BF0"/>
    <w:rsid w:val="2DEE2807"/>
    <w:rsid w:val="2DF33D2D"/>
    <w:rsid w:val="2DF7074C"/>
    <w:rsid w:val="2DFE0923"/>
    <w:rsid w:val="2E00469C"/>
    <w:rsid w:val="2E040FB2"/>
    <w:rsid w:val="2E045F3A"/>
    <w:rsid w:val="2E065438"/>
    <w:rsid w:val="2E103F6A"/>
    <w:rsid w:val="2E222864"/>
    <w:rsid w:val="2E324F48"/>
    <w:rsid w:val="2E3A54AC"/>
    <w:rsid w:val="2E3F51C4"/>
    <w:rsid w:val="2E43635A"/>
    <w:rsid w:val="2E4F2F2D"/>
    <w:rsid w:val="2E5402C4"/>
    <w:rsid w:val="2E552C39"/>
    <w:rsid w:val="2E5A3CBA"/>
    <w:rsid w:val="2E5B7B24"/>
    <w:rsid w:val="2E715037"/>
    <w:rsid w:val="2E717347"/>
    <w:rsid w:val="2E7B5B42"/>
    <w:rsid w:val="2E7C0EEA"/>
    <w:rsid w:val="2E881798"/>
    <w:rsid w:val="2E883727"/>
    <w:rsid w:val="2E8B0409"/>
    <w:rsid w:val="2E986F5B"/>
    <w:rsid w:val="2E9A160C"/>
    <w:rsid w:val="2E9B6172"/>
    <w:rsid w:val="2EA038BB"/>
    <w:rsid w:val="2EAE40F8"/>
    <w:rsid w:val="2EAE5EA6"/>
    <w:rsid w:val="2EB45A89"/>
    <w:rsid w:val="2EB579DD"/>
    <w:rsid w:val="2EB77450"/>
    <w:rsid w:val="2EC07CDB"/>
    <w:rsid w:val="2EC16B1F"/>
    <w:rsid w:val="2EC4391B"/>
    <w:rsid w:val="2EC7773C"/>
    <w:rsid w:val="2EC8340B"/>
    <w:rsid w:val="2ECD6C74"/>
    <w:rsid w:val="2ED022C0"/>
    <w:rsid w:val="2ED2428A"/>
    <w:rsid w:val="2ED40002"/>
    <w:rsid w:val="2ED75537"/>
    <w:rsid w:val="2EDB13E1"/>
    <w:rsid w:val="2EDD08C9"/>
    <w:rsid w:val="2EE47B19"/>
    <w:rsid w:val="2EE601C7"/>
    <w:rsid w:val="2EE95130"/>
    <w:rsid w:val="2EF71A24"/>
    <w:rsid w:val="2EF965E4"/>
    <w:rsid w:val="2EFE0BDB"/>
    <w:rsid w:val="2F03028B"/>
    <w:rsid w:val="2F0361F1"/>
    <w:rsid w:val="2F0B779C"/>
    <w:rsid w:val="2F155DA1"/>
    <w:rsid w:val="2F204FF5"/>
    <w:rsid w:val="2F2148C9"/>
    <w:rsid w:val="2F285C58"/>
    <w:rsid w:val="2F2C25DD"/>
    <w:rsid w:val="2F2F186E"/>
    <w:rsid w:val="2F306D89"/>
    <w:rsid w:val="2F3906C3"/>
    <w:rsid w:val="2F3E547B"/>
    <w:rsid w:val="2F402B59"/>
    <w:rsid w:val="2F48449B"/>
    <w:rsid w:val="2F511D2B"/>
    <w:rsid w:val="2F520F27"/>
    <w:rsid w:val="2F5B2C6B"/>
    <w:rsid w:val="2F601896"/>
    <w:rsid w:val="2F745A7B"/>
    <w:rsid w:val="2F7610B9"/>
    <w:rsid w:val="2F765CD3"/>
    <w:rsid w:val="2F7941CC"/>
    <w:rsid w:val="2F807842"/>
    <w:rsid w:val="2F8A4E60"/>
    <w:rsid w:val="2F943DD3"/>
    <w:rsid w:val="2F963509"/>
    <w:rsid w:val="2F977376"/>
    <w:rsid w:val="2F9B28CE"/>
    <w:rsid w:val="2FA07EE4"/>
    <w:rsid w:val="2FA47E20"/>
    <w:rsid w:val="2FA71273"/>
    <w:rsid w:val="2FC03C8D"/>
    <w:rsid w:val="2FC242FE"/>
    <w:rsid w:val="2FE93C34"/>
    <w:rsid w:val="2FEE50F3"/>
    <w:rsid w:val="2FEF3239"/>
    <w:rsid w:val="2FEF49C8"/>
    <w:rsid w:val="2FF22D58"/>
    <w:rsid w:val="2FF43D8C"/>
    <w:rsid w:val="2FF87D20"/>
    <w:rsid w:val="2FF87DA5"/>
    <w:rsid w:val="2FFB336C"/>
    <w:rsid w:val="2FFD4E98"/>
    <w:rsid w:val="30023762"/>
    <w:rsid w:val="300541EB"/>
    <w:rsid w:val="300A7A53"/>
    <w:rsid w:val="30110DE2"/>
    <w:rsid w:val="30135F84"/>
    <w:rsid w:val="301409BC"/>
    <w:rsid w:val="301461DC"/>
    <w:rsid w:val="3016447C"/>
    <w:rsid w:val="30191B9C"/>
    <w:rsid w:val="301C468C"/>
    <w:rsid w:val="301D4145"/>
    <w:rsid w:val="3025663B"/>
    <w:rsid w:val="303D3955"/>
    <w:rsid w:val="303D5733"/>
    <w:rsid w:val="3047114B"/>
    <w:rsid w:val="304E16EE"/>
    <w:rsid w:val="305E2BD5"/>
    <w:rsid w:val="30676C54"/>
    <w:rsid w:val="3076564F"/>
    <w:rsid w:val="30810B6C"/>
    <w:rsid w:val="30847806"/>
    <w:rsid w:val="308B2942"/>
    <w:rsid w:val="308C0468"/>
    <w:rsid w:val="308C311F"/>
    <w:rsid w:val="30952592"/>
    <w:rsid w:val="309537C1"/>
    <w:rsid w:val="309C68FD"/>
    <w:rsid w:val="30A05CC2"/>
    <w:rsid w:val="30A77DEA"/>
    <w:rsid w:val="30AA0A94"/>
    <w:rsid w:val="30AA48AC"/>
    <w:rsid w:val="30AB0F0F"/>
    <w:rsid w:val="30BA3DDB"/>
    <w:rsid w:val="30BD2C8E"/>
    <w:rsid w:val="30BE6F0D"/>
    <w:rsid w:val="30BF439A"/>
    <w:rsid w:val="30D53BBD"/>
    <w:rsid w:val="30DD0CC4"/>
    <w:rsid w:val="30E4084F"/>
    <w:rsid w:val="30E66EC8"/>
    <w:rsid w:val="30E714A0"/>
    <w:rsid w:val="30E74FD3"/>
    <w:rsid w:val="30F57DBC"/>
    <w:rsid w:val="3102072B"/>
    <w:rsid w:val="31053F15"/>
    <w:rsid w:val="31102E48"/>
    <w:rsid w:val="3112096E"/>
    <w:rsid w:val="31175F84"/>
    <w:rsid w:val="311B558B"/>
    <w:rsid w:val="311D6D18"/>
    <w:rsid w:val="312D7D3E"/>
    <w:rsid w:val="31391549"/>
    <w:rsid w:val="313C0288"/>
    <w:rsid w:val="314536AB"/>
    <w:rsid w:val="31454016"/>
    <w:rsid w:val="314A7480"/>
    <w:rsid w:val="315A0567"/>
    <w:rsid w:val="315C0EFA"/>
    <w:rsid w:val="315E1E05"/>
    <w:rsid w:val="31603DCF"/>
    <w:rsid w:val="316118F5"/>
    <w:rsid w:val="316311C9"/>
    <w:rsid w:val="316A07AA"/>
    <w:rsid w:val="316F5DC0"/>
    <w:rsid w:val="317079B9"/>
    <w:rsid w:val="31745184"/>
    <w:rsid w:val="317B29B7"/>
    <w:rsid w:val="318435D0"/>
    <w:rsid w:val="3194447A"/>
    <w:rsid w:val="319677F1"/>
    <w:rsid w:val="319A0963"/>
    <w:rsid w:val="319B6BB5"/>
    <w:rsid w:val="319E0453"/>
    <w:rsid w:val="31AA508C"/>
    <w:rsid w:val="31AD4B3A"/>
    <w:rsid w:val="31B1462B"/>
    <w:rsid w:val="31B25CAD"/>
    <w:rsid w:val="31B4634B"/>
    <w:rsid w:val="31B77767"/>
    <w:rsid w:val="31BB7257"/>
    <w:rsid w:val="31BE28A4"/>
    <w:rsid w:val="31C0486E"/>
    <w:rsid w:val="31C050E9"/>
    <w:rsid w:val="31CE286A"/>
    <w:rsid w:val="31CE7919"/>
    <w:rsid w:val="31D33451"/>
    <w:rsid w:val="31DF6AA5"/>
    <w:rsid w:val="31E22CF1"/>
    <w:rsid w:val="31E542D4"/>
    <w:rsid w:val="31E55005"/>
    <w:rsid w:val="31F14A74"/>
    <w:rsid w:val="31FB3AF8"/>
    <w:rsid w:val="32053B56"/>
    <w:rsid w:val="320A3D3B"/>
    <w:rsid w:val="320C087C"/>
    <w:rsid w:val="320E382B"/>
    <w:rsid w:val="320F04E7"/>
    <w:rsid w:val="320F75A3"/>
    <w:rsid w:val="32195D2C"/>
    <w:rsid w:val="321E77E6"/>
    <w:rsid w:val="3227553A"/>
    <w:rsid w:val="32384404"/>
    <w:rsid w:val="323B3EF4"/>
    <w:rsid w:val="32425283"/>
    <w:rsid w:val="32454D73"/>
    <w:rsid w:val="32472899"/>
    <w:rsid w:val="324C4353"/>
    <w:rsid w:val="324F79A0"/>
    <w:rsid w:val="32506DDA"/>
    <w:rsid w:val="32560D2E"/>
    <w:rsid w:val="32566F80"/>
    <w:rsid w:val="325B6344"/>
    <w:rsid w:val="325E1765"/>
    <w:rsid w:val="325F5284"/>
    <w:rsid w:val="32621481"/>
    <w:rsid w:val="3267118D"/>
    <w:rsid w:val="326D2F3F"/>
    <w:rsid w:val="3270165B"/>
    <w:rsid w:val="327B0795"/>
    <w:rsid w:val="327C317E"/>
    <w:rsid w:val="327C351C"/>
    <w:rsid w:val="327F0285"/>
    <w:rsid w:val="327F2EC8"/>
    <w:rsid w:val="328067C3"/>
    <w:rsid w:val="328A6C2A"/>
    <w:rsid w:val="32904240"/>
    <w:rsid w:val="32957AA8"/>
    <w:rsid w:val="32982D64"/>
    <w:rsid w:val="329D695D"/>
    <w:rsid w:val="32A03056"/>
    <w:rsid w:val="32AB400F"/>
    <w:rsid w:val="32AD6CB5"/>
    <w:rsid w:val="32AF3A04"/>
    <w:rsid w:val="32B17135"/>
    <w:rsid w:val="32BC3D34"/>
    <w:rsid w:val="32C22CCC"/>
    <w:rsid w:val="32C75788"/>
    <w:rsid w:val="32D103B5"/>
    <w:rsid w:val="32D241F4"/>
    <w:rsid w:val="32DC0514"/>
    <w:rsid w:val="32E07B31"/>
    <w:rsid w:val="32F30088"/>
    <w:rsid w:val="32F53E04"/>
    <w:rsid w:val="3308408A"/>
    <w:rsid w:val="330B33B4"/>
    <w:rsid w:val="33244988"/>
    <w:rsid w:val="33264BA4"/>
    <w:rsid w:val="33294694"/>
    <w:rsid w:val="33294BDB"/>
    <w:rsid w:val="333653DF"/>
    <w:rsid w:val="33386686"/>
    <w:rsid w:val="333B5DE9"/>
    <w:rsid w:val="333D49BF"/>
    <w:rsid w:val="33460345"/>
    <w:rsid w:val="33495B53"/>
    <w:rsid w:val="334A2B26"/>
    <w:rsid w:val="334D0383"/>
    <w:rsid w:val="334E44E1"/>
    <w:rsid w:val="334E5EA9"/>
    <w:rsid w:val="33541687"/>
    <w:rsid w:val="335C4122"/>
    <w:rsid w:val="33623461"/>
    <w:rsid w:val="336B0CD3"/>
    <w:rsid w:val="33775400"/>
    <w:rsid w:val="337E22EA"/>
    <w:rsid w:val="3381627F"/>
    <w:rsid w:val="33891BD4"/>
    <w:rsid w:val="338E62A6"/>
    <w:rsid w:val="33907424"/>
    <w:rsid w:val="33931A90"/>
    <w:rsid w:val="33A65499"/>
    <w:rsid w:val="33BE6B8B"/>
    <w:rsid w:val="33BF6FEC"/>
    <w:rsid w:val="33C57F19"/>
    <w:rsid w:val="33C85C5B"/>
    <w:rsid w:val="33D0128C"/>
    <w:rsid w:val="33D22636"/>
    <w:rsid w:val="33D75E9F"/>
    <w:rsid w:val="33DA14EB"/>
    <w:rsid w:val="33E16D1D"/>
    <w:rsid w:val="33F14E65"/>
    <w:rsid w:val="33F46A50"/>
    <w:rsid w:val="33F530C6"/>
    <w:rsid w:val="33F92F42"/>
    <w:rsid w:val="33FD7BDF"/>
    <w:rsid w:val="34017A60"/>
    <w:rsid w:val="34050C5E"/>
    <w:rsid w:val="340A1DD0"/>
    <w:rsid w:val="340C73D1"/>
    <w:rsid w:val="34120003"/>
    <w:rsid w:val="341220B6"/>
    <w:rsid w:val="341E1D1F"/>
    <w:rsid w:val="342866FA"/>
    <w:rsid w:val="342A06C4"/>
    <w:rsid w:val="34331770"/>
    <w:rsid w:val="34346E4D"/>
    <w:rsid w:val="343D00A4"/>
    <w:rsid w:val="343D03F7"/>
    <w:rsid w:val="343D6CC1"/>
    <w:rsid w:val="34415F92"/>
    <w:rsid w:val="344A6670"/>
    <w:rsid w:val="34556473"/>
    <w:rsid w:val="345614B9"/>
    <w:rsid w:val="34594D91"/>
    <w:rsid w:val="345968B4"/>
    <w:rsid w:val="345D2848"/>
    <w:rsid w:val="34601437"/>
    <w:rsid w:val="346F4329"/>
    <w:rsid w:val="34732316"/>
    <w:rsid w:val="34744498"/>
    <w:rsid w:val="34761214"/>
    <w:rsid w:val="34796F56"/>
    <w:rsid w:val="34833930"/>
    <w:rsid w:val="348C0B69"/>
    <w:rsid w:val="348F0527"/>
    <w:rsid w:val="34936269"/>
    <w:rsid w:val="349A75F8"/>
    <w:rsid w:val="349C3BF0"/>
    <w:rsid w:val="349E6437"/>
    <w:rsid w:val="34A237F0"/>
    <w:rsid w:val="34B54912"/>
    <w:rsid w:val="34B61F58"/>
    <w:rsid w:val="34BB131C"/>
    <w:rsid w:val="34BF0E0C"/>
    <w:rsid w:val="34D66156"/>
    <w:rsid w:val="34D95030"/>
    <w:rsid w:val="34DF325D"/>
    <w:rsid w:val="34DF462E"/>
    <w:rsid w:val="34E348EB"/>
    <w:rsid w:val="34E367CB"/>
    <w:rsid w:val="34E60AE8"/>
    <w:rsid w:val="34E940DB"/>
    <w:rsid w:val="34ED6354"/>
    <w:rsid w:val="34F16E9B"/>
    <w:rsid w:val="34F35FDA"/>
    <w:rsid w:val="34F5482E"/>
    <w:rsid w:val="34FF745B"/>
    <w:rsid w:val="350071D6"/>
    <w:rsid w:val="35030C9C"/>
    <w:rsid w:val="35040F15"/>
    <w:rsid w:val="350827AC"/>
    <w:rsid w:val="350E58A6"/>
    <w:rsid w:val="350E6E81"/>
    <w:rsid w:val="35123632"/>
    <w:rsid w:val="351C000D"/>
    <w:rsid w:val="351F3659"/>
    <w:rsid w:val="3520180E"/>
    <w:rsid w:val="3522139B"/>
    <w:rsid w:val="35246EC1"/>
    <w:rsid w:val="35286383"/>
    <w:rsid w:val="352F6C6E"/>
    <w:rsid w:val="353D29A0"/>
    <w:rsid w:val="353F4BDD"/>
    <w:rsid w:val="354C01C6"/>
    <w:rsid w:val="354C4B96"/>
    <w:rsid w:val="3550317E"/>
    <w:rsid w:val="35525068"/>
    <w:rsid w:val="35552CC7"/>
    <w:rsid w:val="35697217"/>
    <w:rsid w:val="35715380"/>
    <w:rsid w:val="3579545F"/>
    <w:rsid w:val="358341A4"/>
    <w:rsid w:val="35843E04"/>
    <w:rsid w:val="35862336"/>
    <w:rsid w:val="358B7578"/>
    <w:rsid w:val="358C0656"/>
    <w:rsid w:val="358D6913"/>
    <w:rsid w:val="35926521"/>
    <w:rsid w:val="3598340C"/>
    <w:rsid w:val="35985B7D"/>
    <w:rsid w:val="35A149B6"/>
    <w:rsid w:val="35A66CC8"/>
    <w:rsid w:val="35BF2086"/>
    <w:rsid w:val="35C366DA"/>
    <w:rsid w:val="35D02BA5"/>
    <w:rsid w:val="35D51B49"/>
    <w:rsid w:val="35D564CC"/>
    <w:rsid w:val="35D72186"/>
    <w:rsid w:val="35D9458E"/>
    <w:rsid w:val="35DF103A"/>
    <w:rsid w:val="35E27ED2"/>
    <w:rsid w:val="35E328D9"/>
    <w:rsid w:val="35E623C9"/>
    <w:rsid w:val="35FA7C22"/>
    <w:rsid w:val="360D3DFA"/>
    <w:rsid w:val="36181F08"/>
    <w:rsid w:val="361E0E1F"/>
    <w:rsid w:val="361E6007"/>
    <w:rsid w:val="36232417"/>
    <w:rsid w:val="36257395"/>
    <w:rsid w:val="36274EBB"/>
    <w:rsid w:val="36292F4B"/>
    <w:rsid w:val="362D06D6"/>
    <w:rsid w:val="36321AB2"/>
    <w:rsid w:val="363B4EE9"/>
    <w:rsid w:val="363C1BD6"/>
    <w:rsid w:val="36433949"/>
    <w:rsid w:val="364A6DFC"/>
    <w:rsid w:val="364C253A"/>
    <w:rsid w:val="36525CB0"/>
    <w:rsid w:val="36574B61"/>
    <w:rsid w:val="365E6403"/>
    <w:rsid w:val="36625EF3"/>
    <w:rsid w:val="36684190"/>
    <w:rsid w:val="36714388"/>
    <w:rsid w:val="367418D1"/>
    <w:rsid w:val="36766C77"/>
    <w:rsid w:val="36782372"/>
    <w:rsid w:val="367A336C"/>
    <w:rsid w:val="367A48BB"/>
    <w:rsid w:val="367E2601"/>
    <w:rsid w:val="367F4CF7"/>
    <w:rsid w:val="36883480"/>
    <w:rsid w:val="36912A67"/>
    <w:rsid w:val="369342FF"/>
    <w:rsid w:val="3697174E"/>
    <w:rsid w:val="36A007CA"/>
    <w:rsid w:val="36A40B1B"/>
    <w:rsid w:val="36A52080"/>
    <w:rsid w:val="36AF3103"/>
    <w:rsid w:val="36B67FED"/>
    <w:rsid w:val="36C22E36"/>
    <w:rsid w:val="36D30B9F"/>
    <w:rsid w:val="36DF331B"/>
    <w:rsid w:val="36E03C15"/>
    <w:rsid w:val="36E44B5A"/>
    <w:rsid w:val="36E474C9"/>
    <w:rsid w:val="36E56B24"/>
    <w:rsid w:val="36F32FEF"/>
    <w:rsid w:val="36F61233"/>
    <w:rsid w:val="36F81F44"/>
    <w:rsid w:val="37067665"/>
    <w:rsid w:val="370D7072"/>
    <w:rsid w:val="370D71D3"/>
    <w:rsid w:val="3710594F"/>
    <w:rsid w:val="37122244"/>
    <w:rsid w:val="371511B8"/>
    <w:rsid w:val="37152F66"/>
    <w:rsid w:val="371C0798"/>
    <w:rsid w:val="372238D5"/>
    <w:rsid w:val="3727621C"/>
    <w:rsid w:val="372E2279"/>
    <w:rsid w:val="37335AE2"/>
    <w:rsid w:val="37337890"/>
    <w:rsid w:val="373553B6"/>
    <w:rsid w:val="37384EA6"/>
    <w:rsid w:val="374C71DD"/>
    <w:rsid w:val="37503F9E"/>
    <w:rsid w:val="37555A58"/>
    <w:rsid w:val="375A6BCB"/>
    <w:rsid w:val="37620175"/>
    <w:rsid w:val="376637C1"/>
    <w:rsid w:val="37667C65"/>
    <w:rsid w:val="378325C5"/>
    <w:rsid w:val="378974B0"/>
    <w:rsid w:val="379009C5"/>
    <w:rsid w:val="379522F8"/>
    <w:rsid w:val="379E6017"/>
    <w:rsid w:val="379F4F25"/>
    <w:rsid w:val="37A22E92"/>
    <w:rsid w:val="37A66221"/>
    <w:rsid w:val="37A700FB"/>
    <w:rsid w:val="37A8202C"/>
    <w:rsid w:val="37A855FF"/>
    <w:rsid w:val="37AE6D96"/>
    <w:rsid w:val="37B13341"/>
    <w:rsid w:val="37B14D01"/>
    <w:rsid w:val="37B15A15"/>
    <w:rsid w:val="37B15A69"/>
    <w:rsid w:val="37B22EAA"/>
    <w:rsid w:val="37B26A07"/>
    <w:rsid w:val="37B77D2D"/>
    <w:rsid w:val="37CD55EE"/>
    <w:rsid w:val="37CF2AFB"/>
    <w:rsid w:val="37D810B0"/>
    <w:rsid w:val="37EC56B2"/>
    <w:rsid w:val="37EE3B10"/>
    <w:rsid w:val="37F92887"/>
    <w:rsid w:val="37F97526"/>
    <w:rsid w:val="3801173C"/>
    <w:rsid w:val="3801525B"/>
    <w:rsid w:val="380834BF"/>
    <w:rsid w:val="380B25BB"/>
    <w:rsid w:val="38194CD8"/>
    <w:rsid w:val="38213B8C"/>
    <w:rsid w:val="382B1FAD"/>
    <w:rsid w:val="383174EE"/>
    <w:rsid w:val="38330874"/>
    <w:rsid w:val="383812C6"/>
    <w:rsid w:val="384004B6"/>
    <w:rsid w:val="3842218E"/>
    <w:rsid w:val="384B0C09"/>
    <w:rsid w:val="384D2BD3"/>
    <w:rsid w:val="38514471"/>
    <w:rsid w:val="38543F62"/>
    <w:rsid w:val="38602906"/>
    <w:rsid w:val="38651CCB"/>
    <w:rsid w:val="387243E8"/>
    <w:rsid w:val="387463B2"/>
    <w:rsid w:val="387A296C"/>
    <w:rsid w:val="387A72E7"/>
    <w:rsid w:val="388008B3"/>
    <w:rsid w:val="38815E2C"/>
    <w:rsid w:val="38851392"/>
    <w:rsid w:val="3889158A"/>
    <w:rsid w:val="388B0A3C"/>
    <w:rsid w:val="388C36FB"/>
    <w:rsid w:val="388F0AF6"/>
    <w:rsid w:val="38912AC0"/>
    <w:rsid w:val="38A616C0"/>
    <w:rsid w:val="38A63A9F"/>
    <w:rsid w:val="38AB582B"/>
    <w:rsid w:val="38B22A36"/>
    <w:rsid w:val="38B33F3C"/>
    <w:rsid w:val="38BD5663"/>
    <w:rsid w:val="38C3297A"/>
    <w:rsid w:val="38C45622"/>
    <w:rsid w:val="38C56C0D"/>
    <w:rsid w:val="38CD7870"/>
    <w:rsid w:val="38DB267A"/>
    <w:rsid w:val="38E65928"/>
    <w:rsid w:val="38EA6801"/>
    <w:rsid w:val="38EC395F"/>
    <w:rsid w:val="38F17A02"/>
    <w:rsid w:val="38F90ABB"/>
    <w:rsid w:val="39011FE7"/>
    <w:rsid w:val="39050DB8"/>
    <w:rsid w:val="390B0AC4"/>
    <w:rsid w:val="3911786F"/>
    <w:rsid w:val="391A04B2"/>
    <w:rsid w:val="391F32D4"/>
    <w:rsid w:val="39227BBC"/>
    <w:rsid w:val="3923151A"/>
    <w:rsid w:val="392468BA"/>
    <w:rsid w:val="392576AC"/>
    <w:rsid w:val="392A081F"/>
    <w:rsid w:val="39355B41"/>
    <w:rsid w:val="3938118D"/>
    <w:rsid w:val="3942025E"/>
    <w:rsid w:val="39514231"/>
    <w:rsid w:val="395A7612"/>
    <w:rsid w:val="395D6843"/>
    <w:rsid w:val="39697599"/>
    <w:rsid w:val="396B5955"/>
    <w:rsid w:val="39741653"/>
    <w:rsid w:val="39754190"/>
    <w:rsid w:val="397C02E5"/>
    <w:rsid w:val="397C3770"/>
    <w:rsid w:val="39882115"/>
    <w:rsid w:val="39891B46"/>
    <w:rsid w:val="398E0DAD"/>
    <w:rsid w:val="39917C24"/>
    <w:rsid w:val="39932868"/>
    <w:rsid w:val="399F2FBB"/>
    <w:rsid w:val="39A9208B"/>
    <w:rsid w:val="39AB7BB1"/>
    <w:rsid w:val="39B872C2"/>
    <w:rsid w:val="39C75E0A"/>
    <w:rsid w:val="39E111F1"/>
    <w:rsid w:val="39E329EA"/>
    <w:rsid w:val="39E461FD"/>
    <w:rsid w:val="39E6440A"/>
    <w:rsid w:val="39E84962"/>
    <w:rsid w:val="39ED683B"/>
    <w:rsid w:val="3A231125"/>
    <w:rsid w:val="3A233615"/>
    <w:rsid w:val="3A233BEC"/>
    <w:rsid w:val="3A234BCC"/>
    <w:rsid w:val="3A2B6F44"/>
    <w:rsid w:val="3A314880"/>
    <w:rsid w:val="3A3C4CAD"/>
    <w:rsid w:val="3A432733"/>
    <w:rsid w:val="3A43603C"/>
    <w:rsid w:val="3A4A60C7"/>
    <w:rsid w:val="3A4B0645"/>
    <w:rsid w:val="3A5A5133"/>
    <w:rsid w:val="3A5C534F"/>
    <w:rsid w:val="3A614714"/>
    <w:rsid w:val="3A654204"/>
    <w:rsid w:val="3A742699"/>
    <w:rsid w:val="3A773F37"/>
    <w:rsid w:val="3A79040E"/>
    <w:rsid w:val="3A7D7B40"/>
    <w:rsid w:val="3A82748A"/>
    <w:rsid w:val="3A8C7320"/>
    <w:rsid w:val="3A9232BA"/>
    <w:rsid w:val="3A936C61"/>
    <w:rsid w:val="3A9649AA"/>
    <w:rsid w:val="3A9803F5"/>
    <w:rsid w:val="3A9B78C2"/>
    <w:rsid w:val="3A9E156C"/>
    <w:rsid w:val="3A9F41C7"/>
    <w:rsid w:val="3AAA60BB"/>
    <w:rsid w:val="3AAB598F"/>
    <w:rsid w:val="3AAE6111"/>
    <w:rsid w:val="3AAF722D"/>
    <w:rsid w:val="3AB17449"/>
    <w:rsid w:val="3AC97D8D"/>
    <w:rsid w:val="3ACA6D8E"/>
    <w:rsid w:val="3AD153F6"/>
    <w:rsid w:val="3AD4138A"/>
    <w:rsid w:val="3ADD1FEC"/>
    <w:rsid w:val="3AEE41FA"/>
    <w:rsid w:val="3AF31810"/>
    <w:rsid w:val="3AF77D01"/>
    <w:rsid w:val="3AFB06C4"/>
    <w:rsid w:val="3AFF1080"/>
    <w:rsid w:val="3B023C27"/>
    <w:rsid w:val="3B037AF9"/>
    <w:rsid w:val="3B0E43B2"/>
    <w:rsid w:val="3B0F1037"/>
    <w:rsid w:val="3B0F2E1C"/>
    <w:rsid w:val="3B0F4170"/>
    <w:rsid w:val="3B105A57"/>
    <w:rsid w:val="3B11613A"/>
    <w:rsid w:val="3B130543"/>
    <w:rsid w:val="3B131328"/>
    <w:rsid w:val="3B131EB2"/>
    <w:rsid w:val="3B182641"/>
    <w:rsid w:val="3B183923"/>
    <w:rsid w:val="3B190B4B"/>
    <w:rsid w:val="3B1E7C4E"/>
    <w:rsid w:val="3B2529E6"/>
    <w:rsid w:val="3B282536"/>
    <w:rsid w:val="3B283915"/>
    <w:rsid w:val="3B2C087E"/>
    <w:rsid w:val="3B3360B0"/>
    <w:rsid w:val="3B366222"/>
    <w:rsid w:val="3B3E6803"/>
    <w:rsid w:val="3B417A9A"/>
    <w:rsid w:val="3B4206D5"/>
    <w:rsid w:val="3B455DE4"/>
    <w:rsid w:val="3B4D7F16"/>
    <w:rsid w:val="3B4E3A7C"/>
    <w:rsid w:val="3B530501"/>
    <w:rsid w:val="3B5B0BE3"/>
    <w:rsid w:val="3B626996"/>
    <w:rsid w:val="3B651FE2"/>
    <w:rsid w:val="3B7F14E6"/>
    <w:rsid w:val="3B800BCA"/>
    <w:rsid w:val="3B8C3FF6"/>
    <w:rsid w:val="3B8E778B"/>
    <w:rsid w:val="3B934DA1"/>
    <w:rsid w:val="3B96663F"/>
    <w:rsid w:val="3B9C7091"/>
    <w:rsid w:val="3BA029CB"/>
    <w:rsid w:val="3BA2770A"/>
    <w:rsid w:val="3BA33D1F"/>
    <w:rsid w:val="3BA90120"/>
    <w:rsid w:val="3BA94018"/>
    <w:rsid w:val="3BAE1BDB"/>
    <w:rsid w:val="3BB014AF"/>
    <w:rsid w:val="3BB423F3"/>
    <w:rsid w:val="3BB6021E"/>
    <w:rsid w:val="3BB749B6"/>
    <w:rsid w:val="3BB84807"/>
    <w:rsid w:val="3BBA3AB1"/>
    <w:rsid w:val="3BC1190E"/>
    <w:rsid w:val="3BC431AC"/>
    <w:rsid w:val="3BC62A80"/>
    <w:rsid w:val="3BC63640"/>
    <w:rsid w:val="3BCC2C39"/>
    <w:rsid w:val="3BD50F16"/>
    <w:rsid w:val="3BD629C8"/>
    <w:rsid w:val="3BDA6358"/>
    <w:rsid w:val="3BDA652C"/>
    <w:rsid w:val="3BE02549"/>
    <w:rsid w:val="3BE73E08"/>
    <w:rsid w:val="3BF515B8"/>
    <w:rsid w:val="3BF5780A"/>
    <w:rsid w:val="3BF669BB"/>
    <w:rsid w:val="3BF82E56"/>
    <w:rsid w:val="3C073099"/>
    <w:rsid w:val="3C101F4E"/>
    <w:rsid w:val="3C1814BA"/>
    <w:rsid w:val="3C1C011D"/>
    <w:rsid w:val="3C1C759E"/>
    <w:rsid w:val="3C1D0B2E"/>
    <w:rsid w:val="3C1E71AD"/>
    <w:rsid w:val="3C1F2841"/>
    <w:rsid w:val="3C20097E"/>
    <w:rsid w:val="3C242245"/>
    <w:rsid w:val="3C243C4B"/>
    <w:rsid w:val="3C346D2F"/>
    <w:rsid w:val="3C3941EA"/>
    <w:rsid w:val="3C3F079A"/>
    <w:rsid w:val="3C42766E"/>
    <w:rsid w:val="3C432323"/>
    <w:rsid w:val="3C460065"/>
    <w:rsid w:val="3C461E13"/>
    <w:rsid w:val="3C5C5193"/>
    <w:rsid w:val="3C5F40D7"/>
    <w:rsid w:val="3C6464AA"/>
    <w:rsid w:val="3C66726B"/>
    <w:rsid w:val="3C683B38"/>
    <w:rsid w:val="3C6B213F"/>
    <w:rsid w:val="3C720E5A"/>
    <w:rsid w:val="3C795889"/>
    <w:rsid w:val="3C813E0A"/>
    <w:rsid w:val="3C834E15"/>
    <w:rsid w:val="3C860462"/>
    <w:rsid w:val="3C87220D"/>
    <w:rsid w:val="3C9012E0"/>
    <w:rsid w:val="3C97441D"/>
    <w:rsid w:val="3C9C66C9"/>
    <w:rsid w:val="3C9D4A3B"/>
    <w:rsid w:val="3C9E16A6"/>
    <w:rsid w:val="3CB04C94"/>
    <w:rsid w:val="3CB054DF"/>
    <w:rsid w:val="3CB42E35"/>
    <w:rsid w:val="3CC1149A"/>
    <w:rsid w:val="3CC66AB0"/>
    <w:rsid w:val="3CCD0B1D"/>
    <w:rsid w:val="3CD24BC1"/>
    <w:rsid w:val="3CD25455"/>
    <w:rsid w:val="3CE33B06"/>
    <w:rsid w:val="3CE73FBF"/>
    <w:rsid w:val="3CE77DFD"/>
    <w:rsid w:val="3CF17FD1"/>
    <w:rsid w:val="3CF67395"/>
    <w:rsid w:val="3CFB2BFE"/>
    <w:rsid w:val="3D0221DE"/>
    <w:rsid w:val="3D077AFB"/>
    <w:rsid w:val="3D0E0B83"/>
    <w:rsid w:val="3D106F51"/>
    <w:rsid w:val="3D1D2B74"/>
    <w:rsid w:val="3D1F5B72"/>
    <w:rsid w:val="3D2110C4"/>
    <w:rsid w:val="3D271C45"/>
    <w:rsid w:val="3D281519"/>
    <w:rsid w:val="3D2A287E"/>
    <w:rsid w:val="3D2F79F9"/>
    <w:rsid w:val="3D4631D3"/>
    <w:rsid w:val="3D482B31"/>
    <w:rsid w:val="3D483969"/>
    <w:rsid w:val="3D4A43ED"/>
    <w:rsid w:val="3D4F3118"/>
    <w:rsid w:val="3D5440BC"/>
    <w:rsid w:val="3D551E7D"/>
    <w:rsid w:val="3D65432B"/>
    <w:rsid w:val="3D66740D"/>
    <w:rsid w:val="3D67190E"/>
    <w:rsid w:val="3D771770"/>
    <w:rsid w:val="3D7B789B"/>
    <w:rsid w:val="3D832C6A"/>
    <w:rsid w:val="3D870361"/>
    <w:rsid w:val="3D932E36"/>
    <w:rsid w:val="3D9F2A36"/>
    <w:rsid w:val="3DA037A5"/>
    <w:rsid w:val="3DA37677"/>
    <w:rsid w:val="3DA46DF1"/>
    <w:rsid w:val="3DA84C71"/>
    <w:rsid w:val="3DAD1CC3"/>
    <w:rsid w:val="3DB23CDB"/>
    <w:rsid w:val="3DBC5812"/>
    <w:rsid w:val="3DBD4357"/>
    <w:rsid w:val="3DC17DF2"/>
    <w:rsid w:val="3DCD3AAD"/>
    <w:rsid w:val="3DE511B8"/>
    <w:rsid w:val="3DE82AD4"/>
    <w:rsid w:val="3DEE2762"/>
    <w:rsid w:val="3DEF0AF9"/>
    <w:rsid w:val="3DEF67E8"/>
    <w:rsid w:val="3DF10E71"/>
    <w:rsid w:val="3E073438"/>
    <w:rsid w:val="3E0B50C2"/>
    <w:rsid w:val="3E0B7D49"/>
    <w:rsid w:val="3E121833"/>
    <w:rsid w:val="3E1A5306"/>
    <w:rsid w:val="3E1A70B4"/>
    <w:rsid w:val="3E260341"/>
    <w:rsid w:val="3E285C74"/>
    <w:rsid w:val="3E305BFD"/>
    <w:rsid w:val="3E3341FD"/>
    <w:rsid w:val="3E366DDC"/>
    <w:rsid w:val="3E3C224F"/>
    <w:rsid w:val="3E3F1593"/>
    <w:rsid w:val="3E413189"/>
    <w:rsid w:val="3E5160F3"/>
    <w:rsid w:val="3E54137A"/>
    <w:rsid w:val="3E5565F1"/>
    <w:rsid w:val="3E56617C"/>
    <w:rsid w:val="3E59405D"/>
    <w:rsid w:val="3E677DE7"/>
    <w:rsid w:val="3E682515"/>
    <w:rsid w:val="3E686071"/>
    <w:rsid w:val="3E707437"/>
    <w:rsid w:val="3E726764"/>
    <w:rsid w:val="3E78255E"/>
    <w:rsid w:val="3E7D475F"/>
    <w:rsid w:val="3E835B46"/>
    <w:rsid w:val="3E8372FF"/>
    <w:rsid w:val="3E842773"/>
    <w:rsid w:val="3E8D3D29"/>
    <w:rsid w:val="3E90381A"/>
    <w:rsid w:val="3E916515"/>
    <w:rsid w:val="3E9B48D1"/>
    <w:rsid w:val="3E9C21BE"/>
    <w:rsid w:val="3EA13331"/>
    <w:rsid w:val="3EB47508"/>
    <w:rsid w:val="3EB5188C"/>
    <w:rsid w:val="3EB76FF8"/>
    <w:rsid w:val="3EC11C25"/>
    <w:rsid w:val="3EC12538"/>
    <w:rsid w:val="3ECB124E"/>
    <w:rsid w:val="3ECC2AA4"/>
    <w:rsid w:val="3ED53895"/>
    <w:rsid w:val="3EE26587"/>
    <w:rsid w:val="3EE85404"/>
    <w:rsid w:val="3EED2A1A"/>
    <w:rsid w:val="3EEF6792"/>
    <w:rsid w:val="3EF34611"/>
    <w:rsid w:val="3EF9316D"/>
    <w:rsid w:val="3F035D9A"/>
    <w:rsid w:val="3F0935DD"/>
    <w:rsid w:val="3F122481"/>
    <w:rsid w:val="3F177CED"/>
    <w:rsid w:val="3F187229"/>
    <w:rsid w:val="3F27782C"/>
    <w:rsid w:val="3F2F73F1"/>
    <w:rsid w:val="3F340649"/>
    <w:rsid w:val="3F36616F"/>
    <w:rsid w:val="3F441C5F"/>
    <w:rsid w:val="3F451E2B"/>
    <w:rsid w:val="3F47306E"/>
    <w:rsid w:val="3F4F5483"/>
    <w:rsid w:val="3F4F7A88"/>
    <w:rsid w:val="3F500B62"/>
    <w:rsid w:val="3F54646C"/>
    <w:rsid w:val="3F564FAB"/>
    <w:rsid w:val="3F566811"/>
    <w:rsid w:val="3F572A12"/>
    <w:rsid w:val="3F6A406B"/>
    <w:rsid w:val="3F6C573A"/>
    <w:rsid w:val="3F7078BC"/>
    <w:rsid w:val="3F754A02"/>
    <w:rsid w:val="3F762A0F"/>
    <w:rsid w:val="3F82389B"/>
    <w:rsid w:val="3F827606"/>
    <w:rsid w:val="3F88153F"/>
    <w:rsid w:val="3F915D26"/>
    <w:rsid w:val="3F925EBE"/>
    <w:rsid w:val="3F980BD8"/>
    <w:rsid w:val="3FA16939"/>
    <w:rsid w:val="3FAB2AC7"/>
    <w:rsid w:val="3FB1281A"/>
    <w:rsid w:val="3FB157F6"/>
    <w:rsid w:val="3FC217B1"/>
    <w:rsid w:val="3FC66442"/>
    <w:rsid w:val="3FC96FE3"/>
    <w:rsid w:val="3FCE2D49"/>
    <w:rsid w:val="3FD60F27"/>
    <w:rsid w:val="3FD87226"/>
    <w:rsid w:val="3FDA11F0"/>
    <w:rsid w:val="3FDD65EB"/>
    <w:rsid w:val="3FDD6EFC"/>
    <w:rsid w:val="3FEC2CD2"/>
    <w:rsid w:val="3FEC64E1"/>
    <w:rsid w:val="3FEF631E"/>
    <w:rsid w:val="3FF55A1B"/>
    <w:rsid w:val="40152228"/>
    <w:rsid w:val="40202942"/>
    <w:rsid w:val="402125BF"/>
    <w:rsid w:val="40224945"/>
    <w:rsid w:val="403907B0"/>
    <w:rsid w:val="403A3F63"/>
    <w:rsid w:val="403B1563"/>
    <w:rsid w:val="403C77B5"/>
    <w:rsid w:val="40467B61"/>
    <w:rsid w:val="404A7C07"/>
    <w:rsid w:val="404F7CD1"/>
    <w:rsid w:val="405238A3"/>
    <w:rsid w:val="4059032F"/>
    <w:rsid w:val="40610FCA"/>
    <w:rsid w:val="40664832"/>
    <w:rsid w:val="406805AA"/>
    <w:rsid w:val="406B009A"/>
    <w:rsid w:val="406E36E7"/>
    <w:rsid w:val="406E6798"/>
    <w:rsid w:val="40752CC7"/>
    <w:rsid w:val="40825E16"/>
    <w:rsid w:val="40922288"/>
    <w:rsid w:val="4093314D"/>
    <w:rsid w:val="409434D4"/>
    <w:rsid w:val="40972F87"/>
    <w:rsid w:val="409F1AF2"/>
    <w:rsid w:val="40A62E81"/>
    <w:rsid w:val="40AF7D20"/>
    <w:rsid w:val="40B05AAD"/>
    <w:rsid w:val="40B17BD1"/>
    <w:rsid w:val="40B437EF"/>
    <w:rsid w:val="40BB2DD0"/>
    <w:rsid w:val="40BE435B"/>
    <w:rsid w:val="40D0614F"/>
    <w:rsid w:val="40D24038"/>
    <w:rsid w:val="40DF58D9"/>
    <w:rsid w:val="40E000D7"/>
    <w:rsid w:val="40F26278"/>
    <w:rsid w:val="410127AD"/>
    <w:rsid w:val="41017586"/>
    <w:rsid w:val="41032081"/>
    <w:rsid w:val="41032245"/>
    <w:rsid w:val="41054487"/>
    <w:rsid w:val="41076015"/>
    <w:rsid w:val="410D73A4"/>
    <w:rsid w:val="411E510D"/>
    <w:rsid w:val="41261768"/>
    <w:rsid w:val="41263FC1"/>
    <w:rsid w:val="41281AE7"/>
    <w:rsid w:val="4134048C"/>
    <w:rsid w:val="413562A9"/>
    <w:rsid w:val="41370662"/>
    <w:rsid w:val="41384420"/>
    <w:rsid w:val="413C5593"/>
    <w:rsid w:val="41434B73"/>
    <w:rsid w:val="41483F38"/>
    <w:rsid w:val="414D77A0"/>
    <w:rsid w:val="414F729C"/>
    <w:rsid w:val="41601281"/>
    <w:rsid w:val="4162149D"/>
    <w:rsid w:val="41654AEA"/>
    <w:rsid w:val="416B0913"/>
    <w:rsid w:val="417D1A4B"/>
    <w:rsid w:val="417F3458"/>
    <w:rsid w:val="419877E1"/>
    <w:rsid w:val="41A270C8"/>
    <w:rsid w:val="41A35612"/>
    <w:rsid w:val="41A90E7A"/>
    <w:rsid w:val="41A970CC"/>
    <w:rsid w:val="41AD023F"/>
    <w:rsid w:val="41BA7974"/>
    <w:rsid w:val="41BE41FA"/>
    <w:rsid w:val="41C31806"/>
    <w:rsid w:val="41C37A62"/>
    <w:rsid w:val="41CA2B9F"/>
    <w:rsid w:val="41DA048B"/>
    <w:rsid w:val="41DB4DAC"/>
    <w:rsid w:val="41E40104"/>
    <w:rsid w:val="41E479BD"/>
    <w:rsid w:val="41E57C65"/>
    <w:rsid w:val="41F346A3"/>
    <w:rsid w:val="420A195C"/>
    <w:rsid w:val="420E76A9"/>
    <w:rsid w:val="42164036"/>
    <w:rsid w:val="42186000"/>
    <w:rsid w:val="421E4F45"/>
    <w:rsid w:val="42215AA1"/>
    <w:rsid w:val="422449A5"/>
    <w:rsid w:val="42253AAE"/>
    <w:rsid w:val="42274495"/>
    <w:rsid w:val="422D31F3"/>
    <w:rsid w:val="42324C9E"/>
    <w:rsid w:val="423522F6"/>
    <w:rsid w:val="42452D76"/>
    <w:rsid w:val="4246491B"/>
    <w:rsid w:val="424E557E"/>
    <w:rsid w:val="425012F6"/>
    <w:rsid w:val="425047E2"/>
    <w:rsid w:val="42547FAD"/>
    <w:rsid w:val="425D3A13"/>
    <w:rsid w:val="42742BF1"/>
    <w:rsid w:val="42743D15"/>
    <w:rsid w:val="42750D5C"/>
    <w:rsid w:val="42792C80"/>
    <w:rsid w:val="427E2307"/>
    <w:rsid w:val="428471F1"/>
    <w:rsid w:val="42864D18"/>
    <w:rsid w:val="42884F34"/>
    <w:rsid w:val="42890CAC"/>
    <w:rsid w:val="428C60A6"/>
    <w:rsid w:val="428F146B"/>
    <w:rsid w:val="42957651"/>
    <w:rsid w:val="429C278D"/>
    <w:rsid w:val="42A82E12"/>
    <w:rsid w:val="42A87384"/>
    <w:rsid w:val="42AD4639"/>
    <w:rsid w:val="42B21FB1"/>
    <w:rsid w:val="42B71B84"/>
    <w:rsid w:val="42B871C2"/>
    <w:rsid w:val="42BA70B7"/>
    <w:rsid w:val="42BE193F"/>
    <w:rsid w:val="42BF0726"/>
    <w:rsid w:val="42C13FA2"/>
    <w:rsid w:val="42C36C33"/>
    <w:rsid w:val="42CB6BCE"/>
    <w:rsid w:val="42CC439A"/>
    <w:rsid w:val="42D03CEE"/>
    <w:rsid w:val="42D720D1"/>
    <w:rsid w:val="42E3660E"/>
    <w:rsid w:val="42F51B4F"/>
    <w:rsid w:val="42F57EFD"/>
    <w:rsid w:val="42FE6FA4"/>
    <w:rsid w:val="42FF2E52"/>
    <w:rsid w:val="43007E1F"/>
    <w:rsid w:val="4302730E"/>
    <w:rsid w:val="4309647B"/>
    <w:rsid w:val="430B346F"/>
    <w:rsid w:val="431570AB"/>
    <w:rsid w:val="43173F0D"/>
    <w:rsid w:val="431762B8"/>
    <w:rsid w:val="431A74C8"/>
    <w:rsid w:val="432038C4"/>
    <w:rsid w:val="432307B8"/>
    <w:rsid w:val="43284021"/>
    <w:rsid w:val="4328489C"/>
    <w:rsid w:val="43332651"/>
    <w:rsid w:val="43385F81"/>
    <w:rsid w:val="43394480"/>
    <w:rsid w:val="43432C09"/>
    <w:rsid w:val="434B7D0F"/>
    <w:rsid w:val="434F15AD"/>
    <w:rsid w:val="435A63D1"/>
    <w:rsid w:val="435D328E"/>
    <w:rsid w:val="435E7A42"/>
    <w:rsid w:val="436112E1"/>
    <w:rsid w:val="436357FA"/>
    <w:rsid w:val="436C06B0"/>
    <w:rsid w:val="436D2B94"/>
    <w:rsid w:val="436D5B0C"/>
    <w:rsid w:val="43762FDE"/>
    <w:rsid w:val="437E1E93"/>
    <w:rsid w:val="43866F99"/>
    <w:rsid w:val="438A574E"/>
    <w:rsid w:val="438D20D6"/>
    <w:rsid w:val="438D398D"/>
    <w:rsid w:val="43982BA7"/>
    <w:rsid w:val="439B0C97"/>
    <w:rsid w:val="439E6555"/>
    <w:rsid w:val="43A067D0"/>
    <w:rsid w:val="43A713E9"/>
    <w:rsid w:val="43B336B5"/>
    <w:rsid w:val="43B83783"/>
    <w:rsid w:val="43BB4E95"/>
    <w:rsid w:val="43BE4985"/>
    <w:rsid w:val="43BE5D3C"/>
    <w:rsid w:val="43BF43AF"/>
    <w:rsid w:val="43C57AC2"/>
    <w:rsid w:val="43C64DFE"/>
    <w:rsid w:val="43CB0109"/>
    <w:rsid w:val="43CC01DA"/>
    <w:rsid w:val="43CF07A7"/>
    <w:rsid w:val="43D462A6"/>
    <w:rsid w:val="43D917BF"/>
    <w:rsid w:val="43DC633C"/>
    <w:rsid w:val="43DE6DD5"/>
    <w:rsid w:val="43E3106F"/>
    <w:rsid w:val="43E629F1"/>
    <w:rsid w:val="43E712E1"/>
    <w:rsid w:val="43E96AD6"/>
    <w:rsid w:val="43EC14F2"/>
    <w:rsid w:val="43F84042"/>
    <w:rsid w:val="43FA0535"/>
    <w:rsid w:val="43FE6E73"/>
    <w:rsid w:val="44066EA5"/>
    <w:rsid w:val="440700DA"/>
    <w:rsid w:val="44086A0F"/>
    <w:rsid w:val="440E5502"/>
    <w:rsid w:val="44156D87"/>
    <w:rsid w:val="441822E7"/>
    <w:rsid w:val="441C7F3B"/>
    <w:rsid w:val="44226CC2"/>
    <w:rsid w:val="442A7A8F"/>
    <w:rsid w:val="442E1B0B"/>
    <w:rsid w:val="4432074F"/>
    <w:rsid w:val="44325E20"/>
    <w:rsid w:val="4438686B"/>
    <w:rsid w:val="44396800"/>
    <w:rsid w:val="443A225E"/>
    <w:rsid w:val="443C5240"/>
    <w:rsid w:val="443D43E3"/>
    <w:rsid w:val="4440539A"/>
    <w:rsid w:val="44526BCF"/>
    <w:rsid w:val="4454216F"/>
    <w:rsid w:val="44557804"/>
    <w:rsid w:val="445E5B03"/>
    <w:rsid w:val="445F1CC4"/>
    <w:rsid w:val="446D2579"/>
    <w:rsid w:val="446E7E95"/>
    <w:rsid w:val="44761D90"/>
    <w:rsid w:val="44817E8C"/>
    <w:rsid w:val="448434D9"/>
    <w:rsid w:val="448636F5"/>
    <w:rsid w:val="448C725E"/>
    <w:rsid w:val="448D3EE0"/>
    <w:rsid w:val="44915BF6"/>
    <w:rsid w:val="449345B7"/>
    <w:rsid w:val="44935E12"/>
    <w:rsid w:val="4496320C"/>
    <w:rsid w:val="44964159"/>
    <w:rsid w:val="449D0A3E"/>
    <w:rsid w:val="44B244EA"/>
    <w:rsid w:val="44C23FED"/>
    <w:rsid w:val="44C45CF1"/>
    <w:rsid w:val="44D37FBC"/>
    <w:rsid w:val="44DE3C3C"/>
    <w:rsid w:val="44EE48C2"/>
    <w:rsid w:val="44F81BAD"/>
    <w:rsid w:val="44FA526D"/>
    <w:rsid w:val="44FC5765"/>
    <w:rsid w:val="44FD742E"/>
    <w:rsid w:val="44FF0DB1"/>
    <w:rsid w:val="450D755A"/>
    <w:rsid w:val="451E392D"/>
    <w:rsid w:val="45204730"/>
    <w:rsid w:val="45322F35"/>
    <w:rsid w:val="4537679D"/>
    <w:rsid w:val="453B16BD"/>
    <w:rsid w:val="45442FD2"/>
    <w:rsid w:val="45464C32"/>
    <w:rsid w:val="454A4722"/>
    <w:rsid w:val="454F442E"/>
    <w:rsid w:val="45507912"/>
    <w:rsid w:val="455233AF"/>
    <w:rsid w:val="455A06DD"/>
    <w:rsid w:val="455D4B4B"/>
    <w:rsid w:val="455F7AA2"/>
    <w:rsid w:val="45723C79"/>
    <w:rsid w:val="457333CB"/>
    <w:rsid w:val="457C4AF8"/>
    <w:rsid w:val="457D6A1E"/>
    <w:rsid w:val="458A2E77"/>
    <w:rsid w:val="458D0AB3"/>
    <w:rsid w:val="458F0387"/>
    <w:rsid w:val="45A8769B"/>
    <w:rsid w:val="45AD4CB1"/>
    <w:rsid w:val="45B44292"/>
    <w:rsid w:val="45B83399"/>
    <w:rsid w:val="45B9166F"/>
    <w:rsid w:val="45C02C36"/>
    <w:rsid w:val="45C620C3"/>
    <w:rsid w:val="45D40490"/>
    <w:rsid w:val="45D71D2E"/>
    <w:rsid w:val="45E664D8"/>
    <w:rsid w:val="45E76415"/>
    <w:rsid w:val="45E87A97"/>
    <w:rsid w:val="45EB02F1"/>
    <w:rsid w:val="45F12DF0"/>
    <w:rsid w:val="45FC3543"/>
    <w:rsid w:val="46024FFD"/>
    <w:rsid w:val="46071E24"/>
    <w:rsid w:val="460A3EB2"/>
    <w:rsid w:val="460C5E7C"/>
    <w:rsid w:val="460D5750"/>
    <w:rsid w:val="461A7601"/>
    <w:rsid w:val="462707BD"/>
    <w:rsid w:val="46294025"/>
    <w:rsid w:val="46296418"/>
    <w:rsid w:val="462E40E3"/>
    <w:rsid w:val="46456C98"/>
    <w:rsid w:val="4654512D"/>
    <w:rsid w:val="46565349"/>
    <w:rsid w:val="46581074"/>
    <w:rsid w:val="466121D9"/>
    <w:rsid w:val="466C06C8"/>
    <w:rsid w:val="466C1535"/>
    <w:rsid w:val="467B0952"/>
    <w:rsid w:val="467C4DAF"/>
    <w:rsid w:val="4685178A"/>
    <w:rsid w:val="46867C74"/>
    <w:rsid w:val="468772B0"/>
    <w:rsid w:val="468974CC"/>
    <w:rsid w:val="468B4FF2"/>
    <w:rsid w:val="468E4AE3"/>
    <w:rsid w:val="4690085B"/>
    <w:rsid w:val="46911EDD"/>
    <w:rsid w:val="46935C55"/>
    <w:rsid w:val="46982259"/>
    <w:rsid w:val="46A47151"/>
    <w:rsid w:val="46A55988"/>
    <w:rsid w:val="46A77952"/>
    <w:rsid w:val="46B42B02"/>
    <w:rsid w:val="46B80F14"/>
    <w:rsid w:val="46BC1C99"/>
    <w:rsid w:val="46C24E48"/>
    <w:rsid w:val="46D2325C"/>
    <w:rsid w:val="46D93D49"/>
    <w:rsid w:val="46DF70EC"/>
    <w:rsid w:val="46E12E64"/>
    <w:rsid w:val="46E464B1"/>
    <w:rsid w:val="46E92B20"/>
    <w:rsid w:val="46EB5A91"/>
    <w:rsid w:val="46ED67CE"/>
    <w:rsid w:val="46F32B98"/>
    <w:rsid w:val="46F64B7A"/>
    <w:rsid w:val="47024B89"/>
    <w:rsid w:val="470E5E2C"/>
    <w:rsid w:val="47110545"/>
    <w:rsid w:val="47136A83"/>
    <w:rsid w:val="47150D60"/>
    <w:rsid w:val="472463A2"/>
    <w:rsid w:val="47290367"/>
    <w:rsid w:val="472A4D28"/>
    <w:rsid w:val="473112E3"/>
    <w:rsid w:val="47451645"/>
    <w:rsid w:val="474607E8"/>
    <w:rsid w:val="47482EE3"/>
    <w:rsid w:val="474D04FA"/>
    <w:rsid w:val="474F4272"/>
    <w:rsid w:val="47523ABF"/>
    <w:rsid w:val="4755115C"/>
    <w:rsid w:val="47554ED3"/>
    <w:rsid w:val="475A3055"/>
    <w:rsid w:val="475E4C97"/>
    <w:rsid w:val="475E6263"/>
    <w:rsid w:val="476020F0"/>
    <w:rsid w:val="476A05FE"/>
    <w:rsid w:val="476A59F6"/>
    <w:rsid w:val="476F66C2"/>
    <w:rsid w:val="47767A51"/>
    <w:rsid w:val="478A1B2F"/>
    <w:rsid w:val="479223B1"/>
    <w:rsid w:val="47984ABD"/>
    <w:rsid w:val="47997448"/>
    <w:rsid w:val="479A3013"/>
    <w:rsid w:val="479F312A"/>
    <w:rsid w:val="479F3311"/>
    <w:rsid w:val="47A877C9"/>
    <w:rsid w:val="47BB36B5"/>
    <w:rsid w:val="47C31CC7"/>
    <w:rsid w:val="47C85DD2"/>
    <w:rsid w:val="47CE0A2F"/>
    <w:rsid w:val="47D227AD"/>
    <w:rsid w:val="47D50357"/>
    <w:rsid w:val="47D83B4C"/>
    <w:rsid w:val="47E50732"/>
    <w:rsid w:val="47EA3F9B"/>
    <w:rsid w:val="47EA6A07"/>
    <w:rsid w:val="47F170D7"/>
    <w:rsid w:val="47F5275C"/>
    <w:rsid w:val="47F6649C"/>
    <w:rsid w:val="47F801D1"/>
    <w:rsid w:val="480706A9"/>
    <w:rsid w:val="480908C5"/>
    <w:rsid w:val="480A1F47"/>
    <w:rsid w:val="480B4218"/>
    <w:rsid w:val="48217291"/>
    <w:rsid w:val="48256D81"/>
    <w:rsid w:val="482C4CFC"/>
    <w:rsid w:val="482C6361"/>
    <w:rsid w:val="482E032B"/>
    <w:rsid w:val="482E1962"/>
    <w:rsid w:val="48382F58"/>
    <w:rsid w:val="484713ED"/>
    <w:rsid w:val="484D39B1"/>
    <w:rsid w:val="48551201"/>
    <w:rsid w:val="48561630"/>
    <w:rsid w:val="485633DE"/>
    <w:rsid w:val="485C3CDB"/>
    <w:rsid w:val="48623B31"/>
    <w:rsid w:val="487A5757"/>
    <w:rsid w:val="48822425"/>
    <w:rsid w:val="488440EC"/>
    <w:rsid w:val="488E3AE8"/>
    <w:rsid w:val="489108BA"/>
    <w:rsid w:val="48992953"/>
    <w:rsid w:val="48A32AED"/>
    <w:rsid w:val="48A5742D"/>
    <w:rsid w:val="48A933FC"/>
    <w:rsid w:val="48AD0DFB"/>
    <w:rsid w:val="48B63E7D"/>
    <w:rsid w:val="48CB3DCC"/>
    <w:rsid w:val="48CC544E"/>
    <w:rsid w:val="48CD5792"/>
    <w:rsid w:val="48D63A46"/>
    <w:rsid w:val="48DA7B6B"/>
    <w:rsid w:val="48E00EFA"/>
    <w:rsid w:val="48E96000"/>
    <w:rsid w:val="48EA23EF"/>
    <w:rsid w:val="48F826E7"/>
    <w:rsid w:val="48FE52AA"/>
    <w:rsid w:val="49080B7C"/>
    <w:rsid w:val="49090450"/>
    <w:rsid w:val="490D6193"/>
    <w:rsid w:val="491F5EC6"/>
    <w:rsid w:val="49212555"/>
    <w:rsid w:val="492216D1"/>
    <w:rsid w:val="49260761"/>
    <w:rsid w:val="492E338C"/>
    <w:rsid w:val="49301E81"/>
    <w:rsid w:val="493F6E51"/>
    <w:rsid w:val="49405BFE"/>
    <w:rsid w:val="49425710"/>
    <w:rsid w:val="49431BB4"/>
    <w:rsid w:val="49575660"/>
    <w:rsid w:val="495C6DC2"/>
    <w:rsid w:val="495E69EE"/>
    <w:rsid w:val="497955D6"/>
    <w:rsid w:val="49900B72"/>
    <w:rsid w:val="49951CE4"/>
    <w:rsid w:val="49971F00"/>
    <w:rsid w:val="49A23152"/>
    <w:rsid w:val="49AB775A"/>
    <w:rsid w:val="49AD1724"/>
    <w:rsid w:val="49AE2DA6"/>
    <w:rsid w:val="49B26D3A"/>
    <w:rsid w:val="49B30972"/>
    <w:rsid w:val="49B4660E"/>
    <w:rsid w:val="49BA0CEE"/>
    <w:rsid w:val="49BB5BEF"/>
    <w:rsid w:val="49BC289A"/>
    <w:rsid w:val="49C05065"/>
    <w:rsid w:val="49CE7D8C"/>
    <w:rsid w:val="49CF169A"/>
    <w:rsid w:val="49D071C0"/>
    <w:rsid w:val="49D46CB0"/>
    <w:rsid w:val="49E6175C"/>
    <w:rsid w:val="49E86213"/>
    <w:rsid w:val="49EA0282"/>
    <w:rsid w:val="49EA2030"/>
    <w:rsid w:val="49EA64D4"/>
    <w:rsid w:val="49ED7A79"/>
    <w:rsid w:val="49F20EE5"/>
    <w:rsid w:val="4A05330E"/>
    <w:rsid w:val="4A0A0924"/>
    <w:rsid w:val="4A0C6BC7"/>
    <w:rsid w:val="4A0F7CE8"/>
    <w:rsid w:val="4A1B668D"/>
    <w:rsid w:val="4A203CA4"/>
    <w:rsid w:val="4A216A89"/>
    <w:rsid w:val="4A264B07"/>
    <w:rsid w:val="4A301A0D"/>
    <w:rsid w:val="4A3363A7"/>
    <w:rsid w:val="4A3640A9"/>
    <w:rsid w:val="4A370FED"/>
    <w:rsid w:val="4A384D9A"/>
    <w:rsid w:val="4A3B0ADD"/>
    <w:rsid w:val="4A3F417A"/>
    <w:rsid w:val="4A451E34"/>
    <w:rsid w:val="4A493D83"/>
    <w:rsid w:val="4A4C339C"/>
    <w:rsid w:val="4A541B9F"/>
    <w:rsid w:val="4A56353B"/>
    <w:rsid w:val="4A583414"/>
    <w:rsid w:val="4A5D6CA6"/>
    <w:rsid w:val="4A653DAC"/>
    <w:rsid w:val="4A8A3813"/>
    <w:rsid w:val="4A900F24"/>
    <w:rsid w:val="4A914BA1"/>
    <w:rsid w:val="4A973F36"/>
    <w:rsid w:val="4AA161C0"/>
    <w:rsid w:val="4AA32164"/>
    <w:rsid w:val="4AA51B75"/>
    <w:rsid w:val="4AAF2E35"/>
    <w:rsid w:val="4AB23A0D"/>
    <w:rsid w:val="4AB82AB8"/>
    <w:rsid w:val="4ABF170F"/>
    <w:rsid w:val="4ABF34BD"/>
    <w:rsid w:val="4AC90ED5"/>
    <w:rsid w:val="4AD056CA"/>
    <w:rsid w:val="4AD4683C"/>
    <w:rsid w:val="4AEB42B2"/>
    <w:rsid w:val="4AEE64A7"/>
    <w:rsid w:val="4AF60756"/>
    <w:rsid w:val="4B071EA9"/>
    <w:rsid w:val="4B0C025C"/>
    <w:rsid w:val="4B0E7FA0"/>
    <w:rsid w:val="4B123C76"/>
    <w:rsid w:val="4B1355B6"/>
    <w:rsid w:val="4B162009"/>
    <w:rsid w:val="4B167252"/>
    <w:rsid w:val="4B1D1B20"/>
    <w:rsid w:val="4B1F03FF"/>
    <w:rsid w:val="4B1F5D09"/>
    <w:rsid w:val="4B227E3F"/>
    <w:rsid w:val="4B2B585F"/>
    <w:rsid w:val="4B345857"/>
    <w:rsid w:val="4B447E66"/>
    <w:rsid w:val="4B5856BF"/>
    <w:rsid w:val="4B5B1FA2"/>
    <w:rsid w:val="4B5D2CD5"/>
    <w:rsid w:val="4B64058C"/>
    <w:rsid w:val="4B6D2F19"/>
    <w:rsid w:val="4B6D5CEB"/>
    <w:rsid w:val="4B720F61"/>
    <w:rsid w:val="4B736055"/>
    <w:rsid w:val="4B7C13AE"/>
    <w:rsid w:val="4B8169C4"/>
    <w:rsid w:val="4B890F2F"/>
    <w:rsid w:val="4B895879"/>
    <w:rsid w:val="4B8B28E2"/>
    <w:rsid w:val="4B92297F"/>
    <w:rsid w:val="4B985ABC"/>
    <w:rsid w:val="4BA3693A"/>
    <w:rsid w:val="4BA95F1B"/>
    <w:rsid w:val="4BA97CC9"/>
    <w:rsid w:val="4BAE4567"/>
    <w:rsid w:val="4BB1649F"/>
    <w:rsid w:val="4BC0573E"/>
    <w:rsid w:val="4BC114B6"/>
    <w:rsid w:val="4BC93EC7"/>
    <w:rsid w:val="4BCD7E5B"/>
    <w:rsid w:val="4BD06600"/>
    <w:rsid w:val="4BD06B77"/>
    <w:rsid w:val="4BD27220"/>
    <w:rsid w:val="4BDF2720"/>
    <w:rsid w:val="4BE3273E"/>
    <w:rsid w:val="4BE40D01"/>
    <w:rsid w:val="4BEE1D61"/>
    <w:rsid w:val="4BF2341E"/>
    <w:rsid w:val="4BF51E28"/>
    <w:rsid w:val="4BF70A34"/>
    <w:rsid w:val="4BFC24EE"/>
    <w:rsid w:val="4C06511B"/>
    <w:rsid w:val="4C07336D"/>
    <w:rsid w:val="4C090B35"/>
    <w:rsid w:val="4C0B2731"/>
    <w:rsid w:val="4C0B2999"/>
    <w:rsid w:val="4C0C3E4A"/>
    <w:rsid w:val="4C0F1B08"/>
    <w:rsid w:val="4C1C049B"/>
    <w:rsid w:val="4C1E4213"/>
    <w:rsid w:val="4C237A7B"/>
    <w:rsid w:val="4C303EE2"/>
    <w:rsid w:val="4C3103EA"/>
    <w:rsid w:val="4C3B4B7B"/>
    <w:rsid w:val="4C4D68A6"/>
    <w:rsid w:val="4C4F2041"/>
    <w:rsid w:val="4C5319BE"/>
    <w:rsid w:val="4C542A26"/>
    <w:rsid w:val="4C5E4F57"/>
    <w:rsid w:val="4C6D30F5"/>
    <w:rsid w:val="4C7344BF"/>
    <w:rsid w:val="4C735CAF"/>
    <w:rsid w:val="4C765138"/>
    <w:rsid w:val="4C793B3F"/>
    <w:rsid w:val="4C8C5620"/>
    <w:rsid w:val="4C935415"/>
    <w:rsid w:val="4C940979"/>
    <w:rsid w:val="4C9B5863"/>
    <w:rsid w:val="4C9D1400"/>
    <w:rsid w:val="4C9D15DC"/>
    <w:rsid w:val="4CAB6D17"/>
    <w:rsid w:val="4CAC5CC3"/>
    <w:rsid w:val="4CAF0A88"/>
    <w:rsid w:val="4CB747EC"/>
    <w:rsid w:val="4CBE1552"/>
    <w:rsid w:val="4CC0351C"/>
    <w:rsid w:val="4CC21042"/>
    <w:rsid w:val="4CC27294"/>
    <w:rsid w:val="4CC35707"/>
    <w:rsid w:val="4CC759FC"/>
    <w:rsid w:val="4CCA6149"/>
    <w:rsid w:val="4CD060F9"/>
    <w:rsid w:val="4CD07C03"/>
    <w:rsid w:val="4CD423CD"/>
    <w:rsid w:val="4CDC4694"/>
    <w:rsid w:val="4CE03BBE"/>
    <w:rsid w:val="4CE92BC4"/>
    <w:rsid w:val="4CE94821"/>
    <w:rsid w:val="4CEC7770"/>
    <w:rsid w:val="4CEF639F"/>
    <w:rsid w:val="4CF604D2"/>
    <w:rsid w:val="4D027691"/>
    <w:rsid w:val="4D1B0752"/>
    <w:rsid w:val="4D1B1AD8"/>
    <w:rsid w:val="4D241CFD"/>
    <w:rsid w:val="4D244787"/>
    <w:rsid w:val="4D254816"/>
    <w:rsid w:val="4D2E2B7B"/>
    <w:rsid w:val="4D3161C8"/>
    <w:rsid w:val="4D317F76"/>
    <w:rsid w:val="4D33247E"/>
    <w:rsid w:val="4D341814"/>
    <w:rsid w:val="4D387E3D"/>
    <w:rsid w:val="4D3D3284"/>
    <w:rsid w:val="4D3D383B"/>
    <w:rsid w:val="4D3F08E5"/>
    <w:rsid w:val="4D423F31"/>
    <w:rsid w:val="4D451836"/>
    <w:rsid w:val="4D5B4FF3"/>
    <w:rsid w:val="4D5D0D6B"/>
    <w:rsid w:val="4D5F07D1"/>
    <w:rsid w:val="4D624BC7"/>
    <w:rsid w:val="4D643F51"/>
    <w:rsid w:val="4D662315"/>
    <w:rsid w:val="4D6A628D"/>
    <w:rsid w:val="4D6A66E7"/>
    <w:rsid w:val="4D6D5452"/>
    <w:rsid w:val="4D73058E"/>
    <w:rsid w:val="4D785BA5"/>
    <w:rsid w:val="4D7A54E1"/>
    <w:rsid w:val="4D814A59"/>
    <w:rsid w:val="4D840B33"/>
    <w:rsid w:val="4D873BF1"/>
    <w:rsid w:val="4D88228C"/>
    <w:rsid w:val="4D8B6D0A"/>
    <w:rsid w:val="4D8C1650"/>
    <w:rsid w:val="4D8C7422"/>
    <w:rsid w:val="4D8E361A"/>
    <w:rsid w:val="4D924EB8"/>
    <w:rsid w:val="4D934E3F"/>
    <w:rsid w:val="4D984614"/>
    <w:rsid w:val="4D9A5B1B"/>
    <w:rsid w:val="4D9E2719"/>
    <w:rsid w:val="4DA74E2F"/>
    <w:rsid w:val="4DA97E65"/>
    <w:rsid w:val="4DB50BA7"/>
    <w:rsid w:val="4DB72B71"/>
    <w:rsid w:val="4DBA61BD"/>
    <w:rsid w:val="4DC150E2"/>
    <w:rsid w:val="4DC36101"/>
    <w:rsid w:val="4DD21759"/>
    <w:rsid w:val="4DDF5C24"/>
    <w:rsid w:val="4DE6096E"/>
    <w:rsid w:val="4DEA6AA2"/>
    <w:rsid w:val="4DEF40B9"/>
    <w:rsid w:val="4DF04893"/>
    <w:rsid w:val="4DF25957"/>
    <w:rsid w:val="4DF32157"/>
    <w:rsid w:val="4DF452C1"/>
    <w:rsid w:val="4DF94F37"/>
    <w:rsid w:val="4DFA5C58"/>
    <w:rsid w:val="4E061402"/>
    <w:rsid w:val="4E0C201E"/>
    <w:rsid w:val="4E0F475B"/>
    <w:rsid w:val="4E151645"/>
    <w:rsid w:val="4E204806"/>
    <w:rsid w:val="4E21052B"/>
    <w:rsid w:val="4E2500C0"/>
    <w:rsid w:val="4E3D653B"/>
    <w:rsid w:val="4E3E6DEE"/>
    <w:rsid w:val="4E481A1B"/>
    <w:rsid w:val="4E4F6905"/>
    <w:rsid w:val="4E54216E"/>
    <w:rsid w:val="4E577EB0"/>
    <w:rsid w:val="4E5C54C6"/>
    <w:rsid w:val="4E61488B"/>
    <w:rsid w:val="4E626099"/>
    <w:rsid w:val="4E636855"/>
    <w:rsid w:val="4E643C4C"/>
    <w:rsid w:val="4E6F0A39"/>
    <w:rsid w:val="4E7004F4"/>
    <w:rsid w:val="4E763593"/>
    <w:rsid w:val="4E796078"/>
    <w:rsid w:val="4E7D586C"/>
    <w:rsid w:val="4E807407"/>
    <w:rsid w:val="4E824F2D"/>
    <w:rsid w:val="4E884DCD"/>
    <w:rsid w:val="4E9B6261"/>
    <w:rsid w:val="4E9C3B15"/>
    <w:rsid w:val="4E9C455D"/>
    <w:rsid w:val="4E9D41B8"/>
    <w:rsid w:val="4EA50C1B"/>
    <w:rsid w:val="4EB1309C"/>
    <w:rsid w:val="4EB45212"/>
    <w:rsid w:val="4EB7075A"/>
    <w:rsid w:val="4EB72A3C"/>
    <w:rsid w:val="4EB772C3"/>
    <w:rsid w:val="4EB8094F"/>
    <w:rsid w:val="4EB93915"/>
    <w:rsid w:val="4EBE3EF5"/>
    <w:rsid w:val="4EC04798"/>
    <w:rsid w:val="4EC74768"/>
    <w:rsid w:val="4EC8739C"/>
    <w:rsid w:val="4ECA79D0"/>
    <w:rsid w:val="4ECD3CCE"/>
    <w:rsid w:val="4ED36026"/>
    <w:rsid w:val="4EDE5EDB"/>
    <w:rsid w:val="4EE31A1B"/>
    <w:rsid w:val="4EE3335A"/>
    <w:rsid w:val="4EEA1AEB"/>
    <w:rsid w:val="4EF37BD9"/>
    <w:rsid w:val="4EF6635C"/>
    <w:rsid w:val="4EF92466"/>
    <w:rsid w:val="4EFA0F67"/>
    <w:rsid w:val="4EFC4D2F"/>
    <w:rsid w:val="4F037736"/>
    <w:rsid w:val="4F1427EC"/>
    <w:rsid w:val="4F1F09CE"/>
    <w:rsid w:val="4F337FD5"/>
    <w:rsid w:val="4F3C587D"/>
    <w:rsid w:val="4F3F2E1E"/>
    <w:rsid w:val="4F406BCD"/>
    <w:rsid w:val="4F497DCA"/>
    <w:rsid w:val="4F4A5260"/>
    <w:rsid w:val="4F545D8E"/>
    <w:rsid w:val="4F716D4F"/>
    <w:rsid w:val="4F7505EE"/>
    <w:rsid w:val="4F7725B8"/>
    <w:rsid w:val="4F7F76BE"/>
    <w:rsid w:val="4F851E79"/>
    <w:rsid w:val="4F8922EB"/>
    <w:rsid w:val="4F8B1BBF"/>
    <w:rsid w:val="4F90529F"/>
    <w:rsid w:val="4F914C1A"/>
    <w:rsid w:val="4F926B7E"/>
    <w:rsid w:val="4F951C22"/>
    <w:rsid w:val="4F9A44F8"/>
    <w:rsid w:val="4F9D7B44"/>
    <w:rsid w:val="4F9E6B42"/>
    <w:rsid w:val="4FA05FD5"/>
    <w:rsid w:val="4FA64C4B"/>
    <w:rsid w:val="4FA748CB"/>
    <w:rsid w:val="4FA80E6A"/>
    <w:rsid w:val="4FAB04B3"/>
    <w:rsid w:val="4FBF3F5F"/>
    <w:rsid w:val="4FC6709B"/>
    <w:rsid w:val="4FD01CC8"/>
    <w:rsid w:val="4FD55530"/>
    <w:rsid w:val="4FDD6193"/>
    <w:rsid w:val="4FE12B5B"/>
    <w:rsid w:val="4FEB096A"/>
    <w:rsid w:val="4FED7D5C"/>
    <w:rsid w:val="4FF32087"/>
    <w:rsid w:val="4FF42455"/>
    <w:rsid w:val="4FF46497"/>
    <w:rsid w:val="4FF77255"/>
    <w:rsid w:val="500371EC"/>
    <w:rsid w:val="50070CDE"/>
    <w:rsid w:val="500F0A42"/>
    <w:rsid w:val="500F2531"/>
    <w:rsid w:val="5015592D"/>
    <w:rsid w:val="501B1F27"/>
    <w:rsid w:val="501E6ED7"/>
    <w:rsid w:val="501F0559"/>
    <w:rsid w:val="50210F7C"/>
    <w:rsid w:val="50245B70"/>
    <w:rsid w:val="5026647D"/>
    <w:rsid w:val="502905A0"/>
    <w:rsid w:val="50324731"/>
    <w:rsid w:val="503F254A"/>
    <w:rsid w:val="50414974"/>
    <w:rsid w:val="504A185C"/>
    <w:rsid w:val="505226DD"/>
    <w:rsid w:val="505E1082"/>
    <w:rsid w:val="50647E5E"/>
    <w:rsid w:val="5067030A"/>
    <w:rsid w:val="506E2603"/>
    <w:rsid w:val="50735FAC"/>
    <w:rsid w:val="507E2E7E"/>
    <w:rsid w:val="507F724A"/>
    <w:rsid w:val="508A631B"/>
    <w:rsid w:val="50903AC2"/>
    <w:rsid w:val="509176A9"/>
    <w:rsid w:val="50936C4B"/>
    <w:rsid w:val="509539E2"/>
    <w:rsid w:val="509727E6"/>
    <w:rsid w:val="50A83C1F"/>
    <w:rsid w:val="50A849F3"/>
    <w:rsid w:val="50AA2519"/>
    <w:rsid w:val="50B427AC"/>
    <w:rsid w:val="50BE7D72"/>
    <w:rsid w:val="50C03AEB"/>
    <w:rsid w:val="50D2381E"/>
    <w:rsid w:val="50D27933"/>
    <w:rsid w:val="50D82199"/>
    <w:rsid w:val="50D91050"/>
    <w:rsid w:val="50EF2622"/>
    <w:rsid w:val="50FC089B"/>
    <w:rsid w:val="50FE0E38"/>
    <w:rsid w:val="51010497"/>
    <w:rsid w:val="51024103"/>
    <w:rsid w:val="510460CD"/>
    <w:rsid w:val="510D33C1"/>
    <w:rsid w:val="510E4C29"/>
    <w:rsid w:val="510F15D7"/>
    <w:rsid w:val="510F4A72"/>
    <w:rsid w:val="511123D1"/>
    <w:rsid w:val="511B3417"/>
    <w:rsid w:val="51254295"/>
    <w:rsid w:val="512E314A"/>
    <w:rsid w:val="51402E7D"/>
    <w:rsid w:val="5142769C"/>
    <w:rsid w:val="514364CA"/>
    <w:rsid w:val="51447F54"/>
    <w:rsid w:val="514566E6"/>
    <w:rsid w:val="51456B79"/>
    <w:rsid w:val="514C1216"/>
    <w:rsid w:val="514D329B"/>
    <w:rsid w:val="51522AD0"/>
    <w:rsid w:val="51603140"/>
    <w:rsid w:val="51662F9D"/>
    <w:rsid w:val="516E79EA"/>
    <w:rsid w:val="51703763"/>
    <w:rsid w:val="51711289"/>
    <w:rsid w:val="51763434"/>
    <w:rsid w:val="5179233C"/>
    <w:rsid w:val="517B2E42"/>
    <w:rsid w:val="518014CC"/>
    <w:rsid w:val="518344F1"/>
    <w:rsid w:val="518970C3"/>
    <w:rsid w:val="519136D9"/>
    <w:rsid w:val="51944990"/>
    <w:rsid w:val="51984A67"/>
    <w:rsid w:val="519A433C"/>
    <w:rsid w:val="519F0D0B"/>
    <w:rsid w:val="51A11B6E"/>
    <w:rsid w:val="51A258E6"/>
    <w:rsid w:val="51A74CAA"/>
    <w:rsid w:val="51A76A58"/>
    <w:rsid w:val="51BC6150"/>
    <w:rsid w:val="51BC67A4"/>
    <w:rsid w:val="51C75C69"/>
    <w:rsid w:val="51C83833"/>
    <w:rsid w:val="51CB0999"/>
    <w:rsid w:val="51CD2963"/>
    <w:rsid w:val="51CE09CA"/>
    <w:rsid w:val="51CF0638"/>
    <w:rsid w:val="51D20ACB"/>
    <w:rsid w:val="51D72C0D"/>
    <w:rsid w:val="51DD691E"/>
    <w:rsid w:val="51E67581"/>
    <w:rsid w:val="51F138B1"/>
    <w:rsid w:val="51F53C68"/>
    <w:rsid w:val="51FB0B52"/>
    <w:rsid w:val="51FD2B1C"/>
    <w:rsid w:val="52036385"/>
    <w:rsid w:val="5212481A"/>
    <w:rsid w:val="52243115"/>
    <w:rsid w:val="522B58DB"/>
    <w:rsid w:val="522D1654"/>
    <w:rsid w:val="52306A4E"/>
    <w:rsid w:val="5240298B"/>
    <w:rsid w:val="52412A09"/>
    <w:rsid w:val="5248023B"/>
    <w:rsid w:val="52483D98"/>
    <w:rsid w:val="524872EB"/>
    <w:rsid w:val="524B1493"/>
    <w:rsid w:val="524B7D2C"/>
    <w:rsid w:val="52515607"/>
    <w:rsid w:val="525210BA"/>
    <w:rsid w:val="5253098E"/>
    <w:rsid w:val="52674377"/>
    <w:rsid w:val="5268443A"/>
    <w:rsid w:val="5285323E"/>
    <w:rsid w:val="528A2602"/>
    <w:rsid w:val="528C45CC"/>
    <w:rsid w:val="528E1D79"/>
    <w:rsid w:val="529A42DD"/>
    <w:rsid w:val="52B21B59"/>
    <w:rsid w:val="52B23E6A"/>
    <w:rsid w:val="52BA52DF"/>
    <w:rsid w:val="52BB451A"/>
    <w:rsid w:val="52C553E8"/>
    <w:rsid w:val="52C66904"/>
    <w:rsid w:val="52C75604"/>
    <w:rsid w:val="52D62622"/>
    <w:rsid w:val="52DA478C"/>
    <w:rsid w:val="52DB10B0"/>
    <w:rsid w:val="52EC506B"/>
    <w:rsid w:val="52F83A10"/>
    <w:rsid w:val="52FB52AE"/>
    <w:rsid w:val="53016EFE"/>
    <w:rsid w:val="53051C89"/>
    <w:rsid w:val="5305612D"/>
    <w:rsid w:val="53071EA5"/>
    <w:rsid w:val="530A729F"/>
    <w:rsid w:val="530F6FAB"/>
    <w:rsid w:val="53113E22"/>
    <w:rsid w:val="53146370"/>
    <w:rsid w:val="53147E46"/>
    <w:rsid w:val="53191BD8"/>
    <w:rsid w:val="531B39A3"/>
    <w:rsid w:val="531D5224"/>
    <w:rsid w:val="532145E9"/>
    <w:rsid w:val="5334256E"/>
    <w:rsid w:val="533570E6"/>
    <w:rsid w:val="53360094"/>
    <w:rsid w:val="534053B7"/>
    <w:rsid w:val="534D12FA"/>
    <w:rsid w:val="53527FCD"/>
    <w:rsid w:val="53567765"/>
    <w:rsid w:val="5357437B"/>
    <w:rsid w:val="53590226"/>
    <w:rsid w:val="535B5D51"/>
    <w:rsid w:val="53656BFE"/>
    <w:rsid w:val="536A2433"/>
    <w:rsid w:val="536D6CBE"/>
    <w:rsid w:val="5378307E"/>
    <w:rsid w:val="53794425"/>
    <w:rsid w:val="537B63EF"/>
    <w:rsid w:val="537D3F15"/>
    <w:rsid w:val="5382777D"/>
    <w:rsid w:val="5385101B"/>
    <w:rsid w:val="53852220"/>
    <w:rsid w:val="538C1145"/>
    <w:rsid w:val="539228A0"/>
    <w:rsid w:val="53980D4F"/>
    <w:rsid w:val="53990623"/>
    <w:rsid w:val="539B48A0"/>
    <w:rsid w:val="53A06C42"/>
    <w:rsid w:val="53A771E4"/>
    <w:rsid w:val="53AE1730"/>
    <w:rsid w:val="53B10062"/>
    <w:rsid w:val="53B35B89"/>
    <w:rsid w:val="53BD07B5"/>
    <w:rsid w:val="53C27B7A"/>
    <w:rsid w:val="53C75DD2"/>
    <w:rsid w:val="53C953AC"/>
    <w:rsid w:val="53CE4770"/>
    <w:rsid w:val="53D17DBD"/>
    <w:rsid w:val="53D53D51"/>
    <w:rsid w:val="53D63724"/>
    <w:rsid w:val="53DC50DF"/>
    <w:rsid w:val="53DE02A4"/>
    <w:rsid w:val="53E66835"/>
    <w:rsid w:val="53EB5322"/>
    <w:rsid w:val="53F266B1"/>
    <w:rsid w:val="53F906D6"/>
    <w:rsid w:val="53FA7313"/>
    <w:rsid w:val="53FD6E04"/>
    <w:rsid w:val="540B693C"/>
    <w:rsid w:val="540D451F"/>
    <w:rsid w:val="541745CF"/>
    <w:rsid w:val="541A1764"/>
    <w:rsid w:val="541A2D2A"/>
    <w:rsid w:val="541B4CF0"/>
    <w:rsid w:val="541D3A90"/>
    <w:rsid w:val="54210996"/>
    <w:rsid w:val="54217700"/>
    <w:rsid w:val="54226087"/>
    <w:rsid w:val="542720D3"/>
    <w:rsid w:val="542731EB"/>
    <w:rsid w:val="54284A53"/>
    <w:rsid w:val="542A3B25"/>
    <w:rsid w:val="54370568"/>
    <w:rsid w:val="543A1E06"/>
    <w:rsid w:val="543B7B96"/>
    <w:rsid w:val="543E7B76"/>
    <w:rsid w:val="543F11CA"/>
    <w:rsid w:val="54423CBC"/>
    <w:rsid w:val="54493DF7"/>
    <w:rsid w:val="544B5DC1"/>
    <w:rsid w:val="544E593A"/>
    <w:rsid w:val="54505185"/>
    <w:rsid w:val="54534C76"/>
    <w:rsid w:val="545C319A"/>
    <w:rsid w:val="545E2360"/>
    <w:rsid w:val="545F361A"/>
    <w:rsid w:val="546039E4"/>
    <w:rsid w:val="546463D8"/>
    <w:rsid w:val="54680721"/>
    <w:rsid w:val="546D0859"/>
    <w:rsid w:val="546D21DB"/>
    <w:rsid w:val="5470573C"/>
    <w:rsid w:val="54774E08"/>
    <w:rsid w:val="547C241E"/>
    <w:rsid w:val="547E6196"/>
    <w:rsid w:val="548A10B6"/>
    <w:rsid w:val="54905ECA"/>
    <w:rsid w:val="54953F02"/>
    <w:rsid w:val="54960DA8"/>
    <w:rsid w:val="54971006"/>
    <w:rsid w:val="549E05E7"/>
    <w:rsid w:val="549F610D"/>
    <w:rsid w:val="54A84FC1"/>
    <w:rsid w:val="54A93554"/>
    <w:rsid w:val="54AE352D"/>
    <w:rsid w:val="54B716A8"/>
    <w:rsid w:val="54BC39C7"/>
    <w:rsid w:val="54C31DFB"/>
    <w:rsid w:val="54C55B73"/>
    <w:rsid w:val="54C6369A"/>
    <w:rsid w:val="54D2142E"/>
    <w:rsid w:val="54D23DEC"/>
    <w:rsid w:val="54D264E2"/>
    <w:rsid w:val="54D46162"/>
    <w:rsid w:val="54D77655"/>
    <w:rsid w:val="54DE4E87"/>
    <w:rsid w:val="54F236B5"/>
    <w:rsid w:val="54F570DD"/>
    <w:rsid w:val="54F62172"/>
    <w:rsid w:val="54F75F49"/>
    <w:rsid w:val="54F8036F"/>
    <w:rsid w:val="54F81262"/>
    <w:rsid w:val="54F954A4"/>
    <w:rsid w:val="54F975CB"/>
    <w:rsid w:val="54FC70BB"/>
    <w:rsid w:val="55004DFD"/>
    <w:rsid w:val="55006BAB"/>
    <w:rsid w:val="55020B76"/>
    <w:rsid w:val="550372E7"/>
    <w:rsid w:val="550C1F0B"/>
    <w:rsid w:val="5510488C"/>
    <w:rsid w:val="5511700B"/>
    <w:rsid w:val="551B56AC"/>
    <w:rsid w:val="55322317"/>
    <w:rsid w:val="55362E7C"/>
    <w:rsid w:val="553700F3"/>
    <w:rsid w:val="553C3307"/>
    <w:rsid w:val="5540344C"/>
    <w:rsid w:val="55436A98"/>
    <w:rsid w:val="55452810"/>
    <w:rsid w:val="55555574"/>
    <w:rsid w:val="555E38D2"/>
    <w:rsid w:val="555E7D76"/>
    <w:rsid w:val="55606E51"/>
    <w:rsid w:val="55616B90"/>
    <w:rsid w:val="556437C8"/>
    <w:rsid w:val="55652EB2"/>
    <w:rsid w:val="556F095D"/>
    <w:rsid w:val="556F788D"/>
    <w:rsid w:val="55710A28"/>
    <w:rsid w:val="55760C1C"/>
    <w:rsid w:val="55774994"/>
    <w:rsid w:val="557B0928"/>
    <w:rsid w:val="55821CB6"/>
    <w:rsid w:val="558A504A"/>
    <w:rsid w:val="55912B6E"/>
    <w:rsid w:val="559B3D7F"/>
    <w:rsid w:val="559D43FA"/>
    <w:rsid w:val="55AE4859"/>
    <w:rsid w:val="55B173B6"/>
    <w:rsid w:val="55B17EA6"/>
    <w:rsid w:val="55BB2AD2"/>
    <w:rsid w:val="55C03E2A"/>
    <w:rsid w:val="55C4407D"/>
    <w:rsid w:val="55C8402B"/>
    <w:rsid w:val="55C872DD"/>
    <w:rsid w:val="55CF657E"/>
    <w:rsid w:val="55D17710"/>
    <w:rsid w:val="55D3606E"/>
    <w:rsid w:val="55D94803"/>
    <w:rsid w:val="55DA17B2"/>
    <w:rsid w:val="55E55DA1"/>
    <w:rsid w:val="55EA33B8"/>
    <w:rsid w:val="55F45FE4"/>
    <w:rsid w:val="55FC3817"/>
    <w:rsid w:val="56020701"/>
    <w:rsid w:val="56040D67"/>
    <w:rsid w:val="560D362C"/>
    <w:rsid w:val="561072C2"/>
    <w:rsid w:val="5612303A"/>
    <w:rsid w:val="56164D24"/>
    <w:rsid w:val="561B1D4E"/>
    <w:rsid w:val="561E047B"/>
    <w:rsid w:val="56206DD9"/>
    <w:rsid w:val="56220DA3"/>
    <w:rsid w:val="56234215"/>
    <w:rsid w:val="56292132"/>
    <w:rsid w:val="562A6DB6"/>
    <w:rsid w:val="562E5B78"/>
    <w:rsid w:val="563776FD"/>
    <w:rsid w:val="563A433F"/>
    <w:rsid w:val="563F1955"/>
    <w:rsid w:val="56436C9C"/>
    <w:rsid w:val="5649077F"/>
    <w:rsid w:val="564B20A8"/>
    <w:rsid w:val="56503B63"/>
    <w:rsid w:val="56513437"/>
    <w:rsid w:val="56535401"/>
    <w:rsid w:val="56542303"/>
    <w:rsid w:val="565A053D"/>
    <w:rsid w:val="565A678F"/>
    <w:rsid w:val="56625644"/>
    <w:rsid w:val="566476EA"/>
    <w:rsid w:val="56650BBB"/>
    <w:rsid w:val="56665134"/>
    <w:rsid w:val="566926D6"/>
    <w:rsid w:val="566B1AD4"/>
    <w:rsid w:val="56737851"/>
    <w:rsid w:val="56753A7F"/>
    <w:rsid w:val="56757125"/>
    <w:rsid w:val="56890E23"/>
    <w:rsid w:val="568B3B27"/>
    <w:rsid w:val="56994F3C"/>
    <w:rsid w:val="56A47341"/>
    <w:rsid w:val="56A96DCF"/>
    <w:rsid w:val="56B51C18"/>
    <w:rsid w:val="56B57E6A"/>
    <w:rsid w:val="56B6564D"/>
    <w:rsid w:val="56B714EC"/>
    <w:rsid w:val="56B7773E"/>
    <w:rsid w:val="56BE6D1E"/>
    <w:rsid w:val="56C01167"/>
    <w:rsid w:val="56C2221B"/>
    <w:rsid w:val="56C60515"/>
    <w:rsid w:val="56C63E25"/>
    <w:rsid w:val="56C836F9"/>
    <w:rsid w:val="56D714BD"/>
    <w:rsid w:val="56E10C5F"/>
    <w:rsid w:val="56E962B2"/>
    <w:rsid w:val="56F35579"/>
    <w:rsid w:val="57033CBE"/>
    <w:rsid w:val="57057E04"/>
    <w:rsid w:val="570D55B0"/>
    <w:rsid w:val="57160908"/>
    <w:rsid w:val="571903F8"/>
    <w:rsid w:val="57192970"/>
    <w:rsid w:val="571A4016"/>
    <w:rsid w:val="571B7CCD"/>
    <w:rsid w:val="571C08B6"/>
    <w:rsid w:val="57203D8D"/>
    <w:rsid w:val="572B1EDA"/>
    <w:rsid w:val="573214BA"/>
    <w:rsid w:val="573568B4"/>
    <w:rsid w:val="573B6359"/>
    <w:rsid w:val="575A5436"/>
    <w:rsid w:val="575E359C"/>
    <w:rsid w:val="57603931"/>
    <w:rsid w:val="5765363E"/>
    <w:rsid w:val="5765719A"/>
    <w:rsid w:val="57671164"/>
    <w:rsid w:val="577416A6"/>
    <w:rsid w:val="57783371"/>
    <w:rsid w:val="577D0987"/>
    <w:rsid w:val="57860060"/>
    <w:rsid w:val="57875467"/>
    <w:rsid w:val="578810DA"/>
    <w:rsid w:val="578843D4"/>
    <w:rsid w:val="57947A7F"/>
    <w:rsid w:val="57966191"/>
    <w:rsid w:val="579857A5"/>
    <w:rsid w:val="57A40C39"/>
    <w:rsid w:val="57A53A3A"/>
    <w:rsid w:val="57A62F06"/>
    <w:rsid w:val="57A67483"/>
    <w:rsid w:val="57A71560"/>
    <w:rsid w:val="57A777B2"/>
    <w:rsid w:val="57B022EC"/>
    <w:rsid w:val="57B1418D"/>
    <w:rsid w:val="57BB325E"/>
    <w:rsid w:val="57BD45A1"/>
    <w:rsid w:val="57C46167"/>
    <w:rsid w:val="57C50EB6"/>
    <w:rsid w:val="57C7661D"/>
    <w:rsid w:val="57CC5977"/>
    <w:rsid w:val="57D53A97"/>
    <w:rsid w:val="57D91936"/>
    <w:rsid w:val="57DC40E2"/>
    <w:rsid w:val="57DE1D0A"/>
    <w:rsid w:val="57E24C8E"/>
    <w:rsid w:val="57F549C2"/>
    <w:rsid w:val="57F87A91"/>
    <w:rsid w:val="57FE5937"/>
    <w:rsid w:val="58003366"/>
    <w:rsid w:val="58030761"/>
    <w:rsid w:val="580A724E"/>
    <w:rsid w:val="580A7D41"/>
    <w:rsid w:val="580B5F93"/>
    <w:rsid w:val="580C5867"/>
    <w:rsid w:val="5810519C"/>
    <w:rsid w:val="5813693E"/>
    <w:rsid w:val="58164938"/>
    <w:rsid w:val="581873D6"/>
    <w:rsid w:val="58226E39"/>
    <w:rsid w:val="58235883"/>
    <w:rsid w:val="582C415B"/>
    <w:rsid w:val="5830473E"/>
    <w:rsid w:val="583B7EFB"/>
    <w:rsid w:val="583D1EC5"/>
    <w:rsid w:val="583F6C94"/>
    <w:rsid w:val="584274DB"/>
    <w:rsid w:val="5844384E"/>
    <w:rsid w:val="5845397E"/>
    <w:rsid w:val="58485140"/>
    <w:rsid w:val="584A6390"/>
    <w:rsid w:val="5855720E"/>
    <w:rsid w:val="58586A54"/>
    <w:rsid w:val="5864002F"/>
    <w:rsid w:val="586B67C2"/>
    <w:rsid w:val="5870229A"/>
    <w:rsid w:val="587358E6"/>
    <w:rsid w:val="58777E9F"/>
    <w:rsid w:val="587A40B6"/>
    <w:rsid w:val="587B793B"/>
    <w:rsid w:val="58900246"/>
    <w:rsid w:val="58951D01"/>
    <w:rsid w:val="5898742E"/>
    <w:rsid w:val="589C0DCE"/>
    <w:rsid w:val="58A27F7A"/>
    <w:rsid w:val="58A3441E"/>
    <w:rsid w:val="58AB5080"/>
    <w:rsid w:val="58B02697"/>
    <w:rsid w:val="58B17A62"/>
    <w:rsid w:val="58B32187"/>
    <w:rsid w:val="58B77EC9"/>
    <w:rsid w:val="58BE6B05"/>
    <w:rsid w:val="58BF3AF0"/>
    <w:rsid w:val="58C47EF0"/>
    <w:rsid w:val="58CD1E4B"/>
    <w:rsid w:val="58D0339D"/>
    <w:rsid w:val="58D27DD7"/>
    <w:rsid w:val="58D72319"/>
    <w:rsid w:val="58E011CF"/>
    <w:rsid w:val="58F03906"/>
    <w:rsid w:val="58F24A5D"/>
    <w:rsid w:val="58F46A27"/>
    <w:rsid w:val="58FF1AB1"/>
    <w:rsid w:val="59036F62"/>
    <w:rsid w:val="59050C34"/>
    <w:rsid w:val="591B7487"/>
    <w:rsid w:val="591F1435"/>
    <w:rsid w:val="592340DE"/>
    <w:rsid w:val="59234B8D"/>
    <w:rsid w:val="592563BE"/>
    <w:rsid w:val="592A3F91"/>
    <w:rsid w:val="592F5CB1"/>
    <w:rsid w:val="59301A29"/>
    <w:rsid w:val="59305585"/>
    <w:rsid w:val="5934151A"/>
    <w:rsid w:val="59355884"/>
    <w:rsid w:val="593B60CD"/>
    <w:rsid w:val="59405F7A"/>
    <w:rsid w:val="59444AE9"/>
    <w:rsid w:val="59457283"/>
    <w:rsid w:val="5949766B"/>
    <w:rsid w:val="594A4899"/>
    <w:rsid w:val="594B0EFC"/>
    <w:rsid w:val="5955470A"/>
    <w:rsid w:val="595554FA"/>
    <w:rsid w:val="59575208"/>
    <w:rsid w:val="596D67DA"/>
    <w:rsid w:val="597162CA"/>
    <w:rsid w:val="59731684"/>
    <w:rsid w:val="5974214D"/>
    <w:rsid w:val="597638E0"/>
    <w:rsid w:val="597903A1"/>
    <w:rsid w:val="59794DA0"/>
    <w:rsid w:val="598002BB"/>
    <w:rsid w:val="598A02E1"/>
    <w:rsid w:val="59973856"/>
    <w:rsid w:val="599A624A"/>
    <w:rsid w:val="59A675C0"/>
    <w:rsid w:val="59BD32BD"/>
    <w:rsid w:val="59C20509"/>
    <w:rsid w:val="59C83A10"/>
    <w:rsid w:val="59CD1026"/>
    <w:rsid w:val="59D423B5"/>
    <w:rsid w:val="59D625D1"/>
    <w:rsid w:val="59D6626C"/>
    <w:rsid w:val="59DE4FE1"/>
    <w:rsid w:val="59DF1352"/>
    <w:rsid w:val="59E52814"/>
    <w:rsid w:val="59E75D20"/>
    <w:rsid w:val="59E94EA7"/>
    <w:rsid w:val="59F12F67"/>
    <w:rsid w:val="59F1740B"/>
    <w:rsid w:val="59FC2821"/>
    <w:rsid w:val="5A0E375F"/>
    <w:rsid w:val="5A0F7891"/>
    <w:rsid w:val="5A113114"/>
    <w:rsid w:val="5A113609"/>
    <w:rsid w:val="5A160C1F"/>
    <w:rsid w:val="5A166E71"/>
    <w:rsid w:val="5A1B7FE4"/>
    <w:rsid w:val="5A223C31"/>
    <w:rsid w:val="5A2D3692"/>
    <w:rsid w:val="5A2F17CA"/>
    <w:rsid w:val="5A2F3A8F"/>
    <w:rsid w:val="5A355549"/>
    <w:rsid w:val="5A382938"/>
    <w:rsid w:val="5A3B68D8"/>
    <w:rsid w:val="5A3F0176"/>
    <w:rsid w:val="5A405C9C"/>
    <w:rsid w:val="5A545B21"/>
    <w:rsid w:val="5A557999"/>
    <w:rsid w:val="5A584E73"/>
    <w:rsid w:val="5A5D684E"/>
    <w:rsid w:val="5A6459D5"/>
    <w:rsid w:val="5A663955"/>
    <w:rsid w:val="5A6765FF"/>
    <w:rsid w:val="5A6E0A5B"/>
    <w:rsid w:val="5A7E63ED"/>
    <w:rsid w:val="5A851901"/>
    <w:rsid w:val="5A871B1D"/>
    <w:rsid w:val="5A8B6F17"/>
    <w:rsid w:val="5A903746"/>
    <w:rsid w:val="5A976075"/>
    <w:rsid w:val="5A9C2545"/>
    <w:rsid w:val="5AA4622B"/>
    <w:rsid w:val="5AAC2683"/>
    <w:rsid w:val="5AAD515B"/>
    <w:rsid w:val="5AB3021C"/>
    <w:rsid w:val="5AB50438"/>
    <w:rsid w:val="5AB70BE7"/>
    <w:rsid w:val="5ABF3065"/>
    <w:rsid w:val="5AC468CD"/>
    <w:rsid w:val="5AC56FA0"/>
    <w:rsid w:val="5AD40AAC"/>
    <w:rsid w:val="5ADF1011"/>
    <w:rsid w:val="5AE34FA5"/>
    <w:rsid w:val="5AE62CAF"/>
    <w:rsid w:val="5AE91E90"/>
    <w:rsid w:val="5AF26F96"/>
    <w:rsid w:val="5AF846C1"/>
    <w:rsid w:val="5AFF1AE3"/>
    <w:rsid w:val="5B022F52"/>
    <w:rsid w:val="5B132FB4"/>
    <w:rsid w:val="5B13515F"/>
    <w:rsid w:val="5B14238F"/>
    <w:rsid w:val="5B1433B1"/>
    <w:rsid w:val="5B1A029B"/>
    <w:rsid w:val="5B2A2BD4"/>
    <w:rsid w:val="5B301648"/>
    <w:rsid w:val="5B303F63"/>
    <w:rsid w:val="5B316E6A"/>
    <w:rsid w:val="5B327B62"/>
    <w:rsid w:val="5B33135D"/>
    <w:rsid w:val="5B353327"/>
    <w:rsid w:val="5B3C1EF7"/>
    <w:rsid w:val="5B435A44"/>
    <w:rsid w:val="5B445318"/>
    <w:rsid w:val="5B4A5024"/>
    <w:rsid w:val="5B5C6B06"/>
    <w:rsid w:val="5B6776D9"/>
    <w:rsid w:val="5B694062"/>
    <w:rsid w:val="5B6F4A8B"/>
    <w:rsid w:val="5B726329"/>
    <w:rsid w:val="5B743E4F"/>
    <w:rsid w:val="5B7F202C"/>
    <w:rsid w:val="5B825185"/>
    <w:rsid w:val="5B865109"/>
    <w:rsid w:val="5B8A0A45"/>
    <w:rsid w:val="5B8E76DF"/>
    <w:rsid w:val="5B913CB2"/>
    <w:rsid w:val="5B9504A3"/>
    <w:rsid w:val="5B9E711E"/>
    <w:rsid w:val="5BA34735"/>
    <w:rsid w:val="5BAA6CD3"/>
    <w:rsid w:val="5BAA7871"/>
    <w:rsid w:val="5BAD7361"/>
    <w:rsid w:val="5BB26726"/>
    <w:rsid w:val="5BB47541"/>
    <w:rsid w:val="5BBC1352"/>
    <w:rsid w:val="5BC70423"/>
    <w:rsid w:val="5BD2695F"/>
    <w:rsid w:val="5BDA3471"/>
    <w:rsid w:val="5BE62874"/>
    <w:rsid w:val="5BE80399"/>
    <w:rsid w:val="5BEC4A8B"/>
    <w:rsid w:val="5BF62AB6"/>
    <w:rsid w:val="5BFB03C4"/>
    <w:rsid w:val="5BFC6D0A"/>
    <w:rsid w:val="5BFD34C6"/>
    <w:rsid w:val="5C0351D3"/>
    <w:rsid w:val="5C084598"/>
    <w:rsid w:val="5C0D7E00"/>
    <w:rsid w:val="5C14118E"/>
    <w:rsid w:val="5C142F3C"/>
    <w:rsid w:val="5C1B42CB"/>
    <w:rsid w:val="5C1C4662"/>
    <w:rsid w:val="5C266F00"/>
    <w:rsid w:val="5C4001D5"/>
    <w:rsid w:val="5C441A74"/>
    <w:rsid w:val="5C4C6B7A"/>
    <w:rsid w:val="5C4F0418"/>
    <w:rsid w:val="5C4F21C6"/>
    <w:rsid w:val="5C53083A"/>
    <w:rsid w:val="5C5B0480"/>
    <w:rsid w:val="5C5B0B6B"/>
    <w:rsid w:val="5C5E2800"/>
    <w:rsid w:val="5C6A0DAE"/>
    <w:rsid w:val="5C785DCE"/>
    <w:rsid w:val="5C826181"/>
    <w:rsid w:val="5C89063A"/>
    <w:rsid w:val="5C8C4C30"/>
    <w:rsid w:val="5C8D6198"/>
    <w:rsid w:val="5C9403A2"/>
    <w:rsid w:val="5C967DF5"/>
    <w:rsid w:val="5C973F69"/>
    <w:rsid w:val="5C9F728B"/>
    <w:rsid w:val="5CA22E5D"/>
    <w:rsid w:val="5CB5471F"/>
    <w:rsid w:val="5CB7208F"/>
    <w:rsid w:val="5CBA7F88"/>
    <w:rsid w:val="5CBC5FE6"/>
    <w:rsid w:val="5CC43846"/>
    <w:rsid w:val="5CC61770"/>
    <w:rsid w:val="5CC74453"/>
    <w:rsid w:val="5CCF530B"/>
    <w:rsid w:val="5CD050B5"/>
    <w:rsid w:val="5CD32DF8"/>
    <w:rsid w:val="5CD36E00"/>
    <w:rsid w:val="5CD86660"/>
    <w:rsid w:val="5CDA23D8"/>
    <w:rsid w:val="5CE768A3"/>
    <w:rsid w:val="5CF20D90"/>
    <w:rsid w:val="5CFA12A1"/>
    <w:rsid w:val="5CFC40FC"/>
    <w:rsid w:val="5D047949"/>
    <w:rsid w:val="5D0D18DE"/>
    <w:rsid w:val="5D12456E"/>
    <w:rsid w:val="5D21481B"/>
    <w:rsid w:val="5D243161"/>
    <w:rsid w:val="5D243653"/>
    <w:rsid w:val="5D296C20"/>
    <w:rsid w:val="5D2A2DC6"/>
    <w:rsid w:val="5D2C42B6"/>
    <w:rsid w:val="5D543F38"/>
    <w:rsid w:val="5D572165"/>
    <w:rsid w:val="5D5A52C7"/>
    <w:rsid w:val="5D600B2F"/>
    <w:rsid w:val="5D656FB7"/>
    <w:rsid w:val="5D6777F5"/>
    <w:rsid w:val="5D7A6AE1"/>
    <w:rsid w:val="5D7D5E94"/>
    <w:rsid w:val="5D7F6ADB"/>
    <w:rsid w:val="5D811FE1"/>
    <w:rsid w:val="5D821174"/>
    <w:rsid w:val="5D885990"/>
    <w:rsid w:val="5D8B7C0D"/>
    <w:rsid w:val="5D926627"/>
    <w:rsid w:val="5D9C10D8"/>
    <w:rsid w:val="5D9E1657"/>
    <w:rsid w:val="5DAB3445"/>
    <w:rsid w:val="5DAB3C57"/>
    <w:rsid w:val="5DAC7AAD"/>
    <w:rsid w:val="5DAF73C1"/>
    <w:rsid w:val="5DB20C5F"/>
    <w:rsid w:val="5DB23D55"/>
    <w:rsid w:val="5DBA5079"/>
    <w:rsid w:val="5DCD1697"/>
    <w:rsid w:val="5DD1540D"/>
    <w:rsid w:val="5DD15589"/>
    <w:rsid w:val="5DDB18BF"/>
    <w:rsid w:val="5DDE3802"/>
    <w:rsid w:val="5DE828D3"/>
    <w:rsid w:val="5DEF3242"/>
    <w:rsid w:val="5DFC1722"/>
    <w:rsid w:val="5DFD30B2"/>
    <w:rsid w:val="5E0A2849"/>
    <w:rsid w:val="5E0A764C"/>
    <w:rsid w:val="5E110F7F"/>
    <w:rsid w:val="5E12766A"/>
    <w:rsid w:val="5E146962"/>
    <w:rsid w:val="5E1C7999"/>
    <w:rsid w:val="5E2125CA"/>
    <w:rsid w:val="5E2356B9"/>
    <w:rsid w:val="5E2733FB"/>
    <w:rsid w:val="5E331DA0"/>
    <w:rsid w:val="5E345B18"/>
    <w:rsid w:val="5E3873B6"/>
    <w:rsid w:val="5E394EDC"/>
    <w:rsid w:val="5E3E3F2D"/>
    <w:rsid w:val="5E473A9D"/>
    <w:rsid w:val="5E47584B"/>
    <w:rsid w:val="5E5234BB"/>
    <w:rsid w:val="5E5A486D"/>
    <w:rsid w:val="5E5A7C48"/>
    <w:rsid w:val="5E5B12F6"/>
    <w:rsid w:val="5E671A49"/>
    <w:rsid w:val="5E690151"/>
    <w:rsid w:val="5E745F14"/>
    <w:rsid w:val="5E7564AB"/>
    <w:rsid w:val="5E896664"/>
    <w:rsid w:val="5E897CAF"/>
    <w:rsid w:val="5E8B511F"/>
    <w:rsid w:val="5E8C7702"/>
    <w:rsid w:val="5E916AC6"/>
    <w:rsid w:val="5E940F8E"/>
    <w:rsid w:val="5E9624F4"/>
    <w:rsid w:val="5E99597B"/>
    <w:rsid w:val="5EA06D09"/>
    <w:rsid w:val="5EAC3900"/>
    <w:rsid w:val="5EAE1426"/>
    <w:rsid w:val="5EB70FEF"/>
    <w:rsid w:val="5EB84053"/>
    <w:rsid w:val="5EC724E8"/>
    <w:rsid w:val="5ECC7AFE"/>
    <w:rsid w:val="5ECD7AEF"/>
    <w:rsid w:val="5ED05101"/>
    <w:rsid w:val="5ED74E21"/>
    <w:rsid w:val="5EE26FD9"/>
    <w:rsid w:val="5EE412EC"/>
    <w:rsid w:val="5EE44E48"/>
    <w:rsid w:val="5EE65064"/>
    <w:rsid w:val="5EEE216B"/>
    <w:rsid w:val="5EF17A54"/>
    <w:rsid w:val="5F0743CD"/>
    <w:rsid w:val="5F091C71"/>
    <w:rsid w:val="5F096FA4"/>
    <w:rsid w:val="5F0B3538"/>
    <w:rsid w:val="5F11646E"/>
    <w:rsid w:val="5F13397F"/>
    <w:rsid w:val="5F1C39AF"/>
    <w:rsid w:val="5F1D035A"/>
    <w:rsid w:val="5F271FB1"/>
    <w:rsid w:val="5F3306BE"/>
    <w:rsid w:val="5F337B7D"/>
    <w:rsid w:val="5F3560B2"/>
    <w:rsid w:val="5F3E00A0"/>
    <w:rsid w:val="5F3F6522"/>
    <w:rsid w:val="5F4104EC"/>
    <w:rsid w:val="5F4A7BC9"/>
    <w:rsid w:val="5F593A88"/>
    <w:rsid w:val="5F5C5326"/>
    <w:rsid w:val="5F5F6BC4"/>
    <w:rsid w:val="5F62170D"/>
    <w:rsid w:val="5F63295F"/>
    <w:rsid w:val="5F645F89"/>
    <w:rsid w:val="5F6B5569"/>
    <w:rsid w:val="5F6E2381"/>
    <w:rsid w:val="5F765628"/>
    <w:rsid w:val="5F775E15"/>
    <w:rsid w:val="5F80760E"/>
    <w:rsid w:val="5F830B05"/>
    <w:rsid w:val="5F85487D"/>
    <w:rsid w:val="5F891239"/>
    <w:rsid w:val="5F8959EF"/>
    <w:rsid w:val="5F895ABF"/>
    <w:rsid w:val="5F896B9D"/>
    <w:rsid w:val="5F8B1768"/>
    <w:rsid w:val="5F8B1CE1"/>
    <w:rsid w:val="5F8B7BE1"/>
    <w:rsid w:val="5F9C5723"/>
    <w:rsid w:val="5FA34D03"/>
    <w:rsid w:val="5FAB7F3F"/>
    <w:rsid w:val="5FAE1311"/>
    <w:rsid w:val="5FB50764"/>
    <w:rsid w:val="5FB62841"/>
    <w:rsid w:val="5FB962D5"/>
    <w:rsid w:val="5FB964D3"/>
    <w:rsid w:val="5FBA3DFB"/>
    <w:rsid w:val="5FBF7663"/>
    <w:rsid w:val="5FC5111D"/>
    <w:rsid w:val="5FC81BA4"/>
    <w:rsid w:val="5FC829BC"/>
    <w:rsid w:val="5FCD0610"/>
    <w:rsid w:val="5FCF5AF8"/>
    <w:rsid w:val="5FD21144"/>
    <w:rsid w:val="5FD71E7A"/>
    <w:rsid w:val="5FD924D3"/>
    <w:rsid w:val="5FD96977"/>
    <w:rsid w:val="5FE345B9"/>
    <w:rsid w:val="5FE570CA"/>
    <w:rsid w:val="5FE7699B"/>
    <w:rsid w:val="5FE80901"/>
    <w:rsid w:val="5FF437B1"/>
    <w:rsid w:val="5FF53085"/>
    <w:rsid w:val="600034EB"/>
    <w:rsid w:val="60011A2A"/>
    <w:rsid w:val="600218E0"/>
    <w:rsid w:val="6004000D"/>
    <w:rsid w:val="600C0AFA"/>
    <w:rsid w:val="600C61B5"/>
    <w:rsid w:val="600D0CD0"/>
    <w:rsid w:val="60114363"/>
    <w:rsid w:val="60150B9A"/>
    <w:rsid w:val="60171D98"/>
    <w:rsid w:val="6030261F"/>
    <w:rsid w:val="603242D9"/>
    <w:rsid w:val="6037369D"/>
    <w:rsid w:val="603875F1"/>
    <w:rsid w:val="6039791A"/>
    <w:rsid w:val="603E2630"/>
    <w:rsid w:val="603E67DA"/>
    <w:rsid w:val="6042563E"/>
    <w:rsid w:val="604364E6"/>
    <w:rsid w:val="6045400C"/>
    <w:rsid w:val="60483AFC"/>
    <w:rsid w:val="604C539B"/>
    <w:rsid w:val="60521B17"/>
    <w:rsid w:val="60522285"/>
    <w:rsid w:val="605C4EB2"/>
    <w:rsid w:val="605D1585"/>
    <w:rsid w:val="605E50CE"/>
    <w:rsid w:val="605E6E7C"/>
    <w:rsid w:val="606C3347"/>
    <w:rsid w:val="606D70BF"/>
    <w:rsid w:val="60720E8F"/>
    <w:rsid w:val="607825E3"/>
    <w:rsid w:val="607C24B5"/>
    <w:rsid w:val="6085265B"/>
    <w:rsid w:val="608A54F5"/>
    <w:rsid w:val="608E1E2E"/>
    <w:rsid w:val="608F272E"/>
    <w:rsid w:val="608F7035"/>
    <w:rsid w:val="609D1752"/>
    <w:rsid w:val="609E371C"/>
    <w:rsid w:val="60A0588F"/>
    <w:rsid w:val="60A2320D"/>
    <w:rsid w:val="60AC26D9"/>
    <w:rsid w:val="60B66ADC"/>
    <w:rsid w:val="60B847DE"/>
    <w:rsid w:val="60BB7E2A"/>
    <w:rsid w:val="60BE754B"/>
    <w:rsid w:val="60C56EFB"/>
    <w:rsid w:val="60CF1B28"/>
    <w:rsid w:val="60D228ED"/>
    <w:rsid w:val="60D23C98"/>
    <w:rsid w:val="60D356DB"/>
    <w:rsid w:val="60D6431D"/>
    <w:rsid w:val="60DC40DF"/>
    <w:rsid w:val="60F33A68"/>
    <w:rsid w:val="60F92060"/>
    <w:rsid w:val="60FF065F"/>
    <w:rsid w:val="61001CE1"/>
    <w:rsid w:val="610E2650"/>
    <w:rsid w:val="610F2531"/>
    <w:rsid w:val="610F2587"/>
    <w:rsid w:val="61125FAE"/>
    <w:rsid w:val="612566D2"/>
    <w:rsid w:val="612956DC"/>
    <w:rsid w:val="612D5DBD"/>
    <w:rsid w:val="61312A93"/>
    <w:rsid w:val="613320B7"/>
    <w:rsid w:val="613C0CB6"/>
    <w:rsid w:val="61427DE3"/>
    <w:rsid w:val="61465559"/>
    <w:rsid w:val="61483DB4"/>
    <w:rsid w:val="615148D2"/>
    <w:rsid w:val="61565DA5"/>
    <w:rsid w:val="61587D6F"/>
    <w:rsid w:val="617526CF"/>
    <w:rsid w:val="617C580C"/>
    <w:rsid w:val="6183303E"/>
    <w:rsid w:val="619522AC"/>
    <w:rsid w:val="61970898"/>
    <w:rsid w:val="619913F3"/>
    <w:rsid w:val="619C5672"/>
    <w:rsid w:val="619D5782"/>
    <w:rsid w:val="61A36339"/>
    <w:rsid w:val="61A3723C"/>
    <w:rsid w:val="61AE67FD"/>
    <w:rsid w:val="61B01959"/>
    <w:rsid w:val="61B21F80"/>
    <w:rsid w:val="61B825BC"/>
    <w:rsid w:val="61BA0BE5"/>
    <w:rsid w:val="61BB0040"/>
    <w:rsid w:val="61BC02FE"/>
    <w:rsid w:val="61BE4076"/>
    <w:rsid w:val="61C01DCC"/>
    <w:rsid w:val="61C078CD"/>
    <w:rsid w:val="61C96577"/>
    <w:rsid w:val="61CC747B"/>
    <w:rsid w:val="61CE3B8D"/>
    <w:rsid w:val="61D048B0"/>
    <w:rsid w:val="61D076AB"/>
    <w:rsid w:val="61DB4C28"/>
    <w:rsid w:val="61E11B13"/>
    <w:rsid w:val="61E554B3"/>
    <w:rsid w:val="61E57855"/>
    <w:rsid w:val="61F02DAF"/>
    <w:rsid w:val="61F23D6D"/>
    <w:rsid w:val="61FB0E26"/>
    <w:rsid w:val="620A1069"/>
    <w:rsid w:val="621041A6"/>
    <w:rsid w:val="621405EA"/>
    <w:rsid w:val="62185CB2"/>
    <w:rsid w:val="621F55C3"/>
    <w:rsid w:val="622014A7"/>
    <w:rsid w:val="62344338"/>
    <w:rsid w:val="623736C0"/>
    <w:rsid w:val="623B4664"/>
    <w:rsid w:val="623B56C7"/>
    <w:rsid w:val="6243457B"/>
    <w:rsid w:val="6244080C"/>
    <w:rsid w:val="624520A2"/>
    <w:rsid w:val="624D7A15"/>
    <w:rsid w:val="6252656D"/>
    <w:rsid w:val="62576DCC"/>
    <w:rsid w:val="62662018"/>
    <w:rsid w:val="627110E9"/>
    <w:rsid w:val="62737104"/>
    <w:rsid w:val="62751211"/>
    <w:rsid w:val="627961EF"/>
    <w:rsid w:val="627D7A8D"/>
    <w:rsid w:val="627E55B4"/>
    <w:rsid w:val="62804536"/>
    <w:rsid w:val="628250A4"/>
    <w:rsid w:val="62827E3D"/>
    <w:rsid w:val="62832E6F"/>
    <w:rsid w:val="62864468"/>
    <w:rsid w:val="62894684"/>
    <w:rsid w:val="6292105F"/>
    <w:rsid w:val="629720B7"/>
    <w:rsid w:val="62A50D92"/>
    <w:rsid w:val="62A66AB1"/>
    <w:rsid w:val="62AA63A9"/>
    <w:rsid w:val="62B93852"/>
    <w:rsid w:val="62BD2580"/>
    <w:rsid w:val="62BE1E54"/>
    <w:rsid w:val="62C03E1E"/>
    <w:rsid w:val="62C86579"/>
    <w:rsid w:val="62C9258F"/>
    <w:rsid w:val="62CD2097"/>
    <w:rsid w:val="62D912A3"/>
    <w:rsid w:val="62E30E7C"/>
    <w:rsid w:val="62E93487"/>
    <w:rsid w:val="62E95298"/>
    <w:rsid w:val="62EF6991"/>
    <w:rsid w:val="62F615EE"/>
    <w:rsid w:val="62FD472A"/>
    <w:rsid w:val="630755A9"/>
    <w:rsid w:val="630A6E47"/>
    <w:rsid w:val="63114100"/>
    <w:rsid w:val="6311467A"/>
    <w:rsid w:val="631F28F3"/>
    <w:rsid w:val="632779F9"/>
    <w:rsid w:val="63304B00"/>
    <w:rsid w:val="63312626"/>
    <w:rsid w:val="633804E1"/>
    <w:rsid w:val="633E1444"/>
    <w:rsid w:val="63424B1B"/>
    <w:rsid w:val="634F4894"/>
    <w:rsid w:val="63563324"/>
    <w:rsid w:val="635A392B"/>
    <w:rsid w:val="635A7DCF"/>
    <w:rsid w:val="635C3B47"/>
    <w:rsid w:val="635F7193"/>
    <w:rsid w:val="63610EA8"/>
    <w:rsid w:val="63666773"/>
    <w:rsid w:val="63676048"/>
    <w:rsid w:val="636B3D8A"/>
    <w:rsid w:val="63716EC6"/>
    <w:rsid w:val="6373225F"/>
    <w:rsid w:val="637349EC"/>
    <w:rsid w:val="63766CDC"/>
    <w:rsid w:val="63782EC0"/>
    <w:rsid w:val="637C7D45"/>
    <w:rsid w:val="638C3D00"/>
    <w:rsid w:val="639037F0"/>
    <w:rsid w:val="63960581"/>
    <w:rsid w:val="63A14E15"/>
    <w:rsid w:val="63AC7EFE"/>
    <w:rsid w:val="63AD28A0"/>
    <w:rsid w:val="63AD43A2"/>
    <w:rsid w:val="63B53257"/>
    <w:rsid w:val="63BE035D"/>
    <w:rsid w:val="63C73745"/>
    <w:rsid w:val="63C86F70"/>
    <w:rsid w:val="63CB2A7A"/>
    <w:rsid w:val="63D062E3"/>
    <w:rsid w:val="63D47B81"/>
    <w:rsid w:val="63E20B04"/>
    <w:rsid w:val="63E50F02"/>
    <w:rsid w:val="63E678B4"/>
    <w:rsid w:val="63E852D9"/>
    <w:rsid w:val="63E923C7"/>
    <w:rsid w:val="63F21DB5"/>
    <w:rsid w:val="63F55889"/>
    <w:rsid w:val="63F71631"/>
    <w:rsid w:val="63FA6EBC"/>
    <w:rsid w:val="63FA7073"/>
    <w:rsid w:val="64063AB3"/>
    <w:rsid w:val="640970FF"/>
    <w:rsid w:val="640B10C9"/>
    <w:rsid w:val="6417181C"/>
    <w:rsid w:val="641D2F94"/>
    <w:rsid w:val="6422110B"/>
    <w:rsid w:val="642301C1"/>
    <w:rsid w:val="64343DCD"/>
    <w:rsid w:val="6438716E"/>
    <w:rsid w:val="6439352E"/>
    <w:rsid w:val="643A375C"/>
    <w:rsid w:val="64462101"/>
    <w:rsid w:val="644730CA"/>
    <w:rsid w:val="64507CAB"/>
    <w:rsid w:val="645E38EF"/>
    <w:rsid w:val="64646C6E"/>
    <w:rsid w:val="64650CC1"/>
    <w:rsid w:val="64657235"/>
    <w:rsid w:val="646D3B32"/>
    <w:rsid w:val="646F78AA"/>
    <w:rsid w:val="64713D24"/>
    <w:rsid w:val="64777663"/>
    <w:rsid w:val="64805613"/>
    <w:rsid w:val="648B3FB8"/>
    <w:rsid w:val="648E0111"/>
    <w:rsid w:val="648F1CFA"/>
    <w:rsid w:val="64915A72"/>
    <w:rsid w:val="649F21B4"/>
    <w:rsid w:val="64A05CB5"/>
    <w:rsid w:val="64B27796"/>
    <w:rsid w:val="64BB664B"/>
    <w:rsid w:val="64C03C61"/>
    <w:rsid w:val="64C33752"/>
    <w:rsid w:val="64D23995"/>
    <w:rsid w:val="64D95185"/>
    <w:rsid w:val="64DB4675"/>
    <w:rsid w:val="64DE058B"/>
    <w:rsid w:val="64DE2339"/>
    <w:rsid w:val="64DE3BD3"/>
    <w:rsid w:val="64DF4A2F"/>
    <w:rsid w:val="64E2155D"/>
    <w:rsid w:val="64E235AC"/>
    <w:rsid w:val="64E407F2"/>
    <w:rsid w:val="64EC0EFA"/>
    <w:rsid w:val="64F949C8"/>
    <w:rsid w:val="650C334B"/>
    <w:rsid w:val="650E70C3"/>
    <w:rsid w:val="65110961"/>
    <w:rsid w:val="651E6BDA"/>
    <w:rsid w:val="65270184"/>
    <w:rsid w:val="65312DB1"/>
    <w:rsid w:val="653603C7"/>
    <w:rsid w:val="654152E7"/>
    <w:rsid w:val="65442AE4"/>
    <w:rsid w:val="654C6E5F"/>
    <w:rsid w:val="65515201"/>
    <w:rsid w:val="65566374"/>
    <w:rsid w:val="65641ADC"/>
    <w:rsid w:val="65646CE3"/>
    <w:rsid w:val="65670581"/>
    <w:rsid w:val="656E5DB3"/>
    <w:rsid w:val="65817895"/>
    <w:rsid w:val="65827169"/>
    <w:rsid w:val="6598698C"/>
    <w:rsid w:val="65A215B9"/>
    <w:rsid w:val="65AB2B63"/>
    <w:rsid w:val="65B65064"/>
    <w:rsid w:val="65C41403"/>
    <w:rsid w:val="65C51211"/>
    <w:rsid w:val="65C71020"/>
    <w:rsid w:val="65C76712"/>
    <w:rsid w:val="65CE6852"/>
    <w:rsid w:val="65D43F8F"/>
    <w:rsid w:val="65E5627F"/>
    <w:rsid w:val="65ED4F2A"/>
    <w:rsid w:val="65F071B2"/>
    <w:rsid w:val="65F22540"/>
    <w:rsid w:val="65F242EE"/>
    <w:rsid w:val="65F632E3"/>
    <w:rsid w:val="65F71905"/>
    <w:rsid w:val="65F9364E"/>
    <w:rsid w:val="66081D64"/>
    <w:rsid w:val="660D2ED6"/>
    <w:rsid w:val="66290B48"/>
    <w:rsid w:val="66316BF6"/>
    <w:rsid w:val="66363111"/>
    <w:rsid w:val="66391E79"/>
    <w:rsid w:val="663A1739"/>
    <w:rsid w:val="663A245D"/>
    <w:rsid w:val="663A7A43"/>
    <w:rsid w:val="66402F56"/>
    <w:rsid w:val="66434C5E"/>
    <w:rsid w:val="66442670"/>
    <w:rsid w:val="664D3C1B"/>
    <w:rsid w:val="6656514A"/>
    <w:rsid w:val="66682803"/>
    <w:rsid w:val="666D1BC7"/>
    <w:rsid w:val="66745166"/>
    <w:rsid w:val="667C2542"/>
    <w:rsid w:val="66895C32"/>
    <w:rsid w:val="668F793E"/>
    <w:rsid w:val="669036E2"/>
    <w:rsid w:val="66997E33"/>
    <w:rsid w:val="669B2BD8"/>
    <w:rsid w:val="66A7157D"/>
    <w:rsid w:val="66A852F5"/>
    <w:rsid w:val="66B40652"/>
    <w:rsid w:val="66BC66AA"/>
    <w:rsid w:val="66BD55D9"/>
    <w:rsid w:val="66C043ED"/>
    <w:rsid w:val="66C12B70"/>
    <w:rsid w:val="66C14B33"/>
    <w:rsid w:val="66C37A39"/>
    <w:rsid w:val="66C739CD"/>
    <w:rsid w:val="66C91AEA"/>
    <w:rsid w:val="66CC2D91"/>
    <w:rsid w:val="66CD4D5B"/>
    <w:rsid w:val="66D02156"/>
    <w:rsid w:val="66D47E98"/>
    <w:rsid w:val="66D50413"/>
    <w:rsid w:val="66D93700"/>
    <w:rsid w:val="66E64B4E"/>
    <w:rsid w:val="66E83943"/>
    <w:rsid w:val="66EA1469"/>
    <w:rsid w:val="66EB6BE6"/>
    <w:rsid w:val="66EC0406"/>
    <w:rsid w:val="66F422E8"/>
    <w:rsid w:val="66F70054"/>
    <w:rsid w:val="66F75478"/>
    <w:rsid w:val="66F81DD8"/>
    <w:rsid w:val="66F94551"/>
    <w:rsid w:val="66FE0927"/>
    <w:rsid w:val="66FE3167"/>
    <w:rsid w:val="670137B8"/>
    <w:rsid w:val="670224CB"/>
    <w:rsid w:val="67025757"/>
    <w:rsid w:val="670346C0"/>
    <w:rsid w:val="67047D55"/>
    <w:rsid w:val="670D6F06"/>
    <w:rsid w:val="67112E9A"/>
    <w:rsid w:val="6716225F"/>
    <w:rsid w:val="671D539B"/>
    <w:rsid w:val="671E5128"/>
    <w:rsid w:val="671F7250"/>
    <w:rsid w:val="6723497B"/>
    <w:rsid w:val="67325891"/>
    <w:rsid w:val="67423054"/>
    <w:rsid w:val="674566A0"/>
    <w:rsid w:val="67525F6F"/>
    <w:rsid w:val="67582877"/>
    <w:rsid w:val="675B2367"/>
    <w:rsid w:val="675B4115"/>
    <w:rsid w:val="67615F5B"/>
    <w:rsid w:val="676654BC"/>
    <w:rsid w:val="676B687D"/>
    <w:rsid w:val="67762CFD"/>
    <w:rsid w:val="678C37C4"/>
    <w:rsid w:val="678C42CF"/>
    <w:rsid w:val="678E44EB"/>
    <w:rsid w:val="67900263"/>
    <w:rsid w:val="6791293E"/>
    <w:rsid w:val="679C70CE"/>
    <w:rsid w:val="679D028A"/>
    <w:rsid w:val="679E7EA9"/>
    <w:rsid w:val="67A52CC5"/>
    <w:rsid w:val="67AA29A7"/>
    <w:rsid w:val="67BA37DD"/>
    <w:rsid w:val="67BA708E"/>
    <w:rsid w:val="67BB4BB4"/>
    <w:rsid w:val="67BC2E06"/>
    <w:rsid w:val="67BD2C11"/>
    <w:rsid w:val="67C779FD"/>
    <w:rsid w:val="67C80A68"/>
    <w:rsid w:val="67C9107F"/>
    <w:rsid w:val="67CD0992"/>
    <w:rsid w:val="67D46180"/>
    <w:rsid w:val="67D9382B"/>
    <w:rsid w:val="67DC065E"/>
    <w:rsid w:val="67E249F2"/>
    <w:rsid w:val="67ED7463"/>
    <w:rsid w:val="67F87BB6"/>
    <w:rsid w:val="67FB0700"/>
    <w:rsid w:val="67FD341E"/>
    <w:rsid w:val="680622D3"/>
    <w:rsid w:val="680E51AE"/>
    <w:rsid w:val="68111CE6"/>
    <w:rsid w:val="6811228E"/>
    <w:rsid w:val="6813679E"/>
    <w:rsid w:val="681E05A8"/>
    <w:rsid w:val="6821710D"/>
    <w:rsid w:val="68251780"/>
    <w:rsid w:val="68336E40"/>
    <w:rsid w:val="68362B93"/>
    <w:rsid w:val="68376930"/>
    <w:rsid w:val="68454469"/>
    <w:rsid w:val="685F1AC2"/>
    <w:rsid w:val="686139AD"/>
    <w:rsid w:val="6863297D"/>
    <w:rsid w:val="68646FFA"/>
    <w:rsid w:val="686B2214"/>
    <w:rsid w:val="68727806"/>
    <w:rsid w:val="68792AA5"/>
    <w:rsid w:val="687C320F"/>
    <w:rsid w:val="687F5BE1"/>
    <w:rsid w:val="688231D1"/>
    <w:rsid w:val="6885646D"/>
    <w:rsid w:val="68872F66"/>
    <w:rsid w:val="688A4CB2"/>
    <w:rsid w:val="688B4586"/>
    <w:rsid w:val="68907DEF"/>
    <w:rsid w:val="689A0C6D"/>
    <w:rsid w:val="68A13FC0"/>
    <w:rsid w:val="68A346C8"/>
    <w:rsid w:val="68AF4719"/>
    <w:rsid w:val="68AF64C7"/>
    <w:rsid w:val="68B27D65"/>
    <w:rsid w:val="68B959F1"/>
    <w:rsid w:val="68BA31D2"/>
    <w:rsid w:val="68BF7D5A"/>
    <w:rsid w:val="68C53F3C"/>
    <w:rsid w:val="68D447E1"/>
    <w:rsid w:val="68D777CC"/>
    <w:rsid w:val="68D83878"/>
    <w:rsid w:val="68E1064A"/>
    <w:rsid w:val="68E16FC8"/>
    <w:rsid w:val="68E27839"/>
    <w:rsid w:val="68E51EE8"/>
    <w:rsid w:val="68EA39A3"/>
    <w:rsid w:val="68ED228A"/>
    <w:rsid w:val="68F86666"/>
    <w:rsid w:val="690323D8"/>
    <w:rsid w:val="69034A64"/>
    <w:rsid w:val="69037A50"/>
    <w:rsid w:val="690802CD"/>
    <w:rsid w:val="690A5DF3"/>
    <w:rsid w:val="690D143F"/>
    <w:rsid w:val="690D3445"/>
    <w:rsid w:val="690F2EDB"/>
    <w:rsid w:val="69140A20"/>
    <w:rsid w:val="69147306"/>
    <w:rsid w:val="691F1D5F"/>
    <w:rsid w:val="69224EEB"/>
    <w:rsid w:val="692548C1"/>
    <w:rsid w:val="69362744"/>
    <w:rsid w:val="693A1B89"/>
    <w:rsid w:val="693E6D58"/>
    <w:rsid w:val="69456E2B"/>
    <w:rsid w:val="694A4441"/>
    <w:rsid w:val="694F3806"/>
    <w:rsid w:val="6953779A"/>
    <w:rsid w:val="69573D29"/>
    <w:rsid w:val="69580298"/>
    <w:rsid w:val="696A4AE4"/>
    <w:rsid w:val="69761B48"/>
    <w:rsid w:val="6976722C"/>
    <w:rsid w:val="69777D92"/>
    <w:rsid w:val="69845BA5"/>
    <w:rsid w:val="698C2CAC"/>
    <w:rsid w:val="69952B63"/>
    <w:rsid w:val="69A30196"/>
    <w:rsid w:val="69A71790"/>
    <w:rsid w:val="69A772A9"/>
    <w:rsid w:val="69AA5E28"/>
    <w:rsid w:val="69AB18F9"/>
    <w:rsid w:val="69BB4D8B"/>
    <w:rsid w:val="69C203A3"/>
    <w:rsid w:val="69C45FA2"/>
    <w:rsid w:val="69D361E5"/>
    <w:rsid w:val="69DF102E"/>
    <w:rsid w:val="69E76359"/>
    <w:rsid w:val="69F12B0F"/>
    <w:rsid w:val="69F95902"/>
    <w:rsid w:val="6A006552"/>
    <w:rsid w:val="6A050368"/>
    <w:rsid w:val="6A06761F"/>
    <w:rsid w:val="6A113B89"/>
    <w:rsid w:val="6A114D9E"/>
    <w:rsid w:val="6A123C38"/>
    <w:rsid w:val="6A2904FB"/>
    <w:rsid w:val="6A2D7FEB"/>
    <w:rsid w:val="6A2F5327"/>
    <w:rsid w:val="6A331379"/>
    <w:rsid w:val="6A384DEE"/>
    <w:rsid w:val="6A3A2708"/>
    <w:rsid w:val="6A3C1EC4"/>
    <w:rsid w:val="6A415844"/>
    <w:rsid w:val="6A51657F"/>
    <w:rsid w:val="6A537D8A"/>
    <w:rsid w:val="6A55309E"/>
    <w:rsid w:val="6A5A0E9A"/>
    <w:rsid w:val="6A66469C"/>
    <w:rsid w:val="6A6A706F"/>
    <w:rsid w:val="6A7361B7"/>
    <w:rsid w:val="6A7F3278"/>
    <w:rsid w:val="6A835E5D"/>
    <w:rsid w:val="6A90197D"/>
    <w:rsid w:val="6A927CE5"/>
    <w:rsid w:val="6A94476B"/>
    <w:rsid w:val="6A982CF5"/>
    <w:rsid w:val="6A986FF1"/>
    <w:rsid w:val="6A99742E"/>
    <w:rsid w:val="6AAF1D6A"/>
    <w:rsid w:val="6AB9187F"/>
    <w:rsid w:val="6ABE009D"/>
    <w:rsid w:val="6AC459B3"/>
    <w:rsid w:val="6AC55666"/>
    <w:rsid w:val="6AC56475"/>
    <w:rsid w:val="6ACE4BFE"/>
    <w:rsid w:val="6ACF10A2"/>
    <w:rsid w:val="6AD00976"/>
    <w:rsid w:val="6AD22940"/>
    <w:rsid w:val="6AD466B8"/>
    <w:rsid w:val="6ADF6FE3"/>
    <w:rsid w:val="6AE12B5B"/>
    <w:rsid w:val="6AE368FC"/>
    <w:rsid w:val="6AE663EC"/>
    <w:rsid w:val="6AEF2E3B"/>
    <w:rsid w:val="6AF6105D"/>
    <w:rsid w:val="6B040620"/>
    <w:rsid w:val="6B225676"/>
    <w:rsid w:val="6B2F0841"/>
    <w:rsid w:val="6B2F7693"/>
    <w:rsid w:val="6B301E37"/>
    <w:rsid w:val="6B322714"/>
    <w:rsid w:val="6B34387F"/>
    <w:rsid w:val="6B3A720F"/>
    <w:rsid w:val="6B3C7DBA"/>
    <w:rsid w:val="6B4D3901"/>
    <w:rsid w:val="6B5577B9"/>
    <w:rsid w:val="6B6224C6"/>
    <w:rsid w:val="6B6A68EC"/>
    <w:rsid w:val="6B6C7029"/>
    <w:rsid w:val="6B73770D"/>
    <w:rsid w:val="6B7B4BD1"/>
    <w:rsid w:val="6B8A321B"/>
    <w:rsid w:val="6B8E2D0B"/>
    <w:rsid w:val="6B8F752A"/>
    <w:rsid w:val="6B9369EA"/>
    <w:rsid w:val="6BA01550"/>
    <w:rsid w:val="6BA13066"/>
    <w:rsid w:val="6BBB33D4"/>
    <w:rsid w:val="6BBD662C"/>
    <w:rsid w:val="6BBF2EC5"/>
    <w:rsid w:val="6BC32330"/>
    <w:rsid w:val="6BD17235"/>
    <w:rsid w:val="6BD34BC2"/>
    <w:rsid w:val="6BD8236E"/>
    <w:rsid w:val="6BD82B5F"/>
    <w:rsid w:val="6BDA5F51"/>
    <w:rsid w:val="6BDF5315"/>
    <w:rsid w:val="6BE50451"/>
    <w:rsid w:val="6BF608B1"/>
    <w:rsid w:val="6BF875B9"/>
    <w:rsid w:val="6C0703C8"/>
    <w:rsid w:val="6C1245CE"/>
    <w:rsid w:val="6C1B3E73"/>
    <w:rsid w:val="6C20272E"/>
    <w:rsid w:val="6C24541E"/>
    <w:rsid w:val="6C252535"/>
    <w:rsid w:val="6C2A6E2E"/>
    <w:rsid w:val="6C2B283D"/>
    <w:rsid w:val="6C2D40B8"/>
    <w:rsid w:val="6C3F132A"/>
    <w:rsid w:val="6C4038DA"/>
    <w:rsid w:val="6C411B2C"/>
    <w:rsid w:val="6C4162F6"/>
    <w:rsid w:val="6C467142"/>
    <w:rsid w:val="6C506213"/>
    <w:rsid w:val="6C5342F2"/>
    <w:rsid w:val="6C5606C0"/>
    <w:rsid w:val="6C5C0482"/>
    <w:rsid w:val="6C5D26DE"/>
    <w:rsid w:val="6C68355C"/>
    <w:rsid w:val="6C6C1174"/>
    <w:rsid w:val="6C705F6D"/>
    <w:rsid w:val="6C84418C"/>
    <w:rsid w:val="6C8736D6"/>
    <w:rsid w:val="6C876BBB"/>
    <w:rsid w:val="6C980B65"/>
    <w:rsid w:val="6C9D2ADA"/>
    <w:rsid w:val="6CA67BE1"/>
    <w:rsid w:val="6CB307E3"/>
    <w:rsid w:val="6CB87914"/>
    <w:rsid w:val="6CBC11B2"/>
    <w:rsid w:val="6CC14A1B"/>
    <w:rsid w:val="6CC173E2"/>
    <w:rsid w:val="6CC40279"/>
    <w:rsid w:val="6CC87E69"/>
    <w:rsid w:val="6CCD1FAC"/>
    <w:rsid w:val="6CCE0BCB"/>
    <w:rsid w:val="6CD02EB0"/>
    <w:rsid w:val="6CD26C28"/>
    <w:rsid w:val="6CDC3602"/>
    <w:rsid w:val="6CE07CE6"/>
    <w:rsid w:val="6CE13D40"/>
    <w:rsid w:val="6CE239E6"/>
    <w:rsid w:val="6CE60CD4"/>
    <w:rsid w:val="6CE81831"/>
    <w:rsid w:val="6CE8644B"/>
    <w:rsid w:val="6CEF77DA"/>
    <w:rsid w:val="6CF03552"/>
    <w:rsid w:val="6CF6034F"/>
    <w:rsid w:val="6CFA6543"/>
    <w:rsid w:val="6CFB7642"/>
    <w:rsid w:val="6D003795"/>
    <w:rsid w:val="6D0328FD"/>
    <w:rsid w:val="6D0566AB"/>
    <w:rsid w:val="6D1A412B"/>
    <w:rsid w:val="6D211E87"/>
    <w:rsid w:val="6D266F73"/>
    <w:rsid w:val="6D2C27DC"/>
    <w:rsid w:val="6D350F65"/>
    <w:rsid w:val="6D3E606B"/>
    <w:rsid w:val="6D493A70"/>
    <w:rsid w:val="6D4A0EB4"/>
    <w:rsid w:val="6D4D2752"/>
    <w:rsid w:val="6D655CEE"/>
    <w:rsid w:val="6D665F16"/>
    <w:rsid w:val="6D6830E8"/>
    <w:rsid w:val="6D765805"/>
    <w:rsid w:val="6D793547"/>
    <w:rsid w:val="6D7B0D52"/>
    <w:rsid w:val="6D7E52A4"/>
    <w:rsid w:val="6D8052B7"/>
    <w:rsid w:val="6D853C9A"/>
    <w:rsid w:val="6D8E3169"/>
    <w:rsid w:val="6D9B34BE"/>
    <w:rsid w:val="6D9D22F7"/>
    <w:rsid w:val="6DA91261"/>
    <w:rsid w:val="6DA954CD"/>
    <w:rsid w:val="6DB14A8F"/>
    <w:rsid w:val="6DB4457F"/>
    <w:rsid w:val="6DB872E4"/>
    <w:rsid w:val="6DBA0E5D"/>
    <w:rsid w:val="6DCC7B1B"/>
    <w:rsid w:val="6DCE3893"/>
    <w:rsid w:val="6DCE5641"/>
    <w:rsid w:val="6DCE6202"/>
    <w:rsid w:val="6DD45768"/>
    <w:rsid w:val="6DE45A3A"/>
    <w:rsid w:val="6DE66E31"/>
    <w:rsid w:val="6DE704B1"/>
    <w:rsid w:val="6DEB16CC"/>
    <w:rsid w:val="6DEE5CE3"/>
    <w:rsid w:val="6DEF2853"/>
    <w:rsid w:val="6DEF3809"/>
    <w:rsid w:val="6DF627CC"/>
    <w:rsid w:val="6DF64B98"/>
    <w:rsid w:val="6E03142A"/>
    <w:rsid w:val="6E093F4B"/>
    <w:rsid w:val="6E0C25C5"/>
    <w:rsid w:val="6E0C7F17"/>
    <w:rsid w:val="6E0E30B2"/>
    <w:rsid w:val="6E106F23"/>
    <w:rsid w:val="6E1119D2"/>
    <w:rsid w:val="6E1733D0"/>
    <w:rsid w:val="6E1B015A"/>
    <w:rsid w:val="6E1D4BCE"/>
    <w:rsid w:val="6E2711F5"/>
    <w:rsid w:val="6E2E7E8E"/>
    <w:rsid w:val="6E3447E3"/>
    <w:rsid w:val="6E37527F"/>
    <w:rsid w:val="6E496997"/>
    <w:rsid w:val="6E4E44F9"/>
    <w:rsid w:val="6E555B16"/>
    <w:rsid w:val="6E62222D"/>
    <w:rsid w:val="6E641B01"/>
    <w:rsid w:val="6E7A7577"/>
    <w:rsid w:val="6E7B188D"/>
    <w:rsid w:val="6E7B6E4B"/>
    <w:rsid w:val="6E7C5920"/>
    <w:rsid w:val="6E7E3716"/>
    <w:rsid w:val="6E865F1C"/>
    <w:rsid w:val="6E8772CF"/>
    <w:rsid w:val="6E89213A"/>
    <w:rsid w:val="6E8E3022"/>
    <w:rsid w:val="6E91666F"/>
    <w:rsid w:val="6E966CB4"/>
    <w:rsid w:val="6E971ED7"/>
    <w:rsid w:val="6E9C6EDB"/>
    <w:rsid w:val="6EA064D0"/>
    <w:rsid w:val="6EAD2C76"/>
    <w:rsid w:val="6EB34681"/>
    <w:rsid w:val="6EB66C2B"/>
    <w:rsid w:val="6EBA7973"/>
    <w:rsid w:val="6EBE3907"/>
    <w:rsid w:val="6EC171C6"/>
    <w:rsid w:val="6EC30F1E"/>
    <w:rsid w:val="6EC922AC"/>
    <w:rsid w:val="6ED035D4"/>
    <w:rsid w:val="6ED0363B"/>
    <w:rsid w:val="6ED846E2"/>
    <w:rsid w:val="6EDE7B06"/>
    <w:rsid w:val="6EF530A1"/>
    <w:rsid w:val="6EF56BFD"/>
    <w:rsid w:val="6EFA2466"/>
    <w:rsid w:val="6EFA4F81"/>
    <w:rsid w:val="6F037A97"/>
    <w:rsid w:val="6F064FE0"/>
    <w:rsid w:val="6F0811A4"/>
    <w:rsid w:val="6F094457"/>
    <w:rsid w:val="6F0B01CF"/>
    <w:rsid w:val="6F0C6A0E"/>
    <w:rsid w:val="6F0E772A"/>
    <w:rsid w:val="6F117295"/>
    <w:rsid w:val="6F143527"/>
    <w:rsid w:val="6F1438B7"/>
    <w:rsid w:val="6F170743"/>
    <w:rsid w:val="6F173018"/>
    <w:rsid w:val="6F174DC6"/>
    <w:rsid w:val="6F176884"/>
    <w:rsid w:val="6F1A48B6"/>
    <w:rsid w:val="6F1B1215"/>
    <w:rsid w:val="6F1D10D4"/>
    <w:rsid w:val="6F1E6154"/>
    <w:rsid w:val="6F255735"/>
    <w:rsid w:val="6F2614AD"/>
    <w:rsid w:val="6F283272"/>
    <w:rsid w:val="6F2F3DD2"/>
    <w:rsid w:val="6F3239AE"/>
    <w:rsid w:val="6F3B1053"/>
    <w:rsid w:val="6F4638FD"/>
    <w:rsid w:val="6F4A655F"/>
    <w:rsid w:val="6F4F630E"/>
    <w:rsid w:val="6F4F6AE0"/>
    <w:rsid w:val="6F516023"/>
    <w:rsid w:val="6F571AD5"/>
    <w:rsid w:val="6F5E0C47"/>
    <w:rsid w:val="6F5F6358"/>
    <w:rsid w:val="6F614293"/>
    <w:rsid w:val="6F616041"/>
    <w:rsid w:val="6F63229A"/>
    <w:rsid w:val="6F653D83"/>
    <w:rsid w:val="6F6E5A9E"/>
    <w:rsid w:val="6F727F5C"/>
    <w:rsid w:val="6F743A44"/>
    <w:rsid w:val="6F796D58"/>
    <w:rsid w:val="6F940DCC"/>
    <w:rsid w:val="6F984159"/>
    <w:rsid w:val="6FA05CB1"/>
    <w:rsid w:val="6FA249C8"/>
    <w:rsid w:val="6FA24D34"/>
    <w:rsid w:val="6FA32AFD"/>
    <w:rsid w:val="6FA53392"/>
    <w:rsid w:val="6FB46AB9"/>
    <w:rsid w:val="6FB606B6"/>
    <w:rsid w:val="6FB940CF"/>
    <w:rsid w:val="6FBB39A3"/>
    <w:rsid w:val="6FBE3493"/>
    <w:rsid w:val="6FC00FB9"/>
    <w:rsid w:val="6FC54822"/>
    <w:rsid w:val="6FCB3340"/>
    <w:rsid w:val="6FCC795E"/>
    <w:rsid w:val="6FD45E84"/>
    <w:rsid w:val="6FD4648D"/>
    <w:rsid w:val="6FD9651F"/>
    <w:rsid w:val="6FDD600F"/>
    <w:rsid w:val="6FE25C14"/>
    <w:rsid w:val="6FE32EFA"/>
    <w:rsid w:val="6FE74798"/>
    <w:rsid w:val="6FE87AC4"/>
    <w:rsid w:val="6FEA072C"/>
    <w:rsid w:val="6FF42F96"/>
    <w:rsid w:val="70007CAC"/>
    <w:rsid w:val="70057314"/>
    <w:rsid w:val="700C2451"/>
    <w:rsid w:val="70115CB9"/>
    <w:rsid w:val="70147557"/>
    <w:rsid w:val="7016507D"/>
    <w:rsid w:val="70187047"/>
    <w:rsid w:val="70227EC6"/>
    <w:rsid w:val="702A490A"/>
    <w:rsid w:val="702E543C"/>
    <w:rsid w:val="70311EB7"/>
    <w:rsid w:val="704B6D79"/>
    <w:rsid w:val="70597EA3"/>
    <w:rsid w:val="705B6F34"/>
    <w:rsid w:val="705F191F"/>
    <w:rsid w:val="706978A3"/>
    <w:rsid w:val="706F56B7"/>
    <w:rsid w:val="70702BB8"/>
    <w:rsid w:val="70743A77"/>
    <w:rsid w:val="70753B0C"/>
    <w:rsid w:val="707A3722"/>
    <w:rsid w:val="707B3132"/>
    <w:rsid w:val="707F0E75"/>
    <w:rsid w:val="708B5B34"/>
    <w:rsid w:val="70932B72"/>
    <w:rsid w:val="70983CE4"/>
    <w:rsid w:val="70996297"/>
    <w:rsid w:val="709E306D"/>
    <w:rsid w:val="709F5073"/>
    <w:rsid w:val="70A174EF"/>
    <w:rsid w:val="70A22DB5"/>
    <w:rsid w:val="70A408DB"/>
    <w:rsid w:val="70A53ED3"/>
    <w:rsid w:val="70B328CC"/>
    <w:rsid w:val="70BC0747"/>
    <w:rsid w:val="70C60851"/>
    <w:rsid w:val="70C96594"/>
    <w:rsid w:val="70CA4F45"/>
    <w:rsid w:val="70CF5ED8"/>
    <w:rsid w:val="70D50A94"/>
    <w:rsid w:val="70D76D77"/>
    <w:rsid w:val="70DA42FD"/>
    <w:rsid w:val="70DE203F"/>
    <w:rsid w:val="70E707C8"/>
    <w:rsid w:val="70E84C6C"/>
    <w:rsid w:val="70F42F68"/>
    <w:rsid w:val="70F80C27"/>
    <w:rsid w:val="71033854"/>
    <w:rsid w:val="71092E34"/>
    <w:rsid w:val="710D46D2"/>
    <w:rsid w:val="71103C18"/>
    <w:rsid w:val="711041C2"/>
    <w:rsid w:val="71145A61"/>
    <w:rsid w:val="711D243B"/>
    <w:rsid w:val="711F33D1"/>
    <w:rsid w:val="711F7F62"/>
    <w:rsid w:val="71241A1C"/>
    <w:rsid w:val="712A5284"/>
    <w:rsid w:val="712E54BC"/>
    <w:rsid w:val="7130216F"/>
    <w:rsid w:val="71381023"/>
    <w:rsid w:val="713A4D9B"/>
    <w:rsid w:val="713B2227"/>
    <w:rsid w:val="714B1680"/>
    <w:rsid w:val="71501EB2"/>
    <w:rsid w:val="715220E5"/>
    <w:rsid w:val="715B5CB5"/>
    <w:rsid w:val="71632544"/>
    <w:rsid w:val="7164006A"/>
    <w:rsid w:val="716A7C8E"/>
    <w:rsid w:val="716D6847"/>
    <w:rsid w:val="717464FF"/>
    <w:rsid w:val="717510A7"/>
    <w:rsid w:val="71766CCE"/>
    <w:rsid w:val="717B1331"/>
    <w:rsid w:val="717B5AE0"/>
    <w:rsid w:val="717C492F"/>
    <w:rsid w:val="718A16AB"/>
    <w:rsid w:val="718B2D4B"/>
    <w:rsid w:val="718D75C1"/>
    <w:rsid w:val="718F6E95"/>
    <w:rsid w:val="719E357C"/>
    <w:rsid w:val="719E476A"/>
    <w:rsid w:val="71A52B5D"/>
    <w:rsid w:val="71A60683"/>
    <w:rsid w:val="71A75F3B"/>
    <w:rsid w:val="71B91357"/>
    <w:rsid w:val="71C130F1"/>
    <w:rsid w:val="71C13E4C"/>
    <w:rsid w:val="71C1726B"/>
    <w:rsid w:val="71C73B75"/>
    <w:rsid w:val="71D23E15"/>
    <w:rsid w:val="71D7083C"/>
    <w:rsid w:val="71D719FB"/>
    <w:rsid w:val="71DE1BCB"/>
    <w:rsid w:val="71E05943"/>
    <w:rsid w:val="71E74DE0"/>
    <w:rsid w:val="71EA67C2"/>
    <w:rsid w:val="71EF202A"/>
    <w:rsid w:val="71EF3DD8"/>
    <w:rsid w:val="71F0751B"/>
    <w:rsid w:val="71F92EA9"/>
    <w:rsid w:val="71FA6620"/>
    <w:rsid w:val="720400C8"/>
    <w:rsid w:val="72135D18"/>
    <w:rsid w:val="72141A90"/>
    <w:rsid w:val="721E4E63"/>
    <w:rsid w:val="72227D09"/>
    <w:rsid w:val="722B1705"/>
    <w:rsid w:val="722D22E6"/>
    <w:rsid w:val="722E0F7F"/>
    <w:rsid w:val="722E4900"/>
    <w:rsid w:val="72343FB5"/>
    <w:rsid w:val="72353A6A"/>
    <w:rsid w:val="723A4151"/>
    <w:rsid w:val="723D0FE7"/>
    <w:rsid w:val="72483A14"/>
    <w:rsid w:val="724C68FE"/>
    <w:rsid w:val="724E13C7"/>
    <w:rsid w:val="724E4FA2"/>
    <w:rsid w:val="725325B9"/>
    <w:rsid w:val="72744A52"/>
    <w:rsid w:val="727B1B10"/>
    <w:rsid w:val="728014A5"/>
    <w:rsid w:val="72834520"/>
    <w:rsid w:val="7285223F"/>
    <w:rsid w:val="728B2A4C"/>
    <w:rsid w:val="728C5ACB"/>
    <w:rsid w:val="72913ED8"/>
    <w:rsid w:val="729624A5"/>
    <w:rsid w:val="729A74F1"/>
    <w:rsid w:val="729D485E"/>
    <w:rsid w:val="729D4CC7"/>
    <w:rsid w:val="72A1574A"/>
    <w:rsid w:val="72A254C9"/>
    <w:rsid w:val="72A77EAE"/>
    <w:rsid w:val="72AB58D5"/>
    <w:rsid w:val="72AB7131"/>
    <w:rsid w:val="72AC1669"/>
    <w:rsid w:val="72AE5A41"/>
    <w:rsid w:val="72B44AF7"/>
    <w:rsid w:val="72BA43E6"/>
    <w:rsid w:val="72CB65F3"/>
    <w:rsid w:val="72D336FA"/>
    <w:rsid w:val="72D51220"/>
    <w:rsid w:val="72DF209E"/>
    <w:rsid w:val="72E4538E"/>
    <w:rsid w:val="72E871A5"/>
    <w:rsid w:val="72F0099E"/>
    <w:rsid w:val="72F83160"/>
    <w:rsid w:val="72F90065"/>
    <w:rsid w:val="72FD4B1D"/>
    <w:rsid w:val="72FF027A"/>
    <w:rsid w:val="7317174A"/>
    <w:rsid w:val="731E2BC7"/>
    <w:rsid w:val="73250D23"/>
    <w:rsid w:val="732550B0"/>
    <w:rsid w:val="73263829"/>
    <w:rsid w:val="73330D44"/>
    <w:rsid w:val="7338355D"/>
    <w:rsid w:val="733B23A5"/>
    <w:rsid w:val="733C304D"/>
    <w:rsid w:val="734463A5"/>
    <w:rsid w:val="734B009C"/>
    <w:rsid w:val="734E2D80"/>
    <w:rsid w:val="73520AC2"/>
    <w:rsid w:val="7353176F"/>
    <w:rsid w:val="735859AD"/>
    <w:rsid w:val="73591E51"/>
    <w:rsid w:val="735D2FC3"/>
    <w:rsid w:val="73682094"/>
    <w:rsid w:val="736B04B4"/>
    <w:rsid w:val="736B56E0"/>
    <w:rsid w:val="73721D14"/>
    <w:rsid w:val="7375030D"/>
    <w:rsid w:val="73774085"/>
    <w:rsid w:val="737F73DD"/>
    <w:rsid w:val="738844E4"/>
    <w:rsid w:val="738C6BDB"/>
    <w:rsid w:val="73970283"/>
    <w:rsid w:val="739F1248"/>
    <w:rsid w:val="73B9469D"/>
    <w:rsid w:val="73BB03AA"/>
    <w:rsid w:val="73BB0416"/>
    <w:rsid w:val="73BB255B"/>
    <w:rsid w:val="73BD49EF"/>
    <w:rsid w:val="73BE3A62"/>
    <w:rsid w:val="73C92407"/>
    <w:rsid w:val="73CC0A19"/>
    <w:rsid w:val="73CD639B"/>
    <w:rsid w:val="73D74B24"/>
    <w:rsid w:val="73E3796C"/>
    <w:rsid w:val="73E74C79"/>
    <w:rsid w:val="73E92112"/>
    <w:rsid w:val="73EB5761"/>
    <w:rsid w:val="73EC4A73"/>
    <w:rsid w:val="73EF00BF"/>
    <w:rsid w:val="73EF11CA"/>
    <w:rsid w:val="73F161DC"/>
    <w:rsid w:val="73F3497D"/>
    <w:rsid w:val="73F751C6"/>
    <w:rsid w:val="73FE6554"/>
    <w:rsid w:val="74145094"/>
    <w:rsid w:val="741544A6"/>
    <w:rsid w:val="741859E9"/>
    <w:rsid w:val="74186585"/>
    <w:rsid w:val="741E6BF6"/>
    <w:rsid w:val="74257F85"/>
    <w:rsid w:val="7428537F"/>
    <w:rsid w:val="742C226C"/>
    <w:rsid w:val="74440FB3"/>
    <w:rsid w:val="744F0B5E"/>
    <w:rsid w:val="74540F09"/>
    <w:rsid w:val="747001EA"/>
    <w:rsid w:val="74763702"/>
    <w:rsid w:val="74772090"/>
    <w:rsid w:val="747800B5"/>
    <w:rsid w:val="747F6BF2"/>
    <w:rsid w:val="74836A59"/>
    <w:rsid w:val="748A0477"/>
    <w:rsid w:val="74913DDA"/>
    <w:rsid w:val="74957350"/>
    <w:rsid w:val="7497189D"/>
    <w:rsid w:val="749F0F95"/>
    <w:rsid w:val="74B26EDE"/>
    <w:rsid w:val="74B35591"/>
    <w:rsid w:val="74C01A5C"/>
    <w:rsid w:val="74C257D4"/>
    <w:rsid w:val="74C47C87"/>
    <w:rsid w:val="74C7103C"/>
    <w:rsid w:val="74C85793"/>
    <w:rsid w:val="74C92FEB"/>
    <w:rsid w:val="74D86D95"/>
    <w:rsid w:val="74D92E73"/>
    <w:rsid w:val="74D9407E"/>
    <w:rsid w:val="74DC39A8"/>
    <w:rsid w:val="74DC522E"/>
    <w:rsid w:val="74E10941"/>
    <w:rsid w:val="74F00593"/>
    <w:rsid w:val="74F57957"/>
    <w:rsid w:val="74F61A86"/>
    <w:rsid w:val="74F97176"/>
    <w:rsid w:val="75091655"/>
    <w:rsid w:val="751C1388"/>
    <w:rsid w:val="7521074C"/>
    <w:rsid w:val="752312D2"/>
    <w:rsid w:val="752B3379"/>
    <w:rsid w:val="752C70F1"/>
    <w:rsid w:val="752F5F84"/>
    <w:rsid w:val="753322C3"/>
    <w:rsid w:val="75371D1E"/>
    <w:rsid w:val="753F5CE0"/>
    <w:rsid w:val="7544738A"/>
    <w:rsid w:val="75523918"/>
    <w:rsid w:val="7555036C"/>
    <w:rsid w:val="755723C0"/>
    <w:rsid w:val="75573889"/>
    <w:rsid w:val="75595553"/>
    <w:rsid w:val="75596138"/>
    <w:rsid w:val="755A5A0C"/>
    <w:rsid w:val="75614FED"/>
    <w:rsid w:val="75680D60"/>
    <w:rsid w:val="756B61AF"/>
    <w:rsid w:val="756D4265"/>
    <w:rsid w:val="757709DB"/>
    <w:rsid w:val="757E5B9F"/>
    <w:rsid w:val="75864544"/>
    <w:rsid w:val="758D7B90"/>
    <w:rsid w:val="75A74626"/>
    <w:rsid w:val="75A849CA"/>
    <w:rsid w:val="75AC54D1"/>
    <w:rsid w:val="75B06567"/>
    <w:rsid w:val="75B07D22"/>
    <w:rsid w:val="75B37559"/>
    <w:rsid w:val="75BA294F"/>
    <w:rsid w:val="75C66F8E"/>
    <w:rsid w:val="75C84499"/>
    <w:rsid w:val="75CB06B8"/>
    <w:rsid w:val="75CB2CDE"/>
    <w:rsid w:val="75CD403F"/>
    <w:rsid w:val="75CD61DE"/>
    <w:rsid w:val="75D67E89"/>
    <w:rsid w:val="75D73501"/>
    <w:rsid w:val="75DE488F"/>
    <w:rsid w:val="75E0409B"/>
    <w:rsid w:val="75E811A8"/>
    <w:rsid w:val="75E85613"/>
    <w:rsid w:val="75EA6B64"/>
    <w:rsid w:val="75EF6D32"/>
    <w:rsid w:val="75F36E92"/>
    <w:rsid w:val="75F441F6"/>
    <w:rsid w:val="75F47C0F"/>
    <w:rsid w:val="75F56779"/>
    <w:rsid w:val="75F70D05"/>
    <w:rsid w:val="75F75951"/>
    <w:rsid w:val="75F81130"/>
    <w:rsid w:val="75FA554E"/>
    <w:rsid w:val="75FC4D15"/>
    <w:rsid w:val="76065B94"/>
    <w:rsid w:val="7608190C"/>
    <w:rsid w:val="76204C00"/>
    <w:rsid w:val="762878B8"/>
    <w:rsid w:val="762A4297"/>
    <w:rsid w:val="762C5378"/>
    <w:rsid w:val="763224E5"/>
    <w:rsid w:val="7633640D"/>
    <w:rsid w:val="76391AC6"/>
    <w:rsid w:val="76393874"/>
    <w:rsid w:val="763B75EC"/>
    <w:rsid w:val="763E0E8A"/>
    <w:rsid w:val="7645046A"/>
    <w:rsid w:val="764861AD"/>
    <w:rsid w:val="764C7B8F"/>
    <w:rsid w:val="765406AD"/>
    <w:rsid w:val="765570DE"/>
    <w:rsid w:val="765E32DA"/>
    <w:rsid w:val="76612DCA"/>
    <w:rsid w:val="76684159"/>
    <w:rsid w:val="767174B1"/>
    <w:rsid w:val="76733229"/>
    <w:rsid w:val="76872831"/>
    <w:rsid w:val="768E0063"/>
    <w:rsid w:val="76911902"/>
    <w:rsid w:val="76913DC4"/>
    <w:rsid w:val="76916FBE"/>
    <w:rsid w:val="76924562"/>
    <w:rsid w:val="76951623"/>
    <w:rsid w:val="76970633"/>
    <w:rsid w:val="7699182D"/>
    <w:rsid w:val="769D02A6"/>
    <w:rsid w:val="769F28B6"/>
    <w:rsid w:val="76A03507"/>
    <w:rsid w:val="76A553AD"/>
    <w:rsid w:val="76AD2606"/>
    <w:rsid w:val="76AF17F9"/>
    <w:rsid w:val="76B15B00"/>
    <w:rsid w:val="76BD26F7"/>
    <w:rsid w:val="76C27D0D"/>
    <w:rsid w:val="76C4054A"/>
    <w:rsid w:val="76C651C7"/>
    <w:rsid w:val="76CA4E14"/>
    <w:rsid w:val="76CD220E"/>
    <w:rsid w:val="76D35A76"/>
    <w:rsid w:val="76D57A40"/>
    <w:rsid w:val="76DC3CC9"/>
    <w:rsid w:val="76DD06A3"/>
    <w:rsid w:val="76DE40A8"/>
    <w:rsid w:val="76DE441B"/>
    <w:rsid w:val="76E00193"/>
    <w:rsid w:val="76E11823"/>
    <w:rsid w:val="76EA1829"/>
    <w:rsid w:val="76EC6B38"/>
    <w:rsid w:val="76F4164B"/>
    <w:rsid w:val="76F61765"/>
    <w:rsid w:val="76F8627B"/>
    <w:rsid w:val="770976EA"/>
    <w:rsid w:val="77112A42"/>
    <w:rsid w:val="77161E07"/>
    <w:rsid w:val="77177652"/>
    <w:rsid w:val="77183DD1"/>
    <w:rsid w:val="771D3195"/>
    <w:rsid w:val="772269FE"/>
    <w:rsid w:val="7731279D"/>
    <w:rsid w:val="773F7BFD"/>
    <w:rsid w:val="774921DC"/>
    <w:rsid w:val="774E1874"/>
    <w:rsid w:val="774E3AC6"/>
    <w:rsid w:val="77512E3F"/>
    <w:rsid w:val="77531FF7"/>
    <w:rsid w:val="77534C3D"/>
    <w:rsid w:val="7755153F"/>
    <w:rsid w:val="77567030"/>
    <w:rsid w:val="775F4B77"/>
    <w:rsid w:val="77601C39"/>
    <w:rsid w:val="776614DF"/>
    <w:rsid w:val="77683F55"/>
    <w:rsid w:val="776B2153"/>
    <w:rsid w:val="77727276"/>
    <w:rsid w:val="77770AF7"/>
    <w:rsid w:val="777837DB"/>
    <w:rsid w:val="777A4683"/>
    <w:rsid w:val="77846D70"/>
    <w:rsid w:val="77856C6D"/>
    <w:rsid w:val="77896C88"/>
    <w:rsid w:val="778A2594"/>
    <w:rsid w:val="778D031B"/>
    <w:rsid w:val="778E4C1A"/>
    <w:rsid w:val="77903967"/>
    <w:rsid w:val="77A127ED"/>
    <w:rsid w:val="77A572D3"/>
    <w:rsid w:val="77A61B9D"/>
    <w:rsid w:val="77A85155"/>
    <w:rsid w:val="77B32E7B"/>
    <w:rsid w:val="77BB1C23"/>
    <w:rsid w:val="77BB523E"/>
    <w:rsid w:val="77BC4421"/>
    <w:rsid w:val="77BE6726"/>
    <w:rsid w:val="77D32AE1"/>
    <w:rsid w:val="77DC4DFE"/>
    <w:rsid w:val="77E85551"/>
    <w:rsid w:val="77F34174"/>
    <w:rsid w:val="77F75794"/>
    <w:rsid w:val="77FE602F"/>
    <w:rsid w:val="78095B66"/>
    <w:rsid w:val="780B4040"/>
    <w:rsid w:val="780D4FB8"/>
    <w:rsid w:val="781E3C49"/>
    <w:rsid w:val="78212811"/>
    <w:rsid w:val="782567A5"/>
    <w:rsid w:val="78277782"/>
    <w:rsid w:val="783562BD"/>
    <w:rsid w:val="783C589D"/>
    <w:rsid w:val="783E1615"/>
    <w:rsid w:val="783E7867"/>
    <w:rsid w:val="78474D04"/>
    <w:rsid w:val="78475AC9"/>
    <w:rsid w:val="78484242"/>
    <w:rsid w:val="78496ACA"/>
    <w:rsid w:val="784A5F53"/>
    <w:rsid w:val="784B5AE0"/>
    <w:rsid w:val="78556003"/>
    <w:rsid w:val="7860603B"/>
    <w:rsid w:val="78631DDC"/>
    <w:rsid w:val="786901F2"/>
    <w:rsid w:val="786B7857"/>
    <w:rsid w:val="786C7F90"/>
    <w:rsid w:val="787E06E6"/>
    <w:rsid w:val="788334CC"/>
    <w:rsid w:val="788A485A"/>
    <w:rsid w:val="788B5DAC"/>
    <w:rsid w:val="788F00C3"/>
    <w:rsid w:val="789631FF"/>
    <w:rsid w:val="78964637"/>
    <w:rsid w:val="78996856"/>
    <w:rsid w:val="789D27E0"/>
    <w:rsid w:val="789D5885"/>
    <w:rsid w:val="78A14104"/>
    <w:rsid w:val="78A7540C"/>
    <w:rsid w:val="78A8724F"/>
    <w:rsid w:val="78AC657F"/>
    <w:rsid w:val="78BE0D8D"/>
    <w:rsid w:val="78C0027C"/>
    <w:rsid w:val="78C733B9"/>
    <w:rsid w:val="78C92E22"/>
    <w:rsid w:val="78C93341"/>
    <w:rsid w:val="78D06D59"/>
    <w:rsid w:val="78D375B9"/>
    <w:rsid w:val="78DD26E1"/>
    <w:rsid w:val="78E35D19"/>
    <w:rsid w:val="78E51A91"/>
    <w:rsid w:val="78F23CD2"/>
    <w:rsid w:val="78F9515C"/>
    <w:rsid w:val="78FD327E"/>
    <w:rsid w:val="790A599B"/>
    <w:rsid w:val="790F6D10"/>
    <w:rsid w:val="791218EC"/>
    <w:rsid w:val="79171531"/>
    <w:rsid w:val="79200D1B"/>
    <w:rsid w:val="79372C98"/>
    <w:rsid w:val="79394E42"/>
    <w:rsid w:val="793A002E"/>
    <w:rsid w:val="793D18CD"/>
    <w:rsid w:val="7941430B"/>
    <w:rsid w:val="79426EE3"/>
    <w:rsid w:val="79464C25"/>
    <w:rsid w:val="794C719B"/>
    <w:rsid w:val="79501600"/>
    <w:rsid w:val="795310F0"/>
    <w:rsid w:val="7956790A"/>
    <w:rsid w:val="795A247F"/>
    <w:rsid w:val="796450AB"/>
    <w:rsid w:val="79712765"/>
    <w:rsid w:val="79751067"/>
    <w:rsid w:val="79766B8D"/>
    <w:rsid w:val="79841249"/>
    <w:rsid w:val="798D4602"/>
    <w:rsid w:val="79907C57"/>
    <w:rsid w:val="79921C19"/>
    <w:rsid w:val="799E2F85"/>
    <w:rsid w:val="79A04C61"/>
    <w:rsid w:val="79A656C4"/>
    <w:rsid w:val="79A75C38"/>
    <w:rsid w:val="79AB4A88"/>
    <w:rsid w:val="79AD0439"/>
    <w:rsid w:val="79B53254"/>
    <w:rsid w:val="79B600E7"/>
    <w:rsid w:val="79BD6712"/>
    <w:rsid w:val="79C34596"/>
    <w:rsid w:val="79CC49FF"/>
    <w:rsid w:val="79D02741"/>
    <w:rsid w:val="79DA536E"/>
    <w:rsid w:val="79DE45F2"/>
    <w:rsid w:val="79DF4732"/>
    <w:rsid w:val="79E65AC0"/>
    <w:rsid w:val="79EB1329"/>
    <w:rsid w:val="79ED4768"/>
    <w:rsid w:val="79FD062E"/>
    <w:rsid w:val="7A05283C"/>
    <w:rsid w:val="7A055308"/>
    <w:rsid w:val="7A0E5017"/>
    <w:rsid w:val="7A155FC8"/>
    <w:rsid w:val="7A1717CF"/>
    <w:rsid w:val="7A18163C"/>
    <w:rsid w:val="7A212F9C"/>
    <w:rsid w:val="7A234B01"/>
    <w:rsid w:val="7A236D15"/>
    <w:rsid w:val="7A2465E7"/>
    <w:rsid w:val="7A271B6D"/>
    <w:rsid w:val="7A2B4AE4"/>
    <w:rsid w:val="7A301431"/>
    <w:rsid w:val="7A333826"/>
    <w:rsid w:val="7A41363F"/>
    <w:rsid w:val="7A41719B"/>
    <w:rsid w:val="7A4E52EF"/>
    <w:rsid w:val="7A557899"/>
    <w:rsid w:val="7A575764"/>
    <w:rsid w:val="7A5F16B0"/>
    <w:rsid w:val="7A6A04A0"/>
    <w:rsid w:val="7A6A4943"/>
    <w:rsid w:val="7A725672"/>
    <w:rsid w:val="7A8735A3"/>
    <w:rsid w:val="7A8F6158"/>
    <w:rsid w:val="7A914946"/>
    <w:rsid w:val="7A923E9A"/>
    <w:rsid w:val="7AA53BCD"/>
    <w:rsid w:val="7AA65819"/>
    <w:rsid w:val="7AAC0AB8"/>
    <w:rsid w:val="7AAE35D1"/>
    <w:rsid w:val="7AB160CE"/>
    <w:rsid w:val="7AC202DC"/>
    <w:rsid w:val="7AC57DCC"/>
    <w:rsid w:val="7AD02F7B"/>
    <w:rsid w:val="7AD41DBD"/>
    <w:rsid w:val="7ADC6EC3"/>
    <w:rsid w:val="7AE364A4"/>
    <w:rsid w:val="7AE5221C"/>
    <w:rsid w:val="7AE9189A"/>
    <w:rsid w:val="7AEB205F"/>
    <w:rsid w:val="7AED2E7F"/>
    <w:rsid w:val="7AED503D"/>
    <w:rsid w:val="7AF219CC"/>
    <w:rsid w:val="7AF4420D"/>
    <w:rsid w:val="7AF661D7"/>
    <w:rsid w:val="7AFD0DBD"/>
    <w:rsid w:val="7AFE508C"/>
    <w:rsid w:val="7B046B46"/>
    <w:rsid w:val="7B073F40"/>
    <w:rsid w:val="7B0C50D6"/>
    <w:rsid w:val="7B1044CE"/>
    <w:rsid w:val="7B116B6D"/>
    <w:rsid w:val="7B1D19B6"/>
    <w:rsid w:val="7B241761"/>
    <w:rsid w:val="7B31720F"/>
    <w:rsid w:val="7B371A3C"/>
    <w:rsid w:val="7B3960C4"/>
    <w:rsid w:val="7B3A2568"/>
    <w:rsid w:val="7B4E7DC1"/>
    <w:rsid w:val="7B572D7A"/>
    <w:rsid w:val="7B5B04B5"/>
    <w:rsid w:val="7B5B6E40"/>
    <w:rsid w:val="7B5D1DB2"/>
    <w:rsid w:val="7B5F3D7C"/>
    <w:rsid w:val="7B62386D"/>
    <w:rsid w:val="7B6E5D6D"/>
    <w:rsid w:val="7B7134C8"/>
    <w:rsid w:val="7B782EC5"/>
    <w:rsid w:val="7B786BEC"/>
    <w:rsid w:val="7B7C1159"/>
    <w:rsid w:val="7B7E23F2"/>
    <w:rsid w:val="7B861227"/>
    <w:rsid w:val="7B871525"/>
    <w:rsid w:val="7B955752"/>
    <w:rsid w:val="7B971768"/>
    <w:rsid w:val="7B9B0B2D"/>
    <w:rsid w:val="7B9D6653"/>
    <w:rsid w:val="7B9F5254"/>
    <w:rsid w:val="7BA73030"/>
    <w:rsid w:val="7BB06386"/>
    <w:rsid w:val="7BB73BB8"/>
    <w:rsid w:val="7BBC11CF"/>
    <w:rsid w:val="7BC02341"/>
    <w:rsid w:val="7BC57FE0"/>
    <w:rsid w:val="7BCC318A"/>
    <w:rsid w:val="7BCC55F3"/>
    <w:rsid w:val="7BCD68C8"/>
    <w:rsid w:val="7BD77DB7"/>
    <w:rsid w:val="7BDC53CD"/>
    <w:rsid w:val="7BEC1388"/>
    <w:rsid w:val="7BED77DF"/>
    <w:rsid w:val="7BF01836"/>
    <w:rsid w:val="7BFF10BB"/>
    <w:rsid w:val="7C021B13"/>
    <w:rsid w:val="7C042B76"/>
    <w:rsid w:val="7C0C5586"/>
    <w:rsid w:val="7C104743"/>
    <w:rsid w:val="7C105077"/>
    <w:rsid w:val="7C213AFE"/>
    <w:rsid w:val="7C2154D6"/>
    <w:rsid w:val="7C305719"/>
    <w:rsid w:val="7C333DBD"/>
    <w:rsid w:val="7C3A0345"/>
    <w:rsid w:val="7C3C5E6C"/>
    <w:rsid w:val="7C4371FA"/>
    <w:rsid w:val="7C490589"/>
    <w:rsid w:val="7C4B60AF"/>
    <w:rsid w:val="7C5036C5"/>
    <w:rsid w:val="7C5160FB"/>
    <w:rsid w:val="7C5807CC"/>
    <w:rsid w:val="7C585539"/>
    <w:rsid w:val="7C5C4760"/>
    <w:rsid w:val="7C5E4034"/>
    <w:rsid w:val="7C5E726D"/>
    <w:rsid w:val="7C5F1B5A"/>
    <w:rsid w:val="7C613B24"/>
    <w:rsid w:val="7C621C44"/>
    <w:rsid w:val="7C6329C0"/>
    <w:rsid w:val="7C662FFA"/>
    <w:rsid w:val="7C717D45"/>
    <w:rsid w:val="7C72188D"/>
    <w:rsid w:val="7C725D31"/>
    <w:rsid w:val="7C765821"/>
    <w:rsid w:val="7C766EA1"/>
    <w:rsid w:val="7C905799"/>
    <w:rsid w:val="7C9B7E4E"/>
    <w:rsid w:val="7C9F0AE0"/>
    <w:rsid w:val="7C9F3959"/>
    <w:rsid w:val="7CA0162E"/>
    <w:rsid w:val="7CA103C5"/>
    <w:rsid w:val="7CA91FB4"/>
    <w:rsid w:val="7CAA54CB"/>
    <w:rsid w:val="7CB33B2D"/>
    <w:rsid w:val="7CB43C54"/>
    <w:rsid w:val="7CB974BC"/>
    <w:rsid w:val="7CBC51FE"/>
    <w:rsid w:val="7CBC6FAC"/>
    <w:rsid w:val="7CC0723D"/>
    <w:rsid w:val="7CCD4B6A"/>
    <w:rsid w:val="7CCD4D16"/>
    <w:rsid w:val="7CE81B50"/>
    <w:rsid w:val="7CE87A2E"/>
    <w:rsid w:val="7CE87DA1"/>
    <w:rsid w:val="7CEA1D6C"/>
    <w:rsid w:val="7CED3E9D"/>
    <w:rsid w:val="7CF76237"/>
    <w:rsid w:val="7CFE75C5"/>
    <w:rsid w:val="7D004DEB"/>
    <w:rsid w:val="7D052701"/>
    <w:rsid w:val="7D0B583E"/>
    <w:rsid w:val="7D0F532E"/>
    <w:rsid w:val="7D11554A"/>
    <w:rsid w:val="7D171B52"/>
    <w:rsid w:val="7D24527D"/>
    <w:rsid w:val="7D25131E"/>
    <w:rsid w:val="7D2B75E2"/>
    <w:rsid w:val="7D2E7EAA"/>
    <w:rsid w:val="7D3E167C"/>
    <w:rsid w:val="7D450EE4"/>
    <w:rsid w:val="7D4633CB"/>
    <w:rsid w:val="7D494CE4"/>
    <w:rsid w:val="7D4F6073"/>
    <w:rsid w:val="7D537911"/>
    <w:rsid w:val="7D553689"/>
    <w:rsid w:val="7D556729"/>
    <w:rsid w:val="7D63567A"/>
    <w:rsid w:val="7D655E0B"/>
    <w:rsid w:val="7D6C452F"/>
    <w:rsid w:val="7D6C5A63"/>
    <w:rsid w:val="7D703BAF"/>
    <w:rsid w:val="7D7463B6"/>
    <w:rsid w:val="7D761851"/>
    <w:rsid w:val="7D791FCF"/>
    <w:rsid w:val="7D7B0C16"/>
    <w:rsid w:val="7D7B5E74"/>
    <w:rsid w:val="7D8E26F7"/>
    <w:rsid w:val="7D9231AA"/>
    <w:rsid w:val="7D9339C0"/>
    <w:rsid w:val="7D9F6313"/>
    <w:rsid w:val="7DA11B35"/>
    <w:rsid w:val="7DA939D5"/>
    <w:rsid w:val="7DAE2D99"/>
    <w:rsid w:val="7DB54128"/>
    <w:rsid w:val="7DB66198"/>
    <w:rsid w:val="7DBB251B"/>
    <w:rsid w:val="7DBB7264"/>
    <w:rsid w:val="7DBC1310"/>
    <w:rsid w:val="7DCB1FA2"/>
    <w:rsid w:val="7DCF4293"/>
    <w:rsid w:val="7DD21010"/>
    <w:rsid w:val="7DD24C22"/>
    <w:rsid w:val="7DD37689"/>
    <w:rsid w:val="7DDD71DA"/>
    <w:rsid w:val="7DDF2DE9"/>
    <w:rsid w:val="7DE40569"/>
    <w:rsid w:val="7DE60785"/>
    <w:rsid w:val="7DEE0917"/>
    <w:rsid w:val="7DFC1D56"/>
    <w:rsid w:val="7DFD162B"/>
    <w:rsid w:val="7E032D84"/>
    <w:rsid w:val="7E082A9D"/>
    <w:rsid w:val="7E097FCF"/>
    <w:rsid w:val="7E0A5525"/>
    <w:rsid w:val="7E1039E7"/>
    <w:rsid w:val="7E105802"/>
    <w:rsid w:val="7E1464CD"/>
    <w:rsid w:val="7E152E18"/>
    <w:rsid w:val="7E1846B6"/>
    <w:rsid w:val="7E185525"/>
    <w:rsid w:val="7E1B707D"/>
    <w:rsid w:val="7E1F2F83"/>
    <w:rsid w:val="7E235535"/>
    <w:rsid w:val="7E264557"/>
    <w:rsid w:val="7E2A03D8"/>
    <w:rsid w:val="7E386C28"/>
    <w:rsid w:val="7E3C60B2"/>
    <w:rsid w:val="7E4073A9"/>
    <w:rsid w:val="7E4B615D"/>
    <w:rsid w:val="7E4F632A"/>
    <w:rsid w:val="7E5576B9"/>
    <w:rsid w:val="7E571891"/>
    <w:rsid w:val="7E584AB3"/>
    <w:rsid w:val="7E5D60D8"/>
    <w:rsid w:val="7E647607"/>
    <w:rsid w:val="7E6B6EDC"/>
    <w:rsid w:val="7E747B3F"/>
    <w:rsid w:val="7E77762F"/>
    <w:rsid w:val="7E7C4C45"/>
    <w:rsid w:val="7E7D229C"/>
    <w:rsid w:val="7E7E09BD"/>
    <w:rsid w:val="7E885398"/>
    <w:rsid w:val="7E8B3D7E"/>
    <w:rsid w:val="7E8D29AE"/>
    <w:rsid w:val="7E8F1F5E"/>
    <w:rsid w:val="7E981F23"/>
    <w:rsid w:val="7E99022F"/>
    <w:rsid w:val="7E9A50CB"/>
    <w:rsid w:val="7E9F0934"/>
    <w:rsid w:val="7EA47E10"/>
    <w:rsid w:val="7EA61CC2"/>
    <w:rsid w:val="7EA6557D"/>
    <w:rsid w:val="7EAF0C0E"/>
    <w:rsid w:val="7EB02B41"/>
    <w:rsid w:val="7EB937A4"/>
    <w:rsid w:val="7EBB6872"/>
    <w:rsid w:val="7EBC6A47"/>
    <w:rsid w:val="7EBF4B32"/>
    <w:rsid w:val="7ECD36F3"/>
    <w:rsid w:val="7ED26DC4"/>
    <w:rsid w:val="7ED71E7C"/>
    <w:rsid w:val="7EE568BC"/>
    <w:rsid w:val="7F016EF9"/>
    <w:rsid w:val="7F0709B3"/>
    <w:rsid w:val="7F08297D"/>
    <w:rsid w:val="7F0A3FFF"/>
    <w:rsid w:val="7F0D2526"/>
    <w:rsid w:val="7F12294D"/>
    <w:rsid w:val="7F137129"/>
    <w:rsid w:val="7F173325"/>
    <w:rsid w:val="7F192494"/>
    <w:rsid w:val="7F1A3542"/>
    <w:rsid w:val="7F293700"/>
    <w:rsid w:val="7F2972D9"/>
    <w:rsid w:val="7F3472CE"/>
    <w:rsid w:val="7F3E1EFB"/>
    <w:rsid w:val="7F4216CE"/>
    <w:rsid w:val="7F447E9C"/>
    <w:rsid w:val="7F460DAF"/>
    <w:rsid w:val="7F4C0ABC"/>
    <w:rsid w:val="7F4D4DC5"/>
    <w:rsid w:val="7F58120E"/>
    <w:rsid w:val="7F6000C3"/>
    <w:rsid w:val="7F706B55"/>
    <w:rsid w:val="7F74591C"/>
    <w:rsid w:val="7F764337"/>
    <w:rsid w:val="7F7678E7"/>
    <w:rsid w:val="7F7E49ED"/>
    <w:rsid w:val="7F82628B"/>
    <w:rsid w:val="7F842003"/>
    <w:rsid w:val="7F8456DC"/>
    <w:rsid w:val="7F8A5F61"/>
    <w:rsid w:val="7F9E7C5C"/>
    <w:rsid w:val="7FA44454"/>
    <w:rsid w:val="7FAB3A34"/>
    <w:rsid w:val="7FB10221"/>
    <w:rsid w:val="7FCB7C32"/>
    <w:rsid w:val="7FCE7723"/>
    <w:rsid w:val="7FD344F0"/>
    <w:rsid w:val="7FD54B6C"/>
    <w:rsid w:val="7FDF36DE"/>
    <w:rsid w:val="7FE6438C"/>
    <w:rsid w:val="7FEE4E81"/>
    <w:rsid w:val="7FFA22C6"/>
    <w:rsid w:val="7FFF78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5B416F"/>
  <w15:docId w15:val="{F8ACFA47-095A-4630-9EF6-8A8E5E5B4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0"/>
    <w:qFormat/>
    <w:pPr>
      <w:keepNext/>
      <w:keepLines/>
      <w:spacing w:line="576" w:lineRule="auto"/>
      <w:outlineLvl w:val="0"/>
    </w:pPr>
    <w:rPr>
      <w:b/>
      <w:kern w:val="44"/>
      <w:sz w:val="44"/>
    </w:rPr>
  </w:style>
  <w:style w:type="paragraph" w:styleId="2">
    <w:name w:val="heading 2"/>
    <w:basedOn w:val="a"/>
    <w:next w:val="a"/>
    <w:link w:val="20"/>
    <w:unhideWhenUsed/>
    <w:qFormat/>
    <w:pPr>
      <w:keepNext/>
      <w:keepLines/>
      <w:spacing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qFormat/>
    <w:pPr>
      <w:jc w:val="left"/>
    </w:pPr>
  </w:style>
  <w:style w:type="paragraph" w:styleId="a4">
    <w:name w:val="Body Text"/>
    <w:basedOn w:val="a"/>
    <w:qFormat/>
  </w:style>
  <w:style w:type="paragraph" w:styleId="a5">
    <w:name w:val="Plain Text"/>
    <w:basedOn w:val="a"/>
    <w:qFormat/>
    <w:rPr>
      <w:rFonts w:ascii="宋体" w:hAnsi="Courier New" w:cs="Courier New"/>
      <w:szCs w:val="21"/>
    </w:rPr>
  </w:style>
  <w:style w:type="paragraph" w:styleId="a6">
    <w:name w:val="Balloon Text"/>
    <w:basedOn w:val="a"/>
    <w:link w:val="a7"/>
    <w:uiPriority w:val="99"/>
    <w:semiHidden/>
    <w:unhideWhenUsed/>
    <w:qFormat/>
    <w:rPr>
      <w:sz w:val="18"/>
      <w:szCs w:val="18"/>
    </w:rPr>
  </w:style>
  <w:style w:type="paragraph" w:styleId="a8">
    <w:name w:val="footer"/>
    <w:basedOn w:val="a"/>
    <w:link w:val="a9"/>
    <w:uiPriority w:val="99"/>
    <w:unhideWhenUsed/>
    <w:qFormat/>
    <w:pPr>
      <w:tabs>
        <w:tab w:val="center" w:pos="4153"/>
        <w:tab w:val="right" w:pos="8306"/>
      </w:tabs>
      <w:snapToGrid w:val="0"/>
      <w:jc w:val="left"/>
    </w:pPr>
    <w:rPr>
      <w:sz w:val="18"/>
      <w:szCs w:val="18"/>
    </w:rPr>
  </w:style>
  <w:style w:type="paragraph" w:styleId="aa">
    <w:name w:val="header"/>
    <w:basedOn w:val="a"/>
    <w:link w:val="ab"/>
    <w:uiPriority w:val="99"/>
    <w:unhideWhenUsed/>
    <w:qFormat/>
    <w:pPr>
      <w:pBdr>
        <w:bottom w:val="single" w:sz="6" w:space="1" w:color="auto"/>
      </w:pBdr>
      <w:tabs>
        <w:tab w:val="center" w:pos="4153"/>
        <w:tab w:val="right" w:pos="8306"/>
      </w:tabs>
      <w:snapToGrid w:val="0"/>
      <w:jc w:val="center"/>
    </w:pPr>
    <w:rPr>
      <w:sz w:val="18"/>
      <w:szCs w:val="18"/>
    </w:rPr>
  </w:style>
  <w:style w:type="paragraph" w:styleId="ac">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rPr>
  </w:style>
  <w:style w:type="paragraph" w:styleId="ad">
    <w:name w:val="Title"/>
    <w:basedOn w:val="a"/>
    <w:next w:val="a"/>
    <w:qFormat/>
    <w:pPr>
      <w:adjustRightInd w:val="0"/>
      <w:snapToGrid w:val="0"/>
      <w:spacing w:line="360" w:lineRule="auto"/>
      <w:ind w:firstLineChars="200" w:firstLine="800"/>
      <w:jc w:val="left"/>
      <w:outlineLvl w:val="0"/>
    </w:pPr>
    <w:rPr>
      <w:rFonts w:ascii="Arial" w:eastAsia="仿宋" w:hAnsi="Arial"/>
      <w:sz w:val="32"/>
      <w:szCs w:val="32"/>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正文缩进1"/>
    <w:basedOn w:val="a"/>
    <w:qFormat/>
    <w:pPr>
      <w:ind w:firstLineChars="200" w:firstLine="420"/>
    </w:pPr>
    <w:rPr>
      <w:rFonts w:eastAsia="仿宋_GB2312"/>
      <w:sz w:val="32"/>
    </w:rPr>
  </w:style>
  <w:style w:type="character" w:customStyle="1" w:styleId="ab">
    <w:name w:val="页眉 字符"/>
    <w:basedOn w:val="a0"/>
    <w:link w:val="aa"/>
    <w:uiPriority w:val="99"/>
    <w:qFormat/>
    <w:rPr>
      <w:sz w:val="18"/>
      <w:szCs w:val="18"/>
    </w:rPr>
  </w:style>
  <w:style w:type="character" w:customStyle="1" w:styleId="a9">
    <w:name w:val="页脚 字符"/>
    <w:basedOn w:val="a0"/>
    <w:link w:val="a8"/>
    <w:uiPriority w:val="99"/>
    <w:qFormat/>
    <w:rPr>
      <w:sz w:val="18"/>
      <w:szCs w:val="18"/>
    </w:rPr>
  </w:style>
  <w:style w:type="character" w:customStyle="1" w:styleId="10">
    <w:name w:val="标题 1 字符"/>
    <w:basedOn w:val="a0"/>
    <w:link w:val="1"/>
    <w:qFormat/>
    <w:rPr>
      <w:b/>
      <w:kern w:val="44"/>
      <w:sz w:val="44"/>
      <w:szCs w:val="24"/>
    </w:rPr>
  </w:style>
  <w:style w:type="character" w:customStyle="1" w:styleId="20">
    <w:name w:val="标题 2 字符"/>
    <w:basedOn w:val="a0"/>
    <w:link w:val="2"/>
    <w:qFormat/>
    <w:rPr>
      <w:rFonts w:ascii="Arial" w:eastAsia="黑体" w:hAnsi="Arial"/>
      <w:b/>
      <w:sz w:val="32"/>
      <w:szCs w:val="24"/>
    </w:rPr>
  </w:style>
  <w:style w:type="paragraph" w:styleId="af">
    <w:name w:val="List Paragraph"/>
    <w:basedOn w:val="a"/>
    <w:uiPriority w:val="34"/>
    <w:qFormat/>
    <w:pPr>
      <w:ind w:firstLineChars="200" w:firstLine="420"/>
    </w:pPr>
  </w:style>
  <w:style w:type="paragraph" w:styleId="af0">
    <w:name w:val="No Spacing"/>
    <w:uiPriority w:val="1"/>
    <w:qFormat/>
    <w:pPr>
      <w:widowControl w:val="0"/>
      <w:jc w:val="both"/>
    </w:pPr>
    <w:rPr>
      <w:rFonts w:asciiTheme="minorHAnsi" w:eastAsiaTheme="minorEastAsia" w:hAnsiTheme="minorHAnsi" w:cstheme="minorBidi"/>
      <w:kern w:val="2"/>
      <w:sz w:val="21"/>
      <w:szCs w:val="24"/>
    </w:rPr>
  </w:style>
  <w:style w:type="character" w:customStyle="1" w:styleId="a7">
    <w:name w:val="批注框文本 字符"/>
    <w:basedOn w:val="a0"/>
    <w:link w:val="a6"/>
    <w:uiPriority w:val="99"/>
    <w:semiHidden/>
    <w:qFormat/>
    <w:rPr>
      <w:sz w:val="18"/>
      <w:szCs w:val="18"/>
    </w:rPr>
  </w:style>
  <w:style w:type="character" w:customStyle="1" w:styleId="NormalCharacter">
    <w:name w:val="NormalCharacter"/>
    <w:qFormat/>
    <w:rPr>
      <w:rFonts w:ascii="Calibri" w:eastAsia="宋体"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1771</Words>
  <Characters>10100</Characters>
  <Application>Microsoft Office Word</Application>
  <DocSecurity>0</DocSecurity>
  <Lines>84</Lines>
  <Paragraphs>23</Paragraphs>
  <ScaleCrop>false</ScaleCrop>
  <Company>微软中国</Company>
  <LinksUpToDate>false</LinksUpToDate>
  <CharactersWithSpaces>11848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China</cp:lastModifiedBy>
  <cp:revision>1386</cp:revision>
  <cp:lastPrinted>2024-11-26T01:56:00Z</cp:lastPrinted>
  <dcterms:created xsi:type="dcterms:W3CDTF">2019-03-23T16:52:00Z</dcterms:created>
  <dcterms:modified xsi:type="dcterms:W3CDTF">2024-12-27T01:03:00Z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740BED2CD21C495F989E358A44A4B664_13</vt:lpwstr>
  </property>
  <property fmtid="{D5CDD505-2E9C-101B-9397-08002B2CF9AE}" pid="4" name="commondata">
    <vt:lpwstr>eyJoZGlkIjoiMjRkMWFhZmVlYWUwY2U2M2VkZmE4MWE1NWQ1NGFhMGQifQ==</vt:lpwstr>
  </property>
</Properties>
</file>