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98" w:rsidRDefault="00C21E98">
      <w:pPr>
        <w:pStyle w:val="a0"/>
        <w:spacing w:line="271" w:lineRule="auto"/>
        <w:rPr>
          <w:rFonts w:ascii="宋体" w:eastAsia="宋体" w:hAnsi="宋体" w:cs="宋体"/>
        </w:rPr>
      </w:pPr>
    </w:p>
    <w:p w:rsidR="00C21E98" w:rsidRDefault="00C21E98">
      <w:pPr>
        <w:pStyle w:val="a0"/>
        <w:spacing w:line="271" w:lineRule="auto"/>
        <w:rPr>
          <w:rFonts w:ascii="宋体" w:eastAsia="宋体" w:hAnsi="宋体" w:cs="宋体"/>
        </w:rPr>
      </w:pPr>
    </w:p>
    <w:p w:rsidR="00C21E98" w:rsidRDefault="00C21E98">
      <w:pPr>
        <w:pStyle w:val="a0"/>
        <w:spacing w:line="271" w:lineRule="auto"/>
        <w:rPr>
          <w:rFonts w:ascii="宋体" w:eastAsia="宋体" w:hAnsi="宋体" w:cs="宋体"/>
        </w:rPr>
      </w:pPr>
    </w:p>
    <w:p w:rsidR="00C21E98" w:rsidRDefault="00C21E98">
      <w:pPr>
        <w:pStyle w:val="a0"/>
        <w:spacing w:line="271" w:lineRule="auto"/>
        <w:rPr>
          <w:rFonts w:ascii="宋体" w:eastAsia="宋体" w:hAnsi="宋体" w:cs="宋体"/>
        </w:rPr>
      </w:pPr>
    </w:p>
    <w:p w:rsidR="00C21E98" w:rsidRDefault="00C21E98">
      <w:pPr>
        <w:pStyle w:val="a0"/>
        <w:spacing w:line="271" w:lineRule="auto"/>
        <w:rPr>
          <w:rFonts w:ascii="宋体" w:eastAsia="宋体" w:hAnsi="宋体" w:cs="宋体"/>
        </w:rPr>
      </w:pPr>
    </w:p>
    <w:p w:rsidR="00C21E98" w:rsidRDefault="00C21E98">
      <w:pPr>
        <w:pStyle w:val="a0"/>
        <w:spacing w:line="272" w:lineRule="auto"/>
        <w:rPr>
          <w:rFonts w:ascii="宋体" w:eastAsia="宋体" w:hAnsi="宋体" w:cs="宋体"/>
        </w:rPr>
      </w:pPr>
    </w:p>
    <w:p w:rsidR="00C21E98" w:rsidRDefault="00C21E98">
      <w:pPr>
        <w:pStyle w:val="a0"/>
        <w:spacing w:line="272" w:lineRule="auto"/>
        <w:rPr>
          <w:rFonts w:ascii="宋体" w:eastAsia="宋体" w:hAnsi="宋体" w:cs="宋体"/>
        </w:rPr>
      </w:pPr>
    </w:p>
    <w:p w:rsidR="00C21E98" w:rsidRDefault="009C7608">
      <w:pPr>
        <w:spacing w:before="254" w:line="368" w:lineRule="auto"/>
        <w:ind w:left="26" w:firstLine="653"/>
        <w:jc w:val="center"/>
        <w:outlineLvl w:val="0"/>
        <w:rPr>
          <w:rFonts w:ascii="宋体" w:eastAsia="宋体" w:hAnsi="宋体" w:cs="宋体"/>
          <w:b/>
          <w:bCs/>
          <w:spacing w:val="9"/>
          <w:sz w:val="36"/>
          <w:szCs w:val="36"/>
          <w:lang w:eastAsia="zh-CN"/>
        </w:rPr>
      </w:pPr>
      <w:bookmarkStart w:id="0" w:name="_Toc22301"/>
      <w:bookmarkStart w:id="1" w:name="_Toc29243"/>
      <w:bookmarkStart w:id="2" w:name="_Toc7700"/>
      <w:bookmarkStart w:id="3" w:name="_Toc25683"/>
      <w:bookmarkStart w:id="4" w:name="_Toc16558"/>
      <w:bookmarkStart w:id="5" w:name="_Toc5272"/>
      <w:r>
        <w:rPr>
          <w:rFonts w:ascii="宋体" w:eastAsia="宋体" w:hAnsi="宋体" w:cs="宋体" w:hint="eastAsia"/>
          <w:b/>
          <w:bCs/>
          <w:spacing w:val="9"/>
          <w:sz w:val="36"/>
          <w:szCs w:val="36"/>
          <w:lang w:eastAsia="zh-CN"/>
        </w:rPr>
        <w:t>2023</w:t>
      </w:r>
      <w:r>
        <w:rPr>
          <w:rFonts w:ascii="宋体" w:eastAsia="宋体" w:hAnsi="宋体" w:cs="宋体" w:hint="eastAsia"/>
          <w:b/>
          <w:bCs/>
          <w:spacing w:val="9"/>
          <w:sz w:val="36"/>
          <w:szCs w:val="36"/>
          <w:lang w:eastAsia="zh-CN"/>
        </w:rPr>
        <w:t>年清东陵国家文物保护专项资金项目</w:t>
      </w:r>
      <w:bookmarkEnd w:id="0"/>
      <w:bookmarkEnd w:id="1"/>
      <w:bookmarkEnd w:id="2"/>
      <w:bookmarkEnd w:id="3"/>
      <w:bookmarkEnd w:id="4"/>
      <w:bookmarkEnd w:id="5"/>
    </w:p>
    <w:p w:rsidR="00C21E98" w:rsidRDefault="009C7608">
      <w:pPr>
        <w:spacing w:before="254" w:line="368" w:lineRule="auto"/>
        <w:ind w:left="26" w:firstLine="653"/>
        <w:jc w:val="center"/>
        <w:outlineLvl w:val="0"/>
        <w:rPr>
          <w:rFonts w:ascii="宋体" w:eastAsia="宋体" w:hAnsi="宋体" w:cs="宋体"/>
          <w:b/>
          <w:bCs/>
          <w:spacing w:val="9"/>
          <w:sz w:val="36"/>
          <w:szCs w:val="36"/>
          <w:lang w:eastAsia="zh-CN"/>
        </w:rPr>
      </w:pPr>
      <w:bookmarkStart w:id="6" w:name="_Toc12060"/>
      <w:bookmarkStart w:id="7" w:name="_Toc22079"/>
      <w:bookmarkStart w:id="8" w:name="_Toc8575"/>
      <w:bookmarkStart w:id="9" w:name="_Toc15942"/>
      <w:bookmarkStart w:id="10" w:name="_Toc5203"/>
      <w:r>
        <w:rPr>
          <w:rFonts w:ascii="宋体" w:eastAsia="宋体" w:hAnsi="宋体" w:cs="宋体" w:hint="eastAsia"/>
          <w:b/>
          <w:bCs/>
          <w:spacing w:val="9"/>
          <w:sz w:val="36"/>
          <w:szCs w:val="36"/>
          <w:lang w:eastAsia="zh-CN"/>
        </w:rPr>
        <w:t>绩效评价报告</w:t>
      </w:r>
      <w:bookmarkEnd w:id="6"/>
      <w:bookmarkEnd w:id="7"/>
      <w:bookmarkEnd w:id="8"/>
      <w:bookmarkEnd w:id="9"/>
      <w:bookmarkEnd w:id="10"/>
    </w:p>
    <w:p w:rsidR="00C21E98" w:rsidRDefault="00C21E98">
      <w:pPr>
        <w:spacing w:before="254" w:line="368" w:lineRule="auto"/>
        <w:ind w:left="26" w:firstLine="653"/>
        <w:jc w:val="both"/>
        <w:rPr>
          <w:rFonts w:ascii="宋体" w:eastAsia="宋体" w:hAnsi="宋体" w:cs="宋体"/>
          <w:spacing w:val="9"/>
          <w:sz w:val="31"/>
          <w:szCs w:val="31"/>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5"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C21E98">
      <w:pPr>
        <w:pStyle w:val="a0"/>
        <w:spacing w:line="246" w:lineRule="auto"/>
        <w:rPr>
          <w:rFonts w:ascii="宋体" w:eastAsia="宋体" w:hAnsi="宋体" w:cs="宋体"/>
          <w:lang w:eastAsia="zh-CN"/>
        </w:rPr>
      </w:pPr>
    </w:p>
    <w:p w:rsidR="00C21E98" w:rsidRDefault="009C7608">
      <w:pPr>
        <w:spacing w:before="101" w:line="226" w:lineRule="auto"/>
        <w:ind w:firstLineChars="200" w:firstLine="620"/>
        <w:rPr>
          <w:rFonts w:ascii="宋体" w:eastAsia="宋体" w:hAnsi="宋体" w:cs="宋体"/>
          <w:sz w:val="31"/>
          <w:szCs w:val="31"/>
          <w:lang w:eastAsia="zh-CN"/>
        </w:rPr>
      </w:pPr>
      <w:r>
        <w:rPr>
          <w:rFonts w:ascii="宋体" w:eastAsia="宋体" w:hAnsi="宋体" w:cs="宋体" w:hint="eastAsia"/>
          <w:sz w:val="31"/>
          <w:szCs w:val="31"/>
          <w:lang w:eastAsia="zh-CN"/>
        </w:rPr>
        <w:t>评价委托单位：</w:t>
      </w:r>
      <w:r>
        <w:rPr>
          <w:rFonts w:ascii="宋体" w:eastAsia="宋体" w:hAnsi="宋体" w:cs="宋体" w:hint="eastAsia"/>
          <w:sz w:val="31"/>
          <w:szCs w:val="31"/>
          <w:lang w:eastAsia="zh-CN"/>
        </w:rPr>
        <w:t>唐山</w:t>
      </w:r>
      <w:r>
        <w:rPr>
          <w:rFonts w:ascii="宋体" w:eastAsia="宋体" w:hAnsi="宋体" w:cs="宋体" w:hint="eastAsia"/>
          <w:sz w:val="31"/>
          <w:szCs w:val="31"/>
          <w:lang w:eastAsia="zh-CN"/>
        </w:rPr>
        <w:t>市财政局</w:t>
      </w:r>
      <w:r>
        <w:rPr>
          <w:rFonts w:ascii="宋体" w:eastAsia="宋体" w:hAnsi="宋体" w:cs="宋体" w:hint="eastAsia"/>
          <w:sz w:val="31"/>
          <w:szCs w:val="31"/>
          <w:lang w:eastAsia="zh-CN"/>
        </w:rPr>
        <w:t xml:space="preserve">          </w:t>
      </w:r>
    </w:p>
    <w:p w:rsidR="00C21E98" w:rsidRDefault="00C21E98">
      <w:pPr>
        <w:pStyle w:val="a0"/>
        <w:spacing w:line="312" w:lineRule="auto"/>
        <w:rPr>
          <w:rFonts w:ascii="宋体" w:eastAsia="宋体" w:hAnsi="宋体" w:cs="宋体"/>
          <w:lang w:eastAsia="zh-CN"/>
        </w:rPr>
      </w:pPr>
    </w:p>
    <w:p w:rsidR="00C21E98" w:rsidRDefault="009C7608">
      <w:pPr>
        <w:spacing w:before="100" w:line="226" w:lineRule="auto"/>
        <w:ind w:left="1" w:firstLineChars="200" w:firstLine="620"/>
        <w:rPr>
          <w:rFonts w:ascii="宋体" w:eastAsia="宋体" w:hAnsi="宋体" w:cs="宋体"/>
          <w:sz w:val="31"/>
          <w:szCs w:val="31"/>
          <w:lang w:eastAsia="zh-CN"/>
        </w:rPr>
      </w:pPr>
      <w:r>
        <w:rPr>
          <w:rFonts w:ascii="宋体" w:eastAsia="宋体" w:hAnsi="宋体" w:cs="宋体" w:hint="eastAsia"/>
          <w:sz w:val="31"/>
          <w:szCs w:val="31"/>
          <w:lang w:eastAsia="zh-CN"/>
        </w:rPr>
        <w:t>项目主管单位：</w:t>
      </w:r>
      <w:r>
        <w:rPr>
          <w:rFonts w:ascii="宋体" w:eastAsia="宋体" w:hAnsi="宋体" w:cs="宋体" w:hint="eastAsia"/>
          <w:sz w:val="31"/>
          <w:szCs w:val="31"/>
          <w:lang w:eastAsia="zh-CN"/>
        </w:rPr>
        <w:t>唐山清东陵保护区管理委员会</w:t>
      </w:r>
    </w:p>
    <w:p w:rsidR="00C21E98" w:rsidRDefault="00C21E98">
      <w:pPr>
        <w:pStyle w:val="a0"/>
        <w:spacing w:line="312" w:lineRule="auto"/>
        <w:rPr>
          <w:rFonts w:ascii="宋体" w:eastAsia="宋体" w:hAnsi="宋体" w:cs="宋体"/>
          <w:lang w:eastAsia="zh-CN"/>
        </w:rPr>
      </w:pPr>
    </w:p>
    <w:p w:rsidR="00C21E98" w:rsidRDefault="009C7608">
      <w:pPr>
        <w:spacing w:before="101" w:line="226" w:lineRule="auto"/>
        <w:ind w:firstLineChars="200" w:firstLine="620"/>
        <w:rPr>
          <w:rFonts w:ascii="宋体" w:eastAsia="宋体" w:hAnsi="宋体" w:cs="宋体"/>
          <w:sz w:val="31"/>
          <w:szCs w:val="31"/>
          <w:lang w:eastAsia="zh-CN"/>
        </w:rPr>
      </w:pPr>
      <w:r>
        <w:rPr>
          <w:rFonts w:ascii="宋体" w:eastAsia="宋体" w:hAnsi="宋体" w:cs="宋体" w:hint="eastAsia"/>
          <w:sz w:val="31"/>
          <w:szCs w:val="31"/>
          <w:lang w:eastAsia="zh-CN"/>
        </w:rPr>
        <w:t>评</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价</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机</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构</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河北天佳会计师事务所有限公司</w:t>
      </w:r>
    </w:p>
    <w:p w:rsidR="00C21E98" w:rsidRDefault="00C21E98">
      <w:pPr>
        <w:pStyle w:val="a0"/>
        <w:spacing w:line="245" w:lineRule="auto"/>
        <w:rPr>
          <w:rFonts w:ascii="宋体" w:eastAsia="宋体" w:hAnsi="宋体" w:cs="宋体"/>
          <w:lang w:eastAsia="zh-CN"/>
        </w:rPr>
      </w:pPr>
    </w:p>
    <w:p w:rsidR="00C21E98" w:rsidRDefault="009C7608">
      <w:pPr>
        <w:pStyle w:val="a0"/>
        <w:spacing w:line="246" w:lineRule="auto"/>
        <w:ind w:firstLineChars="200" w:firstLine="620"/>
        <w:rPr>
          <w:rFonts w:ascii="宋体" w:eastAsia="宋体" w:hAnsi="宋体" w:cs="宋体"/>
          <w:sz w:val="31"/>
          <w:szCs w:val="31"/>
          <w:lang w:eastAsia="zh-CN"/>
        </w:rPr>
      </w:pPr>
      <w:r>
        <w:rPr>
          <w:rFonts w:ascii="宋体" w:eastAsia="宋体" w:hAnsi="宋体" w:cs="宋体" w:hint="eastAsia"/>
          <w:sz w:val="31"/>
          <w:szCs w:val="31"/>
          <w:lang w:eastAsia="zh-CN"/>
        </w:rPr>
        <w:t>报</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告</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日</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期</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二〇二</w:t>
      </w:r>
      <w:r>
        <w:rPr>
          <w:rFonts w:ascii="宋体" w:eastAsia="宋体" w:hAnsi="宋体" w:cs="宋体" w:hint="eastAsia"/>
          <w:sz w:val="31"/>
          <w:szCs w:val="31"/>
          <w:lang w:eastAsia="zh-CN"/>
        </w:rPr>
        <w:t>四</w:t>
      </w:r>
      <w:r>
        <w:rPr>
          <w:rFonts w:ascii="宋体" w:eastAsia="宋体" w:hAnsi="宋体" w:cs="宋体" w:hint="eastAsia"/>
          <w:sz w:val="31"/>
          <w:szCs w:val="31"/>
          <w:lang w:eastAsia="zh-CN"/>
        </w:rPr>
        <w:t>年</w:t>
      </w:r>
      <w:r>
        <w:rPr>
          <w:rFonts w:ascii="宋体" w:eastAsia="宋体" w:hAnsi="宋体" w:cs="宋体" w:hint="eastAsia"/>
          <w:sz w:val="31"/>
          <w:szCs w:val="31"/>
          <w:lang w:eastAsia="zh-CN"/>
        </w:rPr>
        <w:t>九</w:t>
      </w:r>
      <w:r>
        <w:rPr>
          <w:rFonts w:ascii="宋体" w:eastAsia="宋体" w:hAnsi="宋体" w:cs="宋体" w:hint="eastAsia"/>
          <w:sz w:val="31"/>
          <w:szCs w:val="31"/>
          <w:lang w:eastAsia="zh-CN"/>
        </w:rPr>
        <w:t>月</w:t>
      </w:r>
    </w:p>
    <w:p w:rsidR="00C21E98" w:rsidRDefault="00C21E98">
      <w:pPr>
        <w:spacing w:before="101" w:line="228" w:lineRule="auto"/>
        <w:ind w:firstLineChars="1000" w:firstLine="3100"/>
        <w:rPr>
          <w:rFonts w:ascii="宋体" w:eastAsia="宋体" w:hAnsi="宋体" w:cs="宋体"/>
          <w:sz w:val="31"/>
          <w:szCs w:val="31"/>
          <w:lang w:eastAsia="zh-CN"/>
        </w:rPr>
      </w:pPr>
    </w:p>
    <w:p w:rsidR="00C21E98" w:rsidRDefault="00C21E98">
      <w:pPr>
        <w:spacing w:before="101" w:line="228" w:lineRule="auto"/>
        <w:ind w:firstLineChars="1000" w:firstLine="3100"/>
        <w:rPr>
          <w:rFonts w:ascii="宋体" w:eastAsia="宋体" w:hAnsi="宋体" w:cs="宋体"/>
          <w:sz w:val="31"/>
          <w:szCs w:val="31"/>
          <w:lang w:eastAsia="zh-CN"/>
        </w:rPr>
        <w:sectPr w:rsidR="00C21E98">
          <w:headerReference w:type="first" r:id="rId8"/>
          <w:pgSz w:w="11850" w:h="16781"/>
          <w:pgMar w:top="1701" w:right="1417" w:bottom="1417" w:left="1701" w:header="1701" w:footer="1417" w:gutter="0"/>
          <w:cols w:space="720"/>
        </w:sectPr>
      </w:pPr>
    </w:p>
    <w:p w:rsidR="00C21E98" w:rsidRDefault="009C7608">
      <w:pPr>
        <w:spacing w:line="360" w:lineRule="auto"/>
        <w:jc w:val="center"/>
        <w:outlineLvl w:val="0"/>
        <w:rPr>
          <w:rFonts w:ascii="宋体" w:eastAsia="宋体" w:hAnsi="宋体" w:cs="宋体"/>
          <w:b/>
          <w:bCs/>
          <w:spacing w:val="5"/>
          <w:sz w:val="36"/>
          <w:szCs w:val="36"/>
          <w:lang w:eastAsia="zh-CN"/>
        </w:rPr>
      </w:pPr>
      <w:bookmarkStart w:id="11" w:name="_Toc3815"/>
      <w:bookmarkStart w:id="12" w:name="_Toc27345"/>
      <w:bookmarkStart w:id="13" w:name="_Toc22223"/>
      <w:bookmarkStart w:id="14" w:name="_Toc24655"/>
      <w:bookmarkStart w:id="15" w:name="_Toc11859"/>
      <w:r>
        <w:rPr>
          <w:rFonts w:ascii="宋体" w:eastAsia="宋体" w:hAnsi="宋体" w:cs="宋体" w:hint="eastAsia"/>
          <w:b/>
          <w:bCs/>
          <w:spacing w:val="5"/>
          <w:sz w:val="36"/>
          <w:szCs w:val="36"/>
          <w:lang w:eastAsia="zh-CN"/>
        </w:rPr>
        <w:lastRenderedPageBreak/>
        <w:t>摘</w:t>
      </w:r>
      <w:r>
        <w:rPr>
          <w:rFonts w:ascii="宋体" w:eastAsia="宋体" w:hAnsi="宋体" w:cs="宋体" w:hint="eastAsia"/>
          <w:b/>
          <w:bCs/>
          <w:spacing w:val="5"/>
          <w:sz w:val="36"/>
          <w:szCs w:val="36"/>
          <w:lang w:eastAsia="zh-CN"/>
        </w:rPr>
        <w:t xml:space="preserve">  </w:t>
      </w:r>
      <w:r>
        <w:rPr>
          <w:rFonts w:ascii="宋体" w:eastAsia="宋体" w:hAnsi="宋体" w:cs="宋体" w:hint="eastAsia"/>
          <w:b/>
          <w:bCs/>
          <w:spacing w:val="5"/>
          <w:sz w:val="36"/>
          <w:szCs w:val="36"/>
          <w:lang w:eastAsia="zh-CN"/>
        </w:rPr>
        <w:t>要</w:t>
      </w:r>
      <w:bookmarkEnd w:id="11"/>
      <w:bookmarkEnd w:id="12"/>
      <w:bookmarkEnd w:id="13"/>
      <w:bookmarkEnd w:id="14"/>
      <w:bookmarkEnd w:id="15"/>
    </w:p>
    <w:p w:rsidR="00C21E98" w:rsidRDefault="00C21E98">
      <w:pPr>
        <w:spacing w:line="360" w:lineRule="auto"/>
        <w:rPr>
          <w:rFonts w:ascii="宋体" w:eastAsia="宋体" w:hAnsi="宋体" w:cs="宋体"/>
          <w:spacing w:val="5"/>
          <w:sz w:val="31"/>
          <w:szCs w:val="31"/>
          <w:lang w:eastAsia="zh-CN"/>
        </w:rPr>
      </w:pPr>
    </w:p>
    <w:p w:rsidR="00C21E98" w:rsidRDefault="009C7608">
      <w:pPr>
        <w:spacing w:line="700" w:lineRule="exact"/>
        <w:ind w:firstLineChars="200" w:firstLine="570"/>
        <w:jc w:val="both"/>
        <w:rPr>
          <w:rFonts w:ascii="仿宋_GB2312" w:eastAsia="仿宋_GB2312" w:hAnsi="仿宋_GB2312" w:cs="仿宋_GB2312"/>
          <w:spacing w:val="5"/>
          <w:sz w:val="28"/>
          <w:szCs w:val="28"/>
          <w:lang w:eastAsia="zh-CN"/>
        </w:rPr>
      </w:pPr>
      <w:r>
        <w:rPr>
          <w:rFonts w:ascii="仿宋_GB2312" w:eastAsia="仿宋_GB2312" w:hAnsi="仿宋_GB2312" w:cs="仿宋_GB2312" w:hint="eastAsia"/>
          <w:spacing w:val="5"/>
          <w:sz w:val="28"/>
          <w:szCs w:val="28"/>
          <w:lang w:eastAsia="zh-CN"/>
        </w:rPr>
        <w:t>2019</w:t>
      </w:r>
      <w:r>
        <w:rPr>
          <w:rFonts w:ascii="仿宋_GB2312" w:eastAsia="仿宋_GB2312" w:hAnsi="仿宋_GB2312" w:cs="仿宋_GB2312" w:hint="eastAsia"/>
          <w:spacing w:val="5"/>
          <w:sz w:val="28"/>
          <w:szCs w:val="28"/>
          <w:lang w:eastAsia="zh-CN"/>
        </w:rPr>
        <w:t>年河北省财政厅下达国家文物保护项目专项资金，用于国有重点文物保护项目的文物维修保护、文物安防、消防及防雷等所需支出。文物维修项目的实施对于全面加强文物工作，传承中华优秀传统文化和人类文明、满足人民群众精神文化需求、提升文化软实力、增强民族团结、促进全市经济社会发展具有十分重要的意义。</w:t>
      </w:r>
    </w:p>
    <w:p w:rsidR="00C21E98" w:rsidRDefault="009C7608">
      <w:pPr>
        <w:spacing w:line="700" w:lineRule="exact"/>
        <w:ind w:firstLineChars="200" w:firstLine="570"/>
        <w:jc w:val="both"/>
        <w:rPr>
          <w:rFonts w:ascii="仿宋_GB2312" w:eastAsia="仿宋_GB2312" w:hAnsi="仿宋_GB2312" w:cs="仿宋_GB2312"/>
          <w:spacing w:val="5"/>
          <w:sz w:val="28"/>
          <w:szCs w:val="28"/>
          <w:lang w:eastAsia="zh-CN"/>
        </w:rPr>
      </w:pPr>
      <w:r>
        <w:rPr>
          <w:rFonts w:ascii="仿宋_GB2312" w:eastAsia="仿宋_GB2312" w:hAnsi="仿宋_GB2312" w:cs="仿宋_GB2312" w:hint="eastAsia"/>
          <w:spacing w:val="5"/>
          <w:sz w:val="28"/>
          <w:szCs w:val="28"/>
          <w:lang w:eastAsia="zh-CN"/>
        </w:rPr>
        <w:t>2023</w:t>
      </w:r>
      <w:r>
        <w:rPr>
          <w:rFonts w:ascii="仿宋_GB2312" w:eastAsia="仿宋_GB2312" w:hAnsi="仿宋_GB2312" w:cs="仿宋_GB2312" w:hint="eastAsia"/>
          <w:spacing w:val="5"/>
          <w:sz w:val="28"/>
          <w:szCs w:val="28"/>
          <w:lang w:eastAsia="zh-CN"/>
        </w:rPr>
        <w:t>年度项目预算资金</w:t>
      </w:r>
      <w:r>
        <w:rPr>
          <w:rFonts w:ascii="仿宋_GB2312" w:eastAsia="仿宋_GB2312" w:hAnsi="仿宋_GB2312" w:cs="仿宋_GB2312" w:hint="eastAsia"/>
          <w:spacing w:val="5"/>
          <w:sz w:val="28"/>
          <w:szCs w:val="28"/>
          <w:lang w:eastAsia="zh-CN"/>
        </w:rPr>
        <w:t>1500</w:t>
      </w:r>
      <w:r>
        <w:rPr>
          <w:rFonts w:ascii="仿宋_GB2312" w:eastAsia="仿宋_GB2312" w:hAnsi="仿宋_GB2312" w:cs="仿宋_GB2312" w:hint="eastAsia"/>
          <w:spacing w:val="5"/>
          <w:sz w:val="28"/>
          <w:szCs w:val="28"/>
          <w:lang w:eastAsia="zh-CN"/>
        </w:rPr>
        <w:t>万元，预算调减</w:t>
      </w:r>
      <w:r>
        <w:rPr>
          <w:rFonts w:ascii="仿宋_GB2312" w:eastAsia="仿宋_GB2312" w:hAnsi="仿宋_GB2312" w:cs="仿宋_GB2312" w:hint="eastAsia"/>
          <w:spacing w:val="5"/>
          <w:sz w:val="28"/>
          <w:szCs w:val="28"/>
          <w:lang w:eastAsia="zh-CN"/>
        </w:rPr>
        <w:t>50</w:t>
      </w:r>
      <w:r>
        <w:rPr>
          <w:rFonts w:ascii="仿宋_GB2312" w:eastAsia="仿宋_GB2312" w:hAnsi="仿宋_GB2312" w:cs="仿宋_GB2312" w:hint="eastAsia"/>
          <w:spacing w:val="5"/>
          <w:sz w:val="28"/>
          <w:szCs w:val="28"/>
          <w:lang w:eastAsia="zh-CN"/>
        </w:rPr>
        <w:t>万元，实际到位资金</w:t>
      </w:r>
      <w:r>
        <w:rPr>
          <w:rFonts w:ascii="仿宋_GB2312" w:eastAsia="仿宋_GB2312" w:hAnsi="仿宋_GB2312" w:cs="仿宋_GB2312" w:hint="eastAsia"/>
          <w:spacing w:val="5"/>
          <w:sz w:val="28"/>
          <w:szCs w:val="28"/>
          <w:lang w:eastAsia="zh-CN"/>
        </w:rPr>
        <w:t>1450</w:t>
      </w:r>
      <w:r>
        <w:rPr>
          <w:rFonts w:ascii="仿宋_GB2312" w:eastAsia="仿宋_GB2312" w:hAnsi="仿宋_GB2312" w:cs="仿宋_GB2312" w:hint="eastAsia"/>
          <w:spacing w:val="5"/>
          <w:sz w:val="28"/>
          <w:szCs w:val="28"/>
          <w:lang w:eastAsia="zh-CN"/>
        </w:rPr>
        <w:t>万元，项目实际支出金额为</w:t>
      </w:r>
      <w:r>
        <w:rPr>
          <w:rFonts w:ascii="仿宋_GB2312" w:eastAsia="仿宋_GB2312" w:hAnsi="仿宋_GB2312" w:cs="仿宋_GB2312" w:hint="eastAsia"/>
          <w:spacing w:val="5"/>
          <w:sz w:val="28"/>
          <w:szCs w:val="28"/>
          <w:lang w:eastAsia="zh-CN"/>
        </w:rPr>
        <w:t>1449.957391</w:t>
      </w:r>
      <w:r>
        <w:rPr>
          <w:rFonts w:ascii="仿宋_GB2312" w:eastAsia="仿宋_GB2312" w:hAnsi="仿宋_GB2312" w:cs="仿宋_GB2312" w:hint="eastAsia"/>
          <w:spacing w:val="5"/>
          <w:sz w:val="28"/>
          <w:szCs w:val="28"/>
          <w:lang w:eastAsia="zh-CN"/>
        </w:rPr>
        <w:t>万元。该项目整体综合评分为</w:t>
      </w:r>
      <w:r>
        <w:rPr>
          <w:rFonts w:ascii="仿宋_GB2312" w:eastAsia="仿宋_GB2312" w:hAnsi="仿宋_GB2312" w:cs="仿宋_GB2312" w:hint="eastAsia"/>
          <w:spacing w:val="5"/>
          <w:sz w:val="28"/>
          <w:szCs w:val="28"/>
          <w:lang w:eastAsia="zh-CN"/>
        </w:rPr>
        <w:t>87</w:t>
      </w:r>
      <w:r>
        <w:rPr>
          <w:rFonts w:ascii="仿宋_GB2312" w:eastAsia="仿宋_GB2312" w:hAnsi="仿宋_GB2312" w:cs="仿宋_GB2312" w:hint="eastAsia"/>
          <w:spacing w:val="5"/>
          <w:sz w:val="28"/>
          <w:szCs w:val="28"/>
          <w:lang w:eastAsia="zh-CN"/>
        </w:rPr>
        <w:t>分，项目绩效级别评定为“良”。</w:t>
      </w:r>
    </w:p>
    <w:p w:rsidR="00C21E98" w:rsidRDefault="009C7608">
      <w:pPr>
        <w:spacing w:line="700" w:lineRule="exact"/>
        <w:ind w:firstLineChars="200" w:firstLine="570"/>
        <w:jc w:val="both"/>
        <w:rPr>
          <w:rFonts w:ascii="仿宋_GB2312" w:eastAsia="仿宋_GB2312" w:hAnsi="仿宋_GB2312" w:cs="仿宋_GB2312"/>
          <w:spacing w:val="5"/>
          <w:sz w:val="28"/>
          <w:szCs w:val="28"/>
          <w:lang w:eastAsia="zh-CN"/>
        </w:rPr>
        <w:sectPr w:rsidR="00C21E98">
          <w:headerReference w:type="default" r:id="rId9"/>
          <w:footerReference w:type="default" r:id="rId10"/>
          <w:headerReference w:type="first" r:id="rId11"/>
          <w:pgSz w:w="11850" w:h="16781"/>
          <w:pgMar w:top="1701" w:right="1417" w:bottom="1417" w:left="1701" w:header="1134" w:footer="1417" w:gutter="0"/>
          <w:pgNumType w:start="1"/>
          <w:cols w:space="720"/>
          <w:titlePg/>
        </w:sectPr>
      </w:pPr>
      <w:r>
        <w:rPr>
          <w:rFonts w:ascii="仿宋_GB2312" w:eastAsia="仿宋_GB2312" w:hAnsi="仿宋_GB2312" w:cs="仿宋_GB2312" w:hint="eastAsia"/>
          <w:spacing w:val="5"/>
          <w:sz w:val="28"/>
          <w:szCs w:val="28"/>
          <w:lang w:eastAsia="zh-CN"/>
        </w:rPr>
        <w:t>项目的立项目标明确，依据充分，文物维修项目的实施对于全面加强文物工作，能够对提升国家文物保护水平与全民文物保护意识起到积极影响。但是存在项目立项程序不规范、资料整理不到位、绩效目标设置不规范性、项目组织实施工作不完善等问题。</w:t>
      </w:r>
    </w:p>
    <w:p w:rsidR="00C21E98" w:rsidRDefault="009C7608">
      <w:pPr>
        <w:pStyle w:val="10"/>
        <w:tabs>
          <w:tab w:val="right" w:leader="dot" w:pos="8788"/>
        </w:tabs>
        <w:jc w:val="center"/>
        <w:rPr>
          <w:rFonts w:ascii="黑体" w:eastAsia="黑体" w:hAnsi="黑体" w:cs="黑体"/>
          <w:b/>
          <w:bCs/>
          <w:sz w:val="44"/>
          <w:szCs w:val="44"/>
          <w:lang w:eastAsia="zh-CN"/>
        </w:rPr>
      </w:pPr>
      <w:bookmarkStart w:id="16" w:name="_Toc15532"/>
      <w:r>
        <w:rPr>
          <w:rFonts w:ascii="黑体" w:eastAsia="黑体" w:hAnsi="黑体" w:cs="黑体" w:hint="eastAsia"/>
          <w:b/>
          <w:bCs/>
          <w:sz w:val="44"/>
          <w:szCs w:val="44"/>
          <w:lang w:eastAsia="zh-CN"/>
        </w:rPr>
        <w:lastRenderedPageBreak/>
        <w:t>目</w:t>
      </w:r>
      <w:r>
        <w:rPr>
          <w:rFonts w:ascii="黑体" w:eastAsia="黑体" w:hAnsi="黑体" w:cs="黑体" w:hint="eastAsia"/>
          <w:b/>
          <w:bCs/>
          <w:sz w:val="44"/>
          <w:szCs w:val="44"/>
          <w:lang w:eastAsia="zh-CN"/>
        </w:rPr>
        <w:t xml:space="preserve">  </w:t>
      </w:r>
      <w:r>
        <w:rPr>
          <w:rFonts w:ascii="黑体" w:eastAsia="黑体" w:hAnsi="黑体" w:cs="黑体" w:hint="eastAsia"/>
          <w:b/>
          <w:bCs/>
          <w:sz w:val="44"/>
          <w:szCs w:val="44"/>
          <w:lang w:eastAsia="zh-CN"/>
        </w:rPr>
        <w:t>录</w:t>
      </w:r>
    </w:p>
    <w:p w:rsidR="00C21E98" w:rsidRDefault="00C21E98">
      <w:pPr>
        <w:rPr>
          <w:lang w:eastAsia="zh-CN"/>
        </w:rPr>
      </w:pPr>
    </w:p>
    <w:p w:rsidR="00C21E98" w:rsidRDefault="009C7608">
      <w:pPr>
        <w:pStyle w:val="10"/>
        <w:tabs>
          <w:tab w:val="right" w:leader="dot" w:pos="8788"/>
        </w:tabs>
        <w:spacing w:line="500" w:lineRule="exact"/>
        <w:rPr>
          <w:sz w:val="28"/>
          <w:szCs w:val="28"/>
        </w:rPr>
      </w:pPr>
      <w:r>
        <w:rPr>
          <w:sz w:val="28"/>
          <w:szCs w:val="28"/>
        </w:rPr>
        <w:fldChar w:fldCharType="begin"/>
      </w:r>
      <w:r>
        <w:rPr>
          <w:sz w:val="28"/>
          <w:szCs w:val="28"/>
        </w:rPr>
        <w:instrText xml:space="preserve">TOC \o "1-2" \h \u </w:instrText>
      </w:r>
      <w:r>
        <w:rPr>
          <w:sz w:val="28"/>
          <w:szCs w:val="28"/>
        </w:rPr>
        <w:fldChar w:fldCharType="separate"/>
      </w:r>
    </w:p>
    <w:p w:rsidR="00C21E98" w:rsidRDefault="009C7608">
      <w:pPr>
        <w:pStyle w:val="10"/>
        <w:tabs>
          <w:tab w:val="right" w:leader="dot" w:pos="8788"/>
        </w:tabs>
        <w:spacing w:line="500" w:lineRule="exact"/>
        <w:rPr>
          <w:sz w:val="28"/>
          <w:szCs w:val="28"/>
        </w:rPr>
      </w:pPr>
      <w:hyperlink w:anchor="_Toc21237" w:history="1">
        <w:r>
          <w:rPr>
            <w:rFonts w:ascii="黑体" w:eastAsia="黑体" w:hAnsi="黑体" w:cs="黑体" w:hint="eastAsia"/>
            <w:sz w:val="28"/>
            <w:szCs w:val="28"/>
          </w:rPr>
          <w:t>一、基本情况</w:t>
        </w:r>
        <w:r>
          <w:rPr>
            <w:sz w:val="28"/>
            <w:szCs w:val="28"/>
          </w:rPr>
          <w:tab/>
        </w:r>
        <w:r>
          <w:rPr>
            <w:sz w:val="28"/>
            <w:szCs w:val="28"/>
          </w:rPr>
          <w:fldChar w:fldCharType="begin"/>
        </w:r>
        <w:r>
          <w:rPr>
            <w:sz w:val="28"/>
            <w:szCs w:val="28"/>
          </w:rPr>
          <w:instrText xml:space="preserve"> PAGEREF _Toc21237 \h </w:instrText>
        </w:r>
        <w:r>
          <w:rPr>
            <w:sz w:val="28"/>
            <w:szCs w:val="28"/>
          </w:rPr>
        </w:r>
        <w:r>
          <w:rPr>
            <w:sz w:val="28"/>
            <w:szCs w:val="28"/>
          </w:rPr>
          <w:fldChar w:fldCharType="separate"/>
        </w:r>
        <w:r>
          <w:rPr>
            <w:sz w:val="28"/>
            <w:szCs w:val="28"/>
          </w:rPr>
          <w:t>1</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4373" w:history="1">
        <w:r>
          <w:rPr>
            <w:rFonts w:ascii="楷体_GB2312" w:eastAsia="楷体_GB2312" w:hAnsi="楷体_GB2312" w:cs="楷体_GB2312" w:hint="eastAsia"/>
            <w:sz w:val="28"/>
            <w:szCs w:val="28"/>
          </w:rPr>
          <w:t>（一）项目背景</w:t>
        </w:r>
        <w:r>
          <w:rPr>
            <w:sz w:val="28"/>
            <w:szCs w:val="28"/>
          </w:rPr>
          <w:tab/>
        </w:r>
        <w:r>
          <w:rPr>
            <w:sz w:val="28"/>
            <w:szCs w:val="28"/>
          </w:rPr>
          <w:fldChar w:fldCharType="begin"/>
        </w:r>
        <w:r>
          <w:rPr>
            <w:sz w:val="28"/>
            <w:szCs w:val="28"/>
          </w:rPr>
          <w:instrText xml:space="preserve"> PAGEREF _Toc4373 \h </w:instrText>
        </w:r>
        <w:r>
          <w:rPr>
            <w:sz w:val="28"/>
            <w:szCs w:val="28"/>
          </w:rPr>
        </w:r>
        <w:r>
          <w:rPr>
            <w:sz w:val="28"/>
            <w:szCs w:val="28"/>
          </w:rPr>
          <w:fldChar w:fldCharType="separate"/>
        </w:r>
        <w:r>
          <w:rPr>
            <w:sz w:val="28"/>
            <w:szCs w:val="28"/>
          </w:rPr>
          <w:t>1</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17622" w:history="1">
        <w:r>
          <w:rPr>
            <w:rFonts w:ascii="楷体_GB2312" w:eastAsia="楷体_GB2312" w:hAnsi="楷体_GB2312" w:cs="楷体_GB2312" w:hint="eastAsia"/>
            <w:sz w:val="28"/>
            <w:szCs w:val="28"/>
          </w:rPr>
          <w:t>（二）项目内容</w:t>
        </w:r>
        <w:r>
          <w:rPr>
            <w:sz w:val="28"/>
            <w:szCs w:val="28"/>
          </w:rPr>
          <w:tab/>
        </w:r>
        <w:r>
          <w:rPr>
            <w:sz w:val="28"/>
            <w:szCs w:val="28"/>
          </w:rPr>
          <w:fldChar w:fldCharType="begin"/>
        </w:r>
        <w:r>
          <w:rPr>
            <w:sz w:val="28"/>
            <w:szCs w:val="28"/>
          </w:rPr>
          <w:instrText xml:space="preserve"> PAGEREF _Toc17622 \h </w:instrText>
        </w:r>
        <w:r>
          <w:rPr>
            <w:sz w:val="28"/>
            <w:szCs w:val="28"/>
          </w:rPr>
        </w:r>
        <w:r>
          <w:rPr>
            <w:sz w:val="28"/>
            <w:szCs w:val="28"/>
          </w:rPr>
          <w:fldChar w:fldCharType="separate"/>
        </w:r>
        <w:r>
          <w:rPr>
            <w:sz w:val="28"/>
            <w:szCs w:val="28"/>
          </w:rPr>
          <w:t>2</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11681" w:history="1">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lang w:eastAsia="zh-CN"/>
          </w:rPr>
          <w:t>三</w:t>
        </w:r>
        <w:r>
          <w:rPr>
            <w:rFonts w:ascii="楷体_GB2312" w:eastAsia="楷体_GB2312" w:hAnsi="楷体_GB2312" w:cs="楷体_GB2312" w:hint="eastAsia"/>
            <w:sz w:val="28"/>
            <w:szCs w:val="28"/>
          </w:rPr>
          <w:t>）资金投入及支出情况</w:t>
        </w:r>
        <w:r>
          <w:rPr>
            <w:sz w:val="28"/>
            <w:szCs w:val="28"/>
          </w:rPr>
          <w:tab/>
        </w:r>
        <w:r>
          <w:rPr>
            <w:sz w:val="28"/>
            <w:szCs w:val="28"/>
          </w:rPr>
          <w:fldChar w:fldCharType="begin"/>
        </w:r>
        <w:r>
          <w:rPr>
            <w:sz w:val="28"/>
            <w:szCs w:val="28"/>
          </w:rPr>
          <w:instrText xml:space="preserve"> PAGEREF _Toc11681 \h </w:instrText>
        </w:r>
        <w:r>
          <w:rPr>
            <w:sz w:val="28"/>
            <w:szCs w:val="28"/>
          </w:rPr>
        </w:r>
        <w:r>
          <w:rPr>
            <w:sz w:val="28"/>
            <w:szCs w:val="28"/>
          </w:rPr>
          <w:fldChar w:fldCharType="separate"/>
        </w:r>
        <w:r>
          <w:rPr>
            <w:sz w:val="28"/>
            <w:szCs w:val="28"/>
          </w:rPr>
          <w:t>2</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15305" w:history="1">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lang w:eastAsia="zh-CN"/>
          </w:rPr>
          <w:t>四</w:t>
        </w:r>
        <w:r>
          <w:rPr>
            <w:rFonts w:ascii="楷体_GB2312" w:eastAsia="楷体_GB2312" w:hAnsi="楷体_GB2312" w:cs="楷体_GB2312" w:hint="eastAsia"/>
            <w:sz w:val="28"/>
            <w:szCs w:val="28"/>
          </w:rPr>
          <w:t>）项目绩效目标</w:t>
        </w:r>
        <w:r>
          <w:rPr>
            <w:sz w:val="28"/>
            <w:szCs w:val="28"/>
          </w:rPr>
          <w:tab/>
        </w:r>
        <w:r>
          <w:rPr>
            <w:sz w:val="28"/>
            <w:szCs w:val="28"/>
          </w:rPr>
          <w:fldChar w:fldCharType="begin"/>
        </w:r>
        <w:r>
          <w:rPr>
            <w:sz w:val="28"/>
            <w:szCs w:val="28"/>
          </w:rPr>
          <w:instrText xml:space="preserve"> PAGEREF _Toc15305 \h </w:instrText>
        </w:r>
        <w:r>
          <w:rPr>
            <w:sz w:val="28"/>
            <w:szCs w:val="28"/>
          </w:rPr>
        </w:r>
        <w:r>
          <w:rPr>
            <w:sz w:val="28"/>
            <w:szCs w:val="28"/>
          </w:rPr>
          <w:fldChar w:fldCharType="separate"/>
        </w:r>
        <w:r>
          <w:rPr>
            <w:sz w:val="28"/>
            <w:szCs w:val="28"/>
          </w:rPr>
          <w:t>4</w:t>
        </w:r>
        <w:r>
          <w:rPr>
            <w:sz w:val="28"/>
            <w:szCs w:val="28"/>
          </w:rPr>
          <w:fldChar w:fldCharType="end"/>
        </w:r>
      </w:hyperlink>
    </w:p>
    <w:p w:rsidR="00C21E98" w:rsidRDefault="009C7608">
      <w:pPr>
        <w:pStyle w:val="10"/>
        <w:tabs>
          <w:tab w:val="right" w:leader="dot" w:pos="8788"/>
        </w:tabs>
        <w:spacing w:line="500" w:lineRule="exact"/>
        <w:rPr>
          <w:sz w:val="28"/>
          <w:szCs w:val="28"/>
        </w:rPr>
      </w:pPr>
      <w:hyperlink w:anchor="_Toc31146" w:history="1">
        <w:r>
          <w:rPr>
            <w:rFonts w:ascii="黑体" w:eastAsia="黑体" w:hAnsi="黑体" w:cs="黑体" w:hint="eastAsia"/>
            <w:sz w:val="28"/>
            <w:szCs w:val="28"/>
          </w:rPr>
          <w:t>二、绩效评价工作开展情况</w:t>
        </w:r>
        <w:r>
          <w:rPr>
            <w:sz w:val="28"/>
            <w:szCs w:val="28"/>
          </w:rPr>
          <w:tab/>
        </w:r>
        <w:r>
          <w:rPr>
            <w:sz w:val="28"/>
            <w:szCs w:val="28"/>
          </w:rPr>
          <w:fldChar w:fldCharType="begin"/>
        </w:r>
        <w:r>
          <w:rPr>
            <w:sz w:val="28"/>
            <w:szCs w:val="28"/>
          </w:rPr>
          <w:instrText xml:space="preserve"> PAGEREF _Toc31146 \h </w:instrText>
        </w:r>
        <w:r>
          <w:rPr>
            <w:sz w:val="28"/>
            <w:szCs w:val="28"/>
          </w:rPr>
        </w:r>
        <w:r>
          <w:rPr>
            <w:sz w:val="28"/>
            <w:szCs w:val="28"/>
          </w:rPr>
          <w:fldChar w:fldCharType="separate"/>
        </w:r>
        <w:r>
          <w:rPr>
            <w:sz w:val="28"/>
            <w:szCs w:val="28"/>
          </w:rPr>
          <w:t>4</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299" w:history="1">
        <w:r>
          <w:rPr>
            <w:rFonts w:ascii="楷体_GB2312" w:eastAsia="楷体_GB2312" w:hAnsi="楷体_GB2312" w:cs="楷体_GB2312" w:hint="eastAsia"/>
            <w:sz w:val="28"/>
            <w:szCs w:val="28"/>
          </w:rPr>
          <w:t>（一）绩效评价目的、对象和范围</w:t>
        </w:r>
        <w:r>
          <w:rPr>
            <w:sz w:val="28"/>
            <w:szCs w:val="28"/>
          </w:rPr>
          <w:tab/>
        </w:r>
        <w:r>
          <w:rPr>
            <w:sz w:val="28"/>
            <w:szCs w:val="28"/>
          </w:rPr>
          <w:fldChar w:fldCharType="begin"/>
        </w:r>
        <w:r>
          <w:rPr>
            <w:sz w:val="28"/>
            <w:szCs w:val="28"/>
          </w:rPr>
          <w:instrText xml:space="preserve"> PAGEREF _Toc299 \h </w:instrText>
        </w:r>
        <w:r>
          <w:rPr>
            <w:sz w:val="28"/>
            <w:szCs w:val="28"/>
          </w:rPr>
        </w:r>
        <w:r>
          <w:rPr>
            <w:sz w:val="28"/>
            <w:szCs w:val="28"/>
          </w:rPr>
          <w:fldChar w:fldCharType="separate"/>
        </w:r>
        <w:r>
          <w:rPr>
            <w:sz w:val="28"/>
            <w:szCs w:val="28"/>
          </w:rPr>
          <w:t>4</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30887" w:history="1">
        <w:r>
          <w:rPr>
            <w:rFonts w:ascii="楷体_GB2312" w:eastAsia="楷体_GB2312" w:hAnsi="楷体_GB2312" w:cs="楷体_GB2312" w:hint="eastAsia"/>
            <w:sz w:val="28"/>
            <w:szCs w:val="28"/>
          </w:rPr>
          <w:t>（二）绩效评价原则、评价指标体系、评价方法、评价标准</w:t>
        </w:r>
        <w:r>
          <w:rPr>
            <w:sz w:val="28"/>
            <w:szCs w:val="28"/>
          </w:rPr>
          <w:tab/>
        </w:r>
        <w:r>
          <w:rPr>
            <w:sz w:val="28"/>
            <w:szCs w:val="28"/>
          </w:rPr>
          <w:fldChar w:fldCharType="begin"/>
        </w:r>
        <w:r>
          <w:rPr>
            <w:sz w:val="28"/>
            <w:szCs w:val="28"/>
          </w:rPr>
          <w:instrText xml:space="preserve"> PAGEREF _Toc30887 \h </w:instrText>
        </w:r>
        <w:r>
          <w:rPr>
            <w:sz w:val="28"/>
            <w:szCs w:val="28"/>
          </w:rPr>
        </w:r>
        <w:r>
          <w:rPr>
            <w:sz w:val="28"/>
            <w:szCs w:val="28"/>
          </w:rPr>
          <w:fldChar w:fldCharType="separate"/>
        </w:r>
        <w:r>
          <w:rPr>
            <w:sz w:val="28"/>
            <w:szCs w:val="28"/>
          </w:rPr>
          <w:t>5</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13287" w:history="1">
        <w:r>
          <w:rPr>
            <w:rFonts w:ascii="楷体_GB2312" w:eastAsia="楷体_GB2312" w:hAnsi="楷体_GB2312" w:cs="楷体_GB2312" w:hint="eastAsia"/>
            <w:sz w:val="28"/>
            <w:szCs w:val="28"/>
          </w:rPr>
          <w:t>（三）绩效评价工作过程</w:t>
        </w:r>
        <w:r>
          <w:rPr>
            <w:sz w:val="28"/>
            <w:szCs w:val="28"/>
          </w:rPr>
          <w:tab/>
        </w:r>
        <w:r>
          <w:rPr>
            <w:sz w:val="28"/>
            <w:szCs w:val="28"/>
          </w:rPr>
          <w:fldChar w:fldCharType="begin"/>
        </w:r>
        <w:r>
          <w:rPr>
            <w:sz w:val="28"/>
            <w:szCs w:val="28"/>
          </w:rPr>
          <w:instrText xml:space="preserve"> PAGEREF _Toc13287 \h </w:instrText>
        </w:r>
        <w:r>
          <w:rPr>
            <w:sz w:val="28"/>
            <w:szCs w:val="28"/>
          </w:rPr>
        </w:r>
        <w:r>
          <w:rPr>
            <w:sz w:val="28"/>
            <w:szCs w:val="28"/>
          </w:rPr>
          <w:fldChar w:fldCharType="separate"/>
        </w:r>
        <w:r>
          <w:rPr>
            <w:sz w:val="28"/>
            <w:szCs w:val="28"/>
          </w:rPr>
          <w:t>11</w:t>
        </w:r>
        <w:r>
          <w:rPr>
            <w:sz w:val="28"/>
            <w:szCs w:val="28"/>
          </w:rPr>
          <w:fldChar w:fldCharType="end"/>
        </w:r>
      </w:hyperlink>
    </w:p>
    <w:p w:rsidR="00C21E98" w:rsidRDefault="009C7608">
      <w:pPr>
        <w:pStyle w:val="10"/>
        <w:tabs>
          <w:tab w:val="right" w:leader="dot" w:pos="8788"/>
        </w:tabs>
        <w:spacing w:line="500" w:lineRule="exact"/>
        <w:rPr>
          <w:sz w:val="28"/>
          <w:szCs w:val="28"/>
        </w:rPr>
      </w:pPr>
      <w:hyperlink w:anchor="_Toc31231" w:history="1">
        <w:r>
          <w:rPr>
            <w:rFonts w:ascii="黑体" w:eastAsia="黑体" w:hAnsi="黑体" w:cs="黑体" w:hint="eastAsia"/>
            <w:sz w:val="28"/>
            <w:szCs w:val="28"/>
            <w:lang w:eastAsia="zh-CN"/>
          </w:rPr>
          <w:t>三、综合评价情况</w:t>
        </w:r>
        <w:r>
          <w:rPr>
            <w:sz w:val="28"/>
            <w:szCs w:val="28"/>
          </w:rPr>
          <w:tab/>
        </w:r>
        <w:r>
          <w:rPr>
            <w:sz w:val="28"/>
            <w:szCs w:val="28"/>
          </w:rPr>
          <w:fldChar w:fldCharType="begin"/>
        </w:r>
        <w:r>
          <w:rPr>
            <w:sz w:val="28"/>
            <w:szCs w:val="28"/>
          </w:rPr>
          <w:instrText xml:space="preserve"> PAGEREF _Toc31231 \h </w:instrText>
        </w:r>
        <w:r>
          <w:rPr>
            <w:sz w:val="28"/>
            <w:szCs w:val="28"/>
          </w:rPr>
        </w:r>
        <w:r>
          <w:rPr>
            <w:sz w:val="28"/>
            <w:szCs w:val="28"/>
          </w:rPr>
          <w:fldChar w:fldCharType="separate"/>
        </w:r>
        <w:r>
          <w:rPr>
            <w:sz w:val="28"/>
            <w:szCs w:val="28"/>
          </w:rPr>
          <w:t>12</w:t>
        </w:r>
        <w:r>
          <w:rPr>
            <w:sz w:val="28"/>
            <w:szCs w:val="28"/>
          </w:rPr>
          <w:fldChar w:fldCharType="end"/>
        </w:r>
      </w:hyperlink>
    </w:p>
    <w:p w:rsidR="00C21E98" w:rsidRDefault="009C7608">
      <w:pPr>
        <w:pStyle w:val="10"/>
        <w:tabs>
          <w:tab w:val="right" w:leader="dot" w:pos="8788"/>
        </w:tabs>
        <w:spacing w:line="500" w:lineRule="exact"/>
        <w:rPr>
          <w:sz w:val="28"/>
          <w:szCs w:val="28"/>
        </w:rPr>
      </w:pPr>
      <w:hyperlink w:anchor="_Toc26973" w:history="1">
        <w:r>
          <w:rPr>
            <w:rFonts w:ascii="黑体" w:eastAsia="黑体" w:hAnsi="黑体" w:cs="黑体" w:hint="eastAsia"/>
            <w:sz w:val="28"/>
            <w:szCs w:val="28"/>
          </w:rPr>
          <w:t>四、绩效评价指标分析</w:t>
        </w:r>
        <w:r>
          <w:rPr>
            <w:sz w:val="28"/>
            <w:szCs w:val="28"/>
          </w:rPr>
          <w:tab/>
        </w:r>
        <w:r>
          <w:rPr>
            <w:sz w:val="28"/>
            <w:szCs w:val="28"/>
          </w:rPr>
          <w:fldChar w:fldCharType="begin"/>
        </w:r>
        <w:r>
          <w:rPr>
            <w:sz w:val="28"/>
            <w:szCs w:val="28"/>
          </w:rPr>
          <w:instrText xml:space="preserve"> PAGEREF _Toc26973 \h </w:instrText>
        </w:r>
        <w:r>
          <w:rPr>
            <w:sz w:val="28"/>
            <w:szCs w:val="28"/>
          </w:rPr>
        </w:r>
        <w:r>
          <w:rPr>
            <w:sz w:val="28"/>
            <w:szCs w:val="28"/>
          </w:rPr>
          <w:fldChar w:fldCharType="separate"/>
        </w:r>
        <w:r>
          <w:rPr>
            <w:sz w:val="28"/>
            <w:szCs w:val="28"/>
          </w:rPr>
          <w:t>16</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6848" w:history="1">
        <w:r>
          <w:rPr>
            <w:rFonts w:ascii="楷体_GB2312" w:eastAsia="楷体_GB2312" w:hAnsi="楷体_GB2312" w:cs="楷体_GB2312" w:hint="eastAsia"/>
            <w:sz w:val="28"/>
            <w:szCs w:val="28"/>
          </w:rPr>
          <w:t>（一）项目决策情况</w:t>
        </w:r>
        <w:r>
          <w:rPr>
            <w:sz w:val="28"/>
            <w:szCs w:val="28"/>
          </w:rPr>
          <w:tab/>
        </w:r>
        <w:r>
          <w:rPr>
            <w:sz w:val="28"/>
            <w:szCs w:val="28"/>
          </w:rPr>
          <w:fldChar w:fldCharType="begin"/>
        </w:r>
        <w:r>
          <w:rPr>
            <w:sz w:val="28"/>
            <w:szCs w:val="28"/>
          </w:rPr>
          <w:instrText xml:space="preserve"> PAGEREF _Toc6848 \h </w:instrText>
        </w:r>
        <w:r>
          <w:rPr>
            <w:sz w:val="28"/>
            <w:szCs w:val="28"/>
          </w:rPr>
        </w:r>
        <w:r>
          <w:rPr>
            <w:sz w:val="28"/>
            <w:szCs w:val="28"/>
          </w:rPr>
          <w:fldChar w:fldCharType="separate"/>
        </w:r>
        <w:r>
          <w:rPr>
            <w:sz w:val="28"/>
            <w:szCs w:val="28"/>
          </w:rPr>
          <w:t>16</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31441" w:history="1">
        <w:r>
          <w:rPr>
            <w:rFonts w:ascii="楷体_GB2312" w:eastAsia="楷体_GB2312" w:hAnsi="楷体_GB2312" w:cs="楷体_GB2312" w:hint="eastAsia"/>
            <w:sz w:val="28"/>
            <w:szCs w:val="28"/>
          </w:rPr>
          <w:t>（二）项目过程情况</w:t>
        </w:r>
        <w:r>
          <w:rPr>
            <w:sz w:val="28"/>
            <w:szCs w:val="28"/>
          </w:rPr>
          <w:tab/>
        </w:r>
        <w:r>
          <w:rPr>
            <w:sz w:val="28"/>
            <w:szCs w:val="28"/>
          </w:rPr>
          <w:fldChar w:fldCharType="begin"/>
        </w:r>
        <w:r>
          <w:rPr>
            <w:sz w:val="28"/>
            <w:szCs w:val="28"/>
          </w:rPr>
          <w:instrText xml:space="preserve"> PAGEREF _Toc31441 \h </w:instrText>
        </w:r>
        <w:r>
          <w:rPr>
            <w:sz w:val="28"/>
            <w:szCs w:val="28"/>
          </w:rPr>
        </w:r>
        <w:r>
          <w:rPr>
            <w:sz w:val="28"/>
            <w:szCs w:val="28"/>
          </w:rPr>
          <w:fldChar w:fldCharType="separate"/>
        </w:r>
        <w:r>
          <w:rPr>
            <w:sz w:val="28"/>
            <w:szCs w:val="28"/>
          </w:rPr>
          <w:t>17</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26083" w:history="1">
        <w:r>
          <w:rPr>
            <w:rFonts w:ascii="楷体_GB2312" w:eastAsia="楷体_GB2312" w:hAnsi="楷体_GB2312" w:cs="楷体_GB2312" w:hint="eastAsia"/>
            <w:sz w:val="28"/>
            <w:szCs w:val="28"/>
          </w:rPr>
          <w:t>（三）项</w:t>
        </w:r>
        <w:r>
          <w:rPr>
            <w:rFonts w:ascii="楷体_GB2312" w:eastAsia="楷体_GB2312" w:hAnsi="楷体_GB2312" w:cs="楷体_GB2312" w:hint="eastAsia"/>
            <w:sz w:val="28"/>
            <w:szCs w:val="28"/>
          </w:rPr>
          <w:t>目产出情况</w:t>
        </w:r>
        <w:r>
          <w:rPr>
            <w:sz w:val="28"/>
            <w:szCs w:val="28"/>
          </w:rPr>
          <w:tab/>
        </w:r>
        <w:r>
          <w:rPr>
            <w:sz w:val="28"/>
            <w:szCs w:val="28"/>
          </w:rPr>
          <w:fldChar w:fldCharType="begin"/>
        </w:r>
        <w:r>
          <w:rPr>
            <w:sz w:val="28"/>
            <w:szCs w:val="28"/>
          </w:rPr>
          <w:instrText xml:space="preserve"> PAGEREF _Toc26083 \h </w:instrText>
        </w:r>
        <w:r>
          <w:rPr>
            <w:sz w:val="28"/>
            <w:szCs w:val="28"/>
          </w:rPr>
        </w:r>
        <w:r>
          <w:rPr>
            <w:sz w:val="28"/>
            <w:szCs w:val="28"/>
          </w:rPr>
          <w:fldChar w:fldCharType="separate"/>
        </w:r>
        <w:r>
          <w:rPr>
            <w:sz w:val="28"/>
            <w:szCs w:val="28"/>
          </w:rPr>
          <w:t>19</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2830" w:history="1">
        <w:r>
          <w:rPr>
            <w:rFonts w:ascii="楷体_GB2312" w:eastAsia="楷体_GB2312" w:hAnsi="楷体_GB2312" w:cs="楷体_GB2312" w:hint="eastAsia"/>
            <w:sz w:val="28"/>
            <w:szCs w:val="28"/>
          </w:rPr>
          <w:t>（四）项目效益情况</w:t>
        </w:r>
        <w:r>
          <w:rPr>
            <w:sz w:val="28"/>
            <w:szCs w:val="28"/>
          </w:rPr>
          <w:tab/>
        </w:r>
        <w:r>
          <w:rPr>
            <w:sz w:val="28"/>
            <w:szCs w:val="28"/>
          </w:rPr>
          <w:fldChar w:fldCharType="begin"/>
        </w:r>
        <w:r>
          <w:rPr>
            <w:sz w:val="28"/>
            <w:szCs w:val="28"/>
          </w:rPr>
          <w:instrText xml:space="preserve"> PAGEREF _Toc2830 \h </w:instrText>
        </w:r>
        <w:r>
          <w:rPr>
            <w:sz w:val="28"/>
            <w:szCs w:val="28"/>
          </w:rPr>
        </w:r>
        <w:r>
          <w:rPr>
            <w:sz w:val="28"/>
            <w:szCs w:val="28"/>
          </w:rPr>
          <w:fldChar w:fldCharType="separate"/>
        </w:r>
        <w:r>
          <w:rPr>
            <w:sz w:val="28"/>
            <w:szCs w:val="28"/>
          </w:rPr>
          <w:t>20</w:t>
        </w:r>
        <w:r>
          <w:rPr>
            <w:sz w:val="28"/>
            <w:szCs w:val="28"/>
          </w:rPr>
          <w:fldChar w:fldCharType="end"/>
        </w:r>
      </w:hyperlink>
    </w:p>
    <w:p w:rsidR="00C21E98" w:rsidRDefault="009C7608">
      <w:pPr>
        <w:pStyle w:val="10"/>
        <w:tabs>
          <w:tab w:val="right" w:leader="dot" w:pos="8788"/>
        </w:tabs>
        <w:spacing w:line="500" w:lineRule="exact"/>
        <w:rPr>
          <w:sz w:val="28"/>
          <w:szCs w:val="28"/>
        </w:rPr>
      </w:pPr>
      <w:hyperlink w:anchor="_Toc4052" w:history="1">
        <w:r>
          <w:rPr>
            <w:rFonts w:ascii="黑体" w:eastAsia="黑体" w:hAnsi="黑体" w:cs="黑体" w:hint="eastAsia"/>
            <w:sz w:val="28"/>
            <w:szCs w:val="28"/>
          </w:rPr>
          <w:t>五、主要经验及做法、存在的问题及原因分析</w:t>
        </w:r>
        <w:r>
          <w:rPr>
            <w:sz w:val="28"/>
            <w:szCs w:val="28"/>
          </w:rPr>
          <w:tab/>
        </w:r>
        <w:r>
          <w:rPr>
            <w:sz w:val="28"/>
            <w:szCs w:val="28"/>
          </w:rPr>
          <w:fldChar w:fldCharType="begin"/>
        </w:r>
        <w:r>
          <w:rPr>
            <w:sz w:val="28"/>
            <w:szCs w:val="28"/>
          </w:rPr>
          <w:instrText xml:space="preserve"> PAGEREF _Toc4052 \h </w:instrText>
        </w:r>
        <w:r>
          <w:rPr>
            <w:sz w:val="28"/>
            <w:szCs w:val="28"/>
          </w:rPr>
        </w:r>
        <w:r>
          <w:rPr>
            <w:sz w:val="28"/>
            <w:szCs w:val="28"/>
          </w:rPr>
          <w:fldChar w:fldCharType="separate"/>
        </w:r>
        <w:r>
          <w:rPr>
            <w:sz w:val="28"/>
            <w:szCs w:val="28"/>
          </w:rPr>
          <w:t>21</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28256" w:history="1">
        <w:r>
          <w:rPr>
            <w:rFonts w:ascii="楷体_GB2312" w:eastAsia="楷体_GB2312" w:hAnsi="楷体_GB2312" w:cs="楷体_GB2312" w:hint="eastAsia"/>
            <w:sz w:val="28"/>
            <w:szCs w:val="28"/>
          </w:rPr>
          <w:t>（一）主要经验及做法</w:t>
        </w:r>
        <w:r>
          <w:rPr>
            <w:sz w:val="28"/>
            <w:szCs w:val="28"/>
          </w:rPr>
          <w:tab/>
        </w:r>
        <w:r>
          <w:rPr>
            <w:sz w:val="28"/>
            <w:szCs w:val="28"/>
          </w:rPr>
          <w:fldChar w:fldCharType="begin"/>
        </w:r>
        <w:r>
          <w:rPr>
            <w:sz w:val="28"/>
            <w:szCs w:val="28"/>
          </w:rPr>
          <w:instrText xml:space="preserve"> PAGEREF _Toc28256 \h </w:instrText>
        </w:r>
        <w:r>
          <w:rPr>
            <w:sz w:val="28"/>
            <w:szCs w:val="28"/>
          </w:rPr>
        </w:r>
        <w:r>
          <w:rPr>
            <w:sz w:val="28"/>
            <w:szCs w:val="28"/>
          </w:rPr>
          <w:fldChar w:fldCharType="separate"/>
        </w:r>
        <w:r>
          <w:rPr>
            <w:sz w:val="28"/>
            <w:szCs w:val="28"/>
          </w:rPr>
          <w:t>21</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28439" w:history="1">
        <w:r>
          <w:rPr>
            <w:rFonts w:ascii="楷体_GB2312" w:eastAsia="楷体_GB2312" w:hAnsi="楷体_GB2312" w:cs="楷体_GB2312" w:hint="eastAsia"/>
            <w:sz w:val="28"/>
            <w:szCs w:val="28"/>
          </w:rPr>
          <w:t>（二）存在的问题</w:t>
        </w:r>
        <w:r>
          <w:rPr>
            <w:sz w:val="28"/>
            <w:szCs w:val="28"/>
          </w:rPr>
          <w:tab/>
        </w:r>
        <w:r>
          <w:rPr>
            <w:sz w:val="28"/>
            <w:szCs w:val="28"/>
          </w:rPr>
          <w:fldChar w:fldCharType="begin"/>
        </w:r>
        <w:r>
          <w:rPr>
            <w:sz w:val="28"/>
            <w:szCs w:val="28"/>
          </w:rPr>
          <w:instrText xml:space="preserve"> PAGEREF _Toc28439 \h </w:instrText>
        </w:r>
        <w:r>
          <w:rPr>
            <w:sz w:val="28"/>
            <w:szCs w:val="28"/>
          </w:rPr>
        </w:r>
        <w:r>
          <w:rPr>
            <w:sz w:val="28"/>
            <w:szCs w:val="28"/>
          </w:rPr>
          <w:fldChar w:fldCharType="separate"/>
        </w:r>
        <w:r>
          <w:rPr>
            <w:sz w:val="28"/>
            <w:szCs w:val="28"/>
          </w:rPr>
          <w:t>22</w:t>
        </w:r>
        <w:r>
          <w:rPr>
            <w:sz w:val="28"/>
            <w:szCs w:val="28"/>
          </w:rPr>
          <w:fldChar w:fldCharType="end"/>
        </w:r>
      </w:hyperlink>
    </w:p>
    <w:p w:rsidR="00C21E98" w:rsidRDefault="009C7608">
      <w:pPr>
        <w:pStyle w:val="10"/>
        <w:tabs>
          <w:tab w:val="right" w:leader="dot" w:pos="8788"/>
        </w:tabs>
        <w:spacing w:line="500" w:lineRule="exact"/>
        <w:rPr>
          <w:sz w:val="28"/>
          <w:szCs w:val="28"/>
        </w:rPr>
      </w:pPr>
      <w:hyperlink w:anchor="_Toc12046" w:history="1">
        <w:r>
          <w:rPr>
            <w:rFonts w:ascii="黑体" w:eastAsia="黑体" w:hAnsi="黑体" w:cs="黑体" w:hint="eastAsia"/>
            <w:sz w:val="28"/>
            <w:szCs w:val="28"/>
            <w:lang w:eastAsia="zh-CN"/>
          </w:rPr>
          <w:t>六</w:t>
        </w:r>
        <w:r>
          <w:rPr>
            <w:rFonts w:ascii="黑体" w:eastAsia="黑体" w:hAnsi="黑体" w:cs="黑体" w:hint="eastAsia"/>
            <w:sz w:val="28"/>
            <w:szCs w:val="28"/>
          </w:rPr>
          <w:t>、有关建议</w:t>
        </w:r>
        <w:r>
          <w:rPr>
            <w:sz w:val="28"/>
            <w:szCs w:val="28"/>
          </w:rPr>
          <w:tab/>
        </w:r>
        <w:r>
          <w:rPr>
            <w:sz w:val="28"/>
            <w:szCs w:val="28"/>
          </w:rPr>
          <w:fldChar w:fldCharType="begin"/>
        </w:r>
        <w:r>
          <w:rPr>
            <w:sz w:val="28"/>
            <w:szCs w:val="28"/>
          </w:rPr>
          <w:instrText xml:space="preserve"> PAGEREF _Toc12046 \h </w:instrText>
        </w:r>
        <w:r>
          <w:rPr>
            <w:sz w:val="28"/>
            <w:szCs w:val="28"/>
          </w:rPr>
        </w:r>
        <w:r>
          <w:rPr>
            <w:sz w:val="28"/>
            <w:szCs w:val="28"/>
          </w:rPr>
          <w:fldChar w:fldCharType="separate"/>
        </w:r>
        <w:r>
          <w:rPr>
            <w:sz w:val="28"/>
            <w:szCs w:val="28"/>
          </w:rPr>
          <w:t>23</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9028" w:history="1">
        <w:r>
          <w:rPr>
            <w:rFonts w:ascii="楷体_GB2312" w:eastAsia="楷体_GB2312" w:hAnsi="楷体_GB2312" w:cs="楷体_GB2312" w:hint="eastAsia"/>
            <w:sz w:val="28"/>
            <w:szCs w:val="28"/>
          </w:rPr>
          <w:t>（一）完善项目前期申报程序，提高预算测算准确性</w:t>
        </w:r>
        <w:r>
          <w:rPr>
            <w:sz w:val="28"/>
            <w:szCs w:val="28"/>
          </w:rPr>
          <w:tab/>
        </w:r>
        <w:r>
          <w:rPr>
            <w:sz w:val="28"/>
            <w:szCs w:val="28"/>
          </w:rPr>
          <w:fldChar w:fldCharType="begin"/>
        </w:r>
        <w:r>
          <w:rPr>
            <w:sz w:val="28"/>
            <w:szCs w:val="28"/>
          </w:rPr>
          <w:instrText xml:space="preserve"> PAGEREF _Toc9028 \h </w:instrText>
        </w:r>
        <w:r>
          <w:rPr>
            <w:sz w:val="28"/>
            <w:szCs w:val="28"/>
          </w:rPr>
        </w:r>
        <w:r>
          <w:rPr>
            <w:sz w:val="28"/>
            <w:szCs w:val="28"/>
          </w:rPr>
          <w:fldChar w:fldCharType="separate"/>
        </w:r>
        <w:r>
          <w:rPr>
            <w:sz w:val="28"/>
            <w:szCs w:val="28"/>
          </w:rPr>
          <w:t>23</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31486" w:history="1">
        <w:r>
          <w:rPr>
            <w:rFonts w:ascii="楷体_GB2312" w:eastAsia="楷体_GB2312" w:hAnsi="楷体_GB2312" w:cs="楷体_GB2312" w:hint="eastAsia"/>
            <w:sz w:val="28"/>
            <w:szCs w:val="28"/>
          </w:rPr>
          <w:t>（二）加强预算绩效管理</w:t>
        </w:r>
        <w:r>
          <w:rPr>
            <w:sz w:val="28"/>
            <w:szCs w:val="28"/>
          </w:rPr>
          <w:tab/>
        </w:r>
        <w:r>
          <w:rPr>
            <w:sz w:val="28"/>
            <w:szCs w:val="28"/>
          </w:rPr>
          <w:fldChar w:fldCharType="begin"/>
        </w:r>
        <w:r>
          <w:rPr>
            <w:sz w:val="28"/>
            <w:szCs w:val="28"/>
          </w:rPr>
          <w:instrText xml:space="preserve"> PAGEREF _Toc31486 </w:instrText>
        </w:r>
        <w:r>
          <w:rPr>
            <w:sz w:val="28"/>
            <w:szCs w:val="28"/>
          </w:rPr>
          <w:instrText xml:space="preserve">\h </w:instrText>
        </w:r>
        <w:r>
          <w:rPr>
            <w:sz w:val="28"/>
            <w:szCs w:val="28"/>
          </w:rPr>
        </w:r>
        <w:r>
          <w:rPr>
            <w:sz w:val="28"/>
            <w:szCs w:val="28"/>
          </w:rPr>
          <w:fldChar w:fldCharType="separate"/>
        </w:r>
        <w:r>
          <w:rPr>
            <w:sz w:val="28"/>
            <w:szCs w:val="28"/>
          </w:rPr>
          <w:t>23</w:t>
        </w:r>
        <w:r>
          <w:rPr>
            <w:sz w:val="28"/>
            <w:szCs w:val="28"/>
          </w:rPr>
          <w:fldChar w:fldCharType="end"/>
        </w:r>
      </w:hyperlink>
    </w:p>
    <w:p w:rsidR="00C21E98" w:rsidRDefault="009C7608">
      <w:pPr>
        <w:pStyle w:val="20"/>
        <w:tabs>
          <w:tab w:val="right" w:leader="dot" w:pos="8788"/>
        </w:tabs>
        <w:spacing w:line="500" w:lineRule="exact"/>
        <w:rPr>
          <w:sz w:val="28"/>
          <w:szCs w:val="28"/>
        </w:rPr>
      </w:pPr>
      <w:hyperlink w:anchor="_Toc9391" w:history="1">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lang w:eastAsia="zh-CN"/>
          </w:rPr>
          <w:t>三</w:t>
        </w:r>
        <w:r>
          <w:rPr>
            <w:rFonts w:ascii="楷体_GB2312" w:eastAsia="楷体_GB2312" w:hAnsi="楷体_GB2312" w:cs="楷体_GB2312" w:hint="eastAsia"/>
            <w:sz w:val="28"/>
            <w:szCs w:val="28"/>
          </w:rPr>
          <w:t>）完善</w:t>
        </w:r>
        <w:r>
          <w:rPr>
            <w:rFonts w:ascii="楷体_GB2312" w:eastAsia="楷体_GB2312" w:hAnsi="楷体_GB2312" w:cs="楷体_GB2312" w:hint="eastAsia"/>
            <w:sz w:val="28"/>
            <w:szCs w:val="28"/>
            <w:lang w:eastAsia="zh-CN"/>
          </w:rPr>
          <w:t>组织</w:t>
        </w:r>
        <w:r>
          <w:rPr>
            <w:rFonts w:ascii="楷体_GB2312" w:eastAsia="楷体_GB2312" w:hAnsi="楷体_GB2312" w:cs="楷体_GB2312" w:hint="eastAsia"/>
            <w:sz w:val="28"/>
            <w:szCs w:val="28"/>
          </w:rPr>
          <w:t>管理</w:t>
        </w:r>
        <w:r>
          <w:rPr>
            <w:rFonts w:ascii="楷体_GB2312" w:eastAsia="楷体_GB2312" w:hAnsi="楷体_GB2312" w:cs="楷体_GB2312" w:hint="eastAsia"/>
            <w:sz w:val="28"/>
            <w:szCs w:val="28"/>
            <w:lang w:eastAsia="zh-CN"/>
          </w:rPr>
          <w:t>的</w:t>
        </w:r>
        <w:r>
          <w:rPr>
            <w:rFonts w:ascii="楷体_GB2312" w:eastAsia="楷体_GB2312" w:hAnsi="楷体_GB2312" w:cs="楷体_GB2312" w:hint="eastAsia"/>
            <w:sz w:val="28"/>
            <w:szCs w:val="28"/>
          </w:rPr>
          <w:t>规范性</w:t>
        </w:r>
        <w:r>
          <w:rPr>
            <w:sz w:val="28"/>
            <w:szCs w:val="28"/>
          </w:rPr>
          <w:tab/>
        </w:r>
        <w:r>
          <w:rPr>
            <w:sz w:val="28"/>
            <w:szCs w:val="28"/>
          </w:rPr>
          <w:fldChar w:fldCharType="begin"/>
        </w:r>
        <w:r>
          <w:rPr>
            <w:sz w:val="28"/>
            <w:szCs w:val="28"/>
          </w:rPr>
          <w:instrText xml:space="preserve"> PAGEREF _Toc9391 \h </w:instrText>
        </w:r>
        <w:r>
          <w:rPr>
            <w:sz w:val="28"/>
            <w:szCs w:val="28"/>
          </w:rPr>
        </w:r>
        <w:r>
          <w:rPr>
            <w:sz w:val="28"/>
            <w:szCs w:val="28"/>
          </w:rPr>
          <w:fldChar w:fldCharType="separate"/>
        </w:r>
        <w:r>
          <w:rPr>
            <w:sz w:val="28"/>
            <w:szCs w:val="28"/>
          </w:rPr>
          <w:t>23</w:t>
        </w:r>
        <w:r>
          <w:rPr>
            <w:sz w:val="28"/>
            <w:szCs w:val="28"/>
          </w:rPr>
          <w:fldChar w:fldCharType="end"/>
        </w:r>
      </w:hyperlink>
    </w:p>
    <w:p w:rsidR="00C21E98" w:rsidRDefault="009C7608">
      <w:pPr>
        <w:spacing w:line="500" w:lineRule="exact"/>
        <w:rPr>
          <w:sz w:val="28"/>
          <w:szCs w:val="28"/>
        </w:rPr>
      </w:pPr>
      <w:r>
        <w:rPr>
          <w:sz w:val="28"/>
          <w:szCs w:val="28"/>
        </w:rPr>
        <w:fldChar w:fldCharType="end"/>
      </w:r>
    </w:p>
    <w:p w:rsidR="00C21E98" w:rsidRDefault="00C21E98">
      <w:pPr>
        <w:spacing w:line="500" w:lineRule="exact"/>
        <w:rPr>
          <w:sz w:val="28"/>
          <w:szCs w:val="28"/>
        </w:rPr>
      </w:pPr>
    </w:p>
    <w:p w:rsidR="00C21E98" w:rsidRDefault="00C21E98">
      <w:pPr>
        <w:pStyle w:val="a0"/>
        <w:widowControl w:val="0"/>
        <w:kinsoku/>
        <w:topLinePunct/>
        <w:autoSpaceDN/>
        <w:spacing w:line="700" w:lineRule="exact"/>
        <w:jc w:val="center"/>
        <w:rPr>
          <w:rFonts w:ascii="宋体" w:eastAsia="宋体" w:hAnsi="宋体" w:cs="宋体"/>
          <w:b/>
          <w:bCs/>
          <w:spacing w:val="3"/>
          <w:sz w:val="44"/>
          <w:szCs w:val="44"/>
        </w:rPr>
        <w:sectPr w:rsidR="00C21E98">
          <w:footerReference w:type="default" r:id="rId12"/>
          <w:pgSz w:w="11906" w:h="16839"/>
          <w:pgMar w:top="1701" w:right="1417" w:bottom="1417" w:left="1701" w:header="1134" w:footer="1134" w:gutter="0"/>
          <w:pgNumType w:start="1"/>
          <w:cols w:space="720"/>
        </w:sectPr>
      </w:pPr>
    </w:p>
    <w:p w:rsidR="00C21E98" w:rsidRDefault="009C7608">
      <w:pPr>
        <w:pStyle w:val="a0"/>
        <w:widowControl w:val="0"/>
        <w:kinsoku/>
        <w:topLinePunct/>
        <w:autoSpaceDN/>
        <w:spacing w:line="700" w:lineRule="exact"/>
        <w:jc w:val="center"/>
        <w:rPr>
          <w:rFonts w:ascii="宋体" w:eastAsia="宋体" w:hAnsi="宋体" w:cs="宋体"/>
          <w:b/>
          <w:bCs/>
          <w:spacing w:val="3"/>
          <w:sz w:val="44"/>
          <w:szCs w:val="44"/>
          <w:lang w:eastAsia="zh-CN"/>
        </w:rPr>
      </w:pPr>
      <w:r>
        <w:rPr>
          <w:rFonts w:ascii="宋体" w:eastAsia="宋体" w:hAnsi="宋体" w:cs="宋体" w:hint="eastAsia"/>
          <w:b/>
          <w:bCs/>
          <w:spacing w:val="3"/>
          <w:sz w:val="44"/>
          <w:szCs w:val="44"/>
          <w:lang w:eastAsia="zh-CN"/>
        </w:rPr>
        <w:lastRenderedPageBreak/>
        <w:t>2023</w:t>
      </w:r>
      <w:r>
        <w:rPr>
          <w:rFonts w:ascii="宋体" w:eastAsia="宋体" w:hAnsi="宋体" w:cs="宋体" w:hint="eastAsia"/>
          <w:b/>
          <w:bCs/>
          <w:spacing w:val="3"/>
          <w:sz w:val="44"/>
          <w:szCs w:val="44"/>
          <w:lang w:eastAsia="zh-CN"/>
        </w:rPr>
        <w:t>年清东陵国家文物保护专项资金项目</w:t>
      </w:r>
      <w:bookmarkEnd w:id="16"/>
    </w:p>
    <w:p w:rsidR="00C21E98" w:rsidRDefault="009C7608">
      <w:pPr>
        <w:pStyle w:val="a0"/>
        <w:widowControl w:val="0"/>
        <w:kinsoku/>
        <w:topLinePunct/>
        <w:autoSpaceDN/>
        <w:spacing w:line="700" w:lineRule="exact"/>
        <w:jc w:val="center"/>
        <w:outlineLvl w:val="0"/>
        <w:rPr>
          <w:rFonts w:ascii="宋体" w:eastAsia="宋体" w:hAnsi="宋体" w:cs="宋体"/>
          <w:b/>
          <w:bCs/>
          <w:spacing w:val="3"/>
          <w:sz w:val="44"/>
          <w:szCs w:val="44"/>
          <w:lang w:eastAsia="zh-CN"/>
        </w:rPr>
      </w:pPr>
      <w:bookmarkStart w:id="17" w:name="_Toc26087"/>
      <w:bookmarkStart w:id="18" w:name="_Toc15411"/>
      <w:bookmarkStart w:id="19" w:name="_Toc31685"/>
      <w:bookmarkStart w:id="20" w:name="_Toc22526"/>
      <w:bookmarkStart w:id="21" w:name="_Toc32324"/>
      <w:bookmarkStart w:id="22" w:name="_Toc5140"/>
      <w:r>
        <w:rPr>
          <w:rFonts w:ascii="宋体" w:eastAsia="宋体" w:hAnsi="宋体" w:cs="宋体" w:hint="eastAsia"/>
          <w:b/>
          <w:bCs/>
          <w:spacing w:val="3"/>
          <w:sz w:val="44"/>
          <w:szCs w:val="44"/>
          <w:lang w:eastAsia="zh-CN"/>
        </w:rPr>
        <w:t>绩效评价报告</w:t>
      </w:r>
      <w:bookmarkEnd w:id="17"/>
      <w:bookmarkEnd w:id="18"/>
      <w:bookmarkEnd w:id="19"/>
      <w:bookmarkEnd w:id="20"/>
      <w:bookmarkEnd w:id="21"/>
      <w:bookmarkEnd w:id="22"/>
    </w:p>
    <w:p w:rsidR="00C21E98" w:rsidRDefault="009C7608">
      <w:pPr>
        <w:widowControl w:val="0"/>
        <w:kinsoku/>
        <w:topLinePunct/>
        <w:autoSpaceDN/>
        <w:spacing w:line="600" w:lineRule="exact"/>
        <w:ind w:firstLine="649"/>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按照</w:t>
      </w:r>
      <w:r>
        <w:rPr>
          <w:rFonts w:ascii="仿宋_GB2312" w:eastAsia="仿宋_GB2312" w:hAnsi="仿宋_GB2312" w:cs="仿宋_GB2312" w:hint="eastAsia"/>
          <w:sz w:val="28"/>
          <w:szCs w:val="28"/>
          <w:lang w:eastAsia="zh-CN"/>
        </w:rPr>
        <w:t>唐山市</w:t>
      </w:r>
      <w:r>
        <w:rPr>
          <w:rFonts w:ascii="仿宋_GB2312" w:eastAsia="仿宋_GB2312" w:hAnsi="仿宋_GB2312" w:cs="仿宋_GB2312" w:hint="eastAsia"/>
          <w:sz w:val="28"/>
          <w:szCs w:val="28"/>
          <w:lang w:eastAsia="zh-CN"/>
        </w:rPr>
        <w:t>财政局委托要求，</w:t>
      </w:r>
      <w:r>
        <w:rPr>
          <w:rFonts w:ascii="仿宋_GB2312" w:eastAsia="仿宋_GB2312" w:hAnsi="仿宋_GB2312" w:cs="仿宋_GB2312" w:hint="eastAsia"/>
          <w:sz w:val="28"/>
          <w:szCs w:val="28"/>
          <w:lang w:eastAsia="zh-CN"/>
        </w:rPr>
        <w:t>河北</w:t>
      </w:r>
      <w:r>
        <w:rPr>
          <w:rFonts w:ascii="仿宋_GB2312" w:eastAsia="仿宋_GB2312" w:hAnsi="仿宋_GB2312" w:cs="仿宋_GB2312" w:hint="eastAsia"/>
          <w:sz w:val="28"/>
          <w:szCs w:val="28"/>
          <w:lang w:eastAsia="zh-CN"/>
        </w:rPr>
        <w:t>天佳</w:t>
      </w:r>
      <w:r>
        <w:rPr>
          <w:rFonts w:ascii="仿宋_GB2312" w:eastAsia="仿宋_GB2312" w:hAnsi="仿宋_GB2312" w:cs="仿宋_GB2312" w:hint="eastAsia"/>
          <w:sz w:val="28"/>
          <w:szCs w:val="28"/>
          <w:lang w:eastAsia="zh-CN"/>
        </w:rPr>
        <w:t>会计师事务所</w:t>
      </w:r>
      <w:r>
        <w:rPr>
          <w:rFonts w:ascii="仿宋_GB2312" w:eastAsia="仿宋_GB2312" w:hAnsi="仿宋_GB2312" w:cs="仿宋_GB2312" w:hint="eastAsia"/>
          <w:sz w:val="28"/>
          <w:szCs w:val="28"/>
          <w:lang w:eastAsia="zh-CN"/>
        </w:rPr>
        <w:t>有限公司</w:t>
      </w:r>
      <w:r>
        <w:rPr>
          <w:rFonts w:ascii="仿宋_GB2312" w:eastAsia="仿宋_GB2312" w:hAnsi="仿宋_GB2312" w:cs="仿宋_GB2312" w:hint="eastAsia"/>
          <w:sz w:val="28"/>
          <w:szCs w:val="28"/>
          <w:lang w:eastAsia="zh-CN"/>
        </w:rPr>
        <w:t>派出专业人员组成了绩效评价工作组</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对</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年清东陵国家文物保护专项资金项目按照规范程序开展了现场调查、资料分析、</w:t>
      </w:r>
      <w:r>
        <w:rPr>
          <w:rFonts w:ascii="仿宋_GB2312" w:eastAsia="仿宋_GB2312" w:hAnsi="仿宋_GB2312" w:cs="仿宋_GB2312" w:hint="eastAsia"/>
          <w:sz w:val="28"/>
          <w:szCs w:val="28"/>
          <w:lang w:eastAsia="zh-CN"/>
        </w:rPr>
        <w:t>数据整理、报告撰写等工作。本次绩效评价工作按照《项目支出绩效评价管理办法》（财预〔</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10 </w:t>
      </w:r>
      <w:r>
        <w:rPr>
          <w:rFonts w:ascii="仿宋_GB2312" w:eastAsia="仿宋_GB2312" w:hAnsi="仿宋_GB2312" w:cs="仿宋_GB2312" w:hint="eastAsia"/>
          <w:sz w:val="28"/>
          <w:szCs w:val="28"/>
          <w:lang w:eastAsia="zh-CN"/>
        </w:rPr>
        <w:t>号）、《唐山市项目支出绩效评价管理办法》（</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唐财绩〔</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号）和《唐山市市级项目支出绩效重点评价管理办法》</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唐财绩</w:t>
      </w:r>
      <w:r>
        <w:rPr>
          <w:rFonts w:ascii="仿宋_GB2312" w:eastAsia="仿宋_GB2312" w:hAnsi="仿宋_GB2312" w:cs="仿宋_GB2312" w:hint="eastAsia"/>
          <w:sz w:val="28"/>
          <w:szCs w:val="28"/>
          <w:lang w:eastAsia="zh-CN"/>
        </w:rPr>
        <w:t>(2020)5</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等文件要</w:t>
      </w:r>
      <w:r>
        <w:rPr>
          <w:rFonts w:ascii="仿宋_GB2312" w:eastAsia="仿宋_GB2312" w:hAnsi="仿宋_GB2312" w:cs="仿宋_GB2312" w:hint="eastAsia"/>
          <w:sz w:val="28"/>
          <w:szCs w:val="28"/>
          <w:lang w:eastAsia="zh-CN"/>
        </w:rPr>
        <w:t>求，在</w:t>
      </w:r>
      <w:r>
        <w:rPr>
          <w:rFonts w:ascii="仿宋_GB2312" w:eastAsia="仿宋_GB2312" w:hAnsi="仿宋_GB2312" w:cs="仿宋_GB2312" w:hint="eastAsia"/>
          <w:sz w:val="28"/>
          <w:szCs w:val="28"/>
          <w:lang w:eastAsia="zh-CN"/>
        </w:rPr>
        <w:t>唐山</w:t>
      </w:r>
      <w:r>
        <w:rPr>
          <w:rFonts w:ascii="仿宋_GB2312" w:eastAsia="仿宋_GB2312" w:hAnsi="仿宋_GB2312" w:cs="仿宋_GB2312" w:hint="eastAsia"/>
          <w:sz w:val="28"/>
          <w:szCs w:val="28"/>
          <w:lang w:eastAsia="zh-CN"/>
        </w:rPr>
        <w:t>市财政局、</w:t>
      </w:r>
      <w:r>
        <w:rPr>
          <w:rFonts w:ascii="仿宋_GB2312" w:eastAsia="仿宋_GB2312" w:hAnsi="仿宋_GB2312" w:cs="仿宋_GB2312" w:hint="eastAsia"/>
          <w:sz w:val="28"/>
          <w:szCs w:val="28"/>
          <w:lang w:eastAsia="zh-CN"/>
        </w:rPr>
        <w:t>唐山清东陵保护区管理委员会</w:t>
      </w:r>
      <w:r>
        <w:rPr>
          <w:rFonts w:ascii="仿宋_GB2312" w:eastAsia="仿宋_GB2312" w:hAnsi="仿宋_GB2312" w:cs="仿宋_GB2312" w:hint="eastAsia"/>
          <w:sz w:val="28"/>
          <w:szCs w:val="28"/>
          <w:lang w:eastAsia="zh-CN"/>
        </w:rPr>
        <w:t>的指导与配合下，完成了第三方项目支出绩效</w:t>
      </w:r>
      <w:r>
        <w:rPr>
          <w:rFonts w:ascii="仿宋_GB2312" w:eastAsia="仿宋_GB2312" w:hAnsi="仿宋_GB2312" w:cs="仿宋_GB2312" w:hint="eastAsia"/>
          <w:sz w:val="28"/>
          <w:szCs w:val="28"/>
          <w:lang w:eastAsia="zh-CN"/>
        </w:rPr>
        <w:t>评价工作，现将本次绩效评价工作的具体情况报告如下。</w:t>
      </w:r>
    </w:p>
    <w:p w:rsidR="00C21E98" w:rsidRDefault="009C7608">
      <w:pPr>
        <w:pStyle w:val="1"/>
        <w:spacing w:beforeLines="50" w:before="120" w:afterLines="50" w:after="120" w:line="600" w:lineRule="exact"/>
        <w:ind w:firstLineChars="200" w:firstLine="643"/>
        <w:rPr>
          <w:rFonts w:ascii="黑体" w:eastAsia="黑体" w:hAnsi="黑体" w:cs="黑体"/>
          <w:sz w:val="32"/>
          <w:szCs w:val="32"/>
          <w:lang w:eastAsia="zh-CN"/>
        </w:rPr>
      </w:pPr>
      <w:bookmarkStart w:id="23" w:name="bookmark1"/>
      <w:bookmarkStart w:id="24" w:name="_Toc32316"/>
      <w:bookmarkStart w:id="25" w:name="_Toc1448"/>
      <w:bookmarkStart w:id="26" w:name="_Toc22390"/>
      <w:bookmarkStart w:id="27" w:name="_Toc21237"/>
      <w:bookmarkStart w:id="28" w:name="_Toc13852"/>
      <w:bookmarkStart w:id="29" w:name="_Toc18626"/>
      <w:bookmarkEnd w:id="23"/>
      <w:r>
        <w:rPr>
          <w:rFonts w:ascii="黑体" w:eastAsia="黑体" w:hAnsi="黑体" w:cs="黑体" w:hint="eastAsia"/>
          <w:sz w:val="32"/>
          <w:szCs w:val="32"/>
          <w:lang w:eastAsia="zh-CN"/>
        </w:rPr>
        <w:t>一、基本情况</w:t>
      </w:r>
      <w:bookmarkEnd w:id="24"/>
      <w:bookmarkEnd w:id="25"/>
      <w:bookmarkEnd w:id="26"/>
      <w:bookmarkEnd w:id="27"/>
      <w:bookmarkEnd w:id="28"/>
      <w:bookmarkEnd w:id="29"/>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30" w:name="bookmark3"/>
      <w:bookmarkStart w:id="31" w:name="_Toc13638"/>
      <w:bookmarkStart w:id="32" w:name="_Toc14946"/>
      <w:bookmarkStart w:id="33" w:name="_Toc27505"/>
      <w:bookmarkStart w:id="34" w:name="_Toc4373"/>
      <w:bookmarkStart w:id="35" w:name="_Toc2692"/>
      <w:bookmarkStart w:id="36" w:name="_Toc2914"/>
      <w:bookmarkEnd w:id="30"/>
      <w:r>
        <w:rPr>
          <w:rFonts w:ascii="楷体_GB2312" w:eastAsia="楷体_GB2312" w:hAnsi="楷体_GB2312" w:cs="楷体_GB2312" w:hint="eastAsia"/>
          <w:sz w:val="28"/>
          <w:szCs w:val="28"/>
          <w:lang w:eastAsia="zh-CN"/>
        </w:rPr>
        <w:t>（一）项目背景</w:t>
      </w:r>
      <w:bookmarkEnd w:id="31"/>
      <w:bookmarkEnd w:id="32"/>
      <w:bookmarkEnd w:id="33"/>
      <w:bookmarkEnd w:id="34"/>
      <w:bookmarkEnd w:id="35"/>
      <w:bookmarkEnd w:id="36"/>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文物维修项目的实施对于全面加强文物工作，传承中华优秀传统文化和</w:t>
      </w:r>
      <w:r>
        <w:rPr>
          <w:rFonts w:ascii="仿宋_GB2312" w:eastAsia="仿宋_GB2312" w:hAnsi="仿宋_GB2312" w:cs="仿宋_GB2312" w:hint="eastAsia"/>
          <w:sz w:val="28"/>
          <w:szCs w:val="28"/>
          <w:lang w:eastAsia="zh-CN"/>
        </w:rPr>
        <w:t>人类</w:t>
      </w:r>
      <w:r>
        <w:rPr>
          <w:rFonts w:ascii="仿宋_GB2312" w:eastAsia="仿宋_GB2312" w:hAnsi="仿宋_GB2312" w:cs="仿宋_GB2312" w:hint="eastAsia"/>
          <w:sz w:val="28"/>
          <w:szCs w:val="28"/>
          <w:lang w:eastAsia="zh-CN"/>
        </w:rPr>
        <w:t>文明、满足人民群众精神文化需求、提升文化软实力、增强民族团结、促进全市经济社会发展具有十分重要的意义。</w:t>
      </w:r>
    </w:p>
    <w:p w:rsidR="00C21E98" w:rsidRDefault="009C7608">
      <w:pPr>
        <w:widowControl w:val="0"/>
        <w:kinsoku/>
        <w:topLinePunct/>
        <w:autoSpaceDN/>
        <w:spacing w:line="600" w:lineRule="exact"/>
        <w:ind w:left="4" w:right="93" w:firstLine="653"/>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近年来，文物合理适度利用有所拓展，文物巡护及法制建设取得新突破，文物宣传研究硕果累累，文物保护管理机构及事业基础不断夯实，文物保护状况明显改善，全市文物事业呈现出良好发展态势。为了加强文物保护利用，提升文物安全水平，保证完成文物保护专项工作，促进文物事业与经济和谐发展。由于文物专项资金支付缓慢，主要原因</w:t>
      </w:r>
      <w:r>
        <w:rPr>
          <w:rFonts w:ascii="仿宋_GB2312" w:eastAsia="仿宋_GB2312" w:hAnsi="仿宋_GB2312" w:cs="仿宋_GB2312" w:hint="eastAsia"/>
          <w:sz w:val="28"/>
          <w:szCs w:val="28"/>
          <w:lang w:eastAsia="zh-CN"/>
        </w:rPr>
        <w:lastRenderedPageBreak/>
        <w:t>是文物项目从方案设计开始到资金落实、项目实施，一般需要经过两年时间，部分款项未到支付时间。</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37" w:name="bookmark5"/>
      <w:bookmarkStart w:id="38" w:name="_Toc32026"/>
      <w:bookmarkStart w:id="39" w:name="_Toc12017"/>
      <w:bookmarkStart w:id="40" w:name="_Toc7661"/>
      <w:bookmarkStart w:id="41" w:name="_Toc26233"/>
      <w:bookmarkStart w:id="42" w:name="_Toc17622"/>
      <w:bookmarkStart w:id="43" w:name="_Toc15426"/>
      <w:bookmarkEnd w:id="37"/>
      <w:r>
        <w:rPr>
          <w:rFonts w:ascii="楷体_GB2312" w:eastAsia="楷体_GB2312" w:hAnsi="楷体_GB2312" w:cs="楷体_GB2312" w:hint="eastAsia"/>
          <w:sz w:val="28"/>
          <w:szCs w:val="28"/>
          <w:lang w:eastAsia="zh-CN"/>
        </w:rPr>
        <w:t>（二）项目内容</w:t>
      </w:r>
      <w:bookmarkEnd w:id="38"/>
      <w:bookmarkEnd w:id="39"/>
      <w:bookmarkEnd w:id="40"/>
      <w:bookmarkEnd w:id="41"/>
      <w:bookmarkEnd w:id="42"/>
      <w:bookmarkEnd w:id="43"/>
    </w:p>
    <w:p w:rsidR="00C21E98" w:rsidRDefault="009C7608">
      <w:pPr>
        <w:widowControl w:val="0"/>
        <w:kinsoku/>
        <w:topLinePunct/>
        <w:autoSpaceDN/>
        <w:spacing w:line="600" w:lineRule="exact"/>
        <w:ind w:left="26" w:firstLine="653"/>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为加强文物保护利用，提升文物安全水平，根据河北省财政厅《关于提前下达</w:t>
      </w:r>
      <w:r>
        <w:rPr>
          <w:rFonts w:ascii="仿宋_GB2312" w:eastAsia="仿宋_GB2312" w:hAnsi="仿宋_GB2312" w:cs="仿宋_GB2312" w:hint="eastAsia"/>
          <w:sz w:val="28"/>
          <w:szCs w:val="28"/>
          <w:lang w:eastAsia="zh-CN"/>
        </w:rPr>
        <w:t>2019</w:t>
      </w:r>
      <w:r>
        <w:rPr>
          <w:rFonts w:ascii="仿宋_GB2312" w:eastAsia="仿宋_GB2312" w:hAnsi="仿宋_GB2312" w:cs="仿宋_GB2312" w:hint="eastAsia"/>
          <w:sz w:val="28"/>
          <w:szCs w:val="28"/>
          <w:lang w:eastAsia="zh-CN"/>
        </w:rPr>
        <w:t>年国家文物保护专项资金的</w:t>
      </w:r>
      <w:r>
        <w:rPr>
          <w:rFonts w:ascii="仿宋_GB2312" w:eastAsia="仿宋_GB2312" w:hAnsi="仿宋_GB2312" w:cs="仿宋_GB2312" w:hint="eastAsia"/>
          <w:sz w:val="28"/>
          <w:szCs w:val="28"/>
          <w:lang w:eastAsia="zh-CN"/>
        </w:rPr>
        <w:t>通知》（冀财教【</w:t>
      </w:r>
      <w:r>
        <w:rPr>
          <w:rFonts w:ascii="仿宋_GB2312" w:eastAsia="仿宋_GB2312" w:hAnsi="仿宋_GB2312" w:cs="仿宋_GB2312" w:hint="eastAsia"/>
          <w:sz w:val="28"/>
          <w:szCs w:val="28"/>
          <w:lang w:eastAsia="zh-CN"/>
        </w:rPr>
        <w:t>2018</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122</w:t>
      </w:r>
      <w:r>
        <w:rPr>
          <w:rFonts w:ascii="仿宋_GB2312" w:eastAsia="仿宋_GB2312" w:hAnsi="仿宋_GB2312" w:cs="仿宋_GB2312" w:hint="eastAsia"/>
          <w:sz w:val="28"/>
          <w:szCs w:val="28"/>
          <w:lang w:eastAsia="zh-CN"/>
        </w:rPr>
        <w:t>号）下达唐山清东陵保护区管理委员会国家文物保护专项资金共计</w:t>
      </w:r>
      <w:r>
        <w:rPr>
          <w:rFonts w:ascii="仿宋_GB2312" w:eastAsia="仿宋_GB2312" w:hAnsi="仿宋_GB2312" w:cs="仿宋_GB2312" w:hint="eastAsia"/>
          <w:sz w:val="28"/>
          <w:szCs w:val="28"/>
          <w:lang w:eastAsia="zh-CN"/>
        </w:rPr>
        <w:t>5776</w:t>
      </w:r>
      <w:r>
        <w:rPr>
          <w:rFonts w:ascii="仿宋_GB2312" w:eastAsia="仿宋_GB2312" w:hAnsi="仿宋_GB2312" w:cs="仿宋_GB2312" w:hint="eastAsia"/>
          <w:sz w:val="28"/>
          <w:szCs w:val="28"/>
          <w:lang w:eastAsia="zh-CN"/>
        </w:rPr>
        <w:t>万元，用于国有重点文物保护项目的文物维修保护、文物安防、消防及防雷等所需支出。被评价项目为其中</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年支出的清东陵国家文物保护专项资金项目，共包含</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个子项目，项目资金合计</w:t>
      </w:r>
      <w:r>
        <w:rPr>
          <w:rFonts w:ascii="仿宋_GB2312" w:eastAsia="仿宋_GB2312" w:hAnsi="仿宋_GB2312" w:cs="仿宋_GB2312" w:hint="eastAsia"/>
          <w:sz w:val="28"/>
          <w:szCs w:val="28"/>
          <w:lang w:eastAsia="zh-CN"/>
        </w:rPr>
        <w:t>1500</w:t>
      </w:r>
      <w:r>
        <w:rPr>
          <w:rFonts w:ascii="仿宋_GB2312" w:eastAsia="仿宋_GB2312" w:hAnsi="仿宋_GB2312" w:cs="仿宋_GB2312" w:hint="eastAsia"/>
          <w:sz w:val="28"/>
          <w:szCs w:val="28"/>
          <w:lang w:eastAsia="zh-CN"/>
        </w:rPr>
        <w:t>万元。</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个子项目包括：普祥峪定东陵修缮工程、裕陵妃园寝建筑保护修缮工程（已调减预算）、古建筑保养维护项目、定陵及定妃园寝安防系统数字化升级改造工程、定东陵（慈安、慈禧）安防系统数字化升级改造工程、惠陵维修工程、孝陵维修工程、定陵维修工</w:t>
      </w:r>
      <w:r>
        <w:rPr>
          <w:rFonts w:ascii="仿宋_GB2312" w:eastAsia="仿宋_GB2312" w:hAnsi="仿宋_GB2312" w:cs="仿宋_GB2312" w:hint="eastAsia"/>
          <w:sz w:val="28"/>
          <w:szCs w:val="28"/>
          <w:lang w:eastAsia="zh-CN"/>
        </w:rPr>
        <w:t>程；其中：裕陵妃园寝建筑保护修缮工程申请调减预算资金</w:t>
      </w:r>
      <w:r>
        <w:rPr>
          <w:rFonts w:ascii="仿宋_GB2312" w:eastAsia="仿宋_GB2312" w:hAnsi="仿宋_GB2312" w:cs="仿宋_GB2312" w:hint="eastAsia"/>
          <w:sz w:val="28"/>
          <w:szCs w:val="28"/>
          <w:lang w:eastAsia="zh-CN"/>
        </w:rPr>
        <w:t>50</w:t>
      </w:r>
      <w:r>
        <w:rPr>
          <w:rFonts w:ascii="仿宋_GB2312" w:eastAsia="仿宋_GB2312" w:hAnsi="仿宋_GB2312" w:cs="仿宋_GB2312" w:hint="eastAsia"/>
          <w:sz w:val="28"/>
          <w:szCs w:val="28"/>
          <w:lang w:eastAsia="zh-CN"/>
        </w:rPr>
        <w:t>万元，调整后预算及实际到位资金为</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万元，实有子项目数量为</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个，实际支出资金</w:t>
      </w:r>
      <w:r>
        <w:rPr>
          <w:rFonts w:ascii="仿宋_GB2312" w:eastAsia="仿宋_GB2312" w:hAnsi="仿宋_GB2312" w:cs="仿宋_GB2312" w:hint="eastAsia"/>
          <w:sz w:val="28"/>
          <w:szCs w:val="28"/>
          <w:lang w:eastAsia="zh-CN"/>
        </w:rPr>
        <w:t>1449.957391</w:t>
      </w:r>
      <w:r>
        <w:rPr>
          <w:rFonts w:ascii="仿宋_GB2312" w:eastAsia="仿宋_GB2312" w:hAnsi="仿宋_GB2312" w:cs="仿宋_GB2312" w:hint="eastAsia"/>
          <w:sz w:val="28"/>
          <w:szCs w:val="28"/>
          <w:lang w:eastAsia="zh-CN"/>
        </w:rPr>
        <w:t>万元。</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44" w:name="_Toc15783"/>
      <w:bookmarkStart w:id="45" w:name="_Toc6152"/>
      <w:bookmarkStart w:id="46" w:name="_Toc15653"/>
      <w:bookmarkStart w:id="47" w:name="_Toc27808"/>
      <w:bookmarkStart w:id="48" w:name="_Toc11681"/>
      <w:bookmarkStart w:id="49" w:name="_Toc32444"/>
      <w:r>
        <w:rPr>
          <w:rFonts w:ascii="楷体_GB2312" w:eastAsia="楷体_GB2312" w:hAnsi="楷体_GB2312" w:cs="楷体_GB2312" w:hint="eastAsia"/>
          <w:sz w:val="28"/>
          <w:szCs w:val="28"/>
          <w:lang w:eastAsia="zh-CN"/>
        </w:rPr>
        <w:t>（</w:t>
      </w:r>
      <w:r>
        <w:rPr>
          <w:rFonts w:ascii="楷体_GB2312" w:eastAsia="楷体_GB2312" w:hAnsi="楷体_GB2312" w:cs="楷体_GB2312" w:hint="eastAsia"/>
          <w:sz w:val="28"/>
          <w:szCs w:val="28"/>
          <w:lang w:eastAsia="zh-CN"/>
        </w:rPr>
        <w:t>三</w:t>
      </w:r>
      <w:r>
        <w:rPr>
          <w:rFonts w:ascii="楷体_GB2312" w:eastAsia="楷体_GB2312" w:hAnsi="楷体_GB2312" w:cs="楷体_GB2312" w:hint="eastAsia"/>
          <w:sz w:val="28"/>
          <w:szCs w:val="28"/>
          <w:lang w:eastAsia="zh-CN"/>
        </w:rPr>
        <w:t>）资金投入及支出情况</w:t>
      </w:r>
      <w:bookmarkEnd w:id="44"/>
      <w:bookmarkEnd w:id="45"/>
      <w:bookmarkEnd w:id="46"/>
      <w:bookmarkEnd w:id="47"/>
      <w:bookmarkEnd w:id="48"/>
      <w:bookmarkEnd w:id="49"/>
    </w:p>
    <w:p w:rsidR="00C21E98" w:rsidRDefault="009C7608">
      <w:pPr>
        <w:widowControl w:val="0"/>
        <w:kinsoku/>
        <w:topLinePunct/>
        <w:autoSpaceDN/>
        <w:spacing w:line="600" w:lineRule="exact"/>
        <w:ind w:firstLineChars="200" w:firstLine="560"/>
        <w:jc w:val="both"/>
        <w:textAlignment w:val="auto"/>
        <w:rPr>
          <w:rFonts w:ascii="仿宋_GB2312" w:eastAsia="仿宋_GB2312" w:hAnsi="仿宋_GB2312" w:cs="仿宋_GB2312"/>
          <w:sz w:val="28"/>
          <w:szCs w:val="28"/>
        </w:rPr>
        <w:sectPr w:rsidR="00C21E98">
          <w:footerReference w:type="default" r:id="rId13"/>
          <w:pgSz w:w="11906" w:h="16839"/>
          <w:pgMar w:top="1701" w:right="1417" w:bottom="1417" w:left="1701" w:header="1134" w:footer="1134" w:gutter="0"/>
          <w:pgNumType w:start="1"/>
          <w:cols w:space="720"/>
        </w:sectPr>
      </w:pPr>
      <w:r>
        <w:rPr>
          <w:rFonts w:ascii="仿宋_GB2312" w:eastAsia="仿宋_GB2312" w:hAnsi="仿宋_GB2312" w:cs="仿宋_GB2312" w:hint="eastAsia"/>
          <w:sz w:val="28"/>
          <w:szCs w:val="28"/>
          <w:lang w:eastAsia="zh-CN"/>
        </w:rPr>
        <w:t>项目调整后预算及实际到位资金为</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万元，预算资金到位率达到</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。截至</w:t>
      </w:r>
      <w:r>
        <w:rPr>
          <w:rFonts w:ascii="仿宋_GB2312" w:eastAsia="仿宋_GB2312" w:hAnsi="仿宋_GB2312" w:cs="仿宋_GB2312" w:hint="eastAsia"/>
          <w:sz w:val="28"/>
          <w:szCs w:val="28"/>
          <w:lang w:eastAsia="zh-CN"/>
        </w:rPr>
        <w:t xml:space="preserve">2023 </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月</w:t>
      </w:r>
      <w:r>
        <w:rPr>
          <w:rFonts w:ascii="仿宋_GB2312" w:eastAsia="仿宋_GB2312" w:hAnsi="仿宋_GB2312" w:cs="仿宋_GB2312" w:hint="eastAsia"/>
          <w:sz w:val="28"/>
          <w:szCs w:val="28"/>
          <w:lang w:eastAsia="zh-CN"/>
        </w:rPr>
        <w:t>31</w:t>
      </w:r>
      <w:r>
        <w:rPr>
          <w:rFonts w:ascii="仿宋_GB2312" w:eastAsia="仿宋_GB2312" w:hAnsi="仿宋_GB2312" w:cs="仿宋_GB2312" w:hint="eastAsia"/>
          <w:sz w:val="28"/>
          <w:szCs w:val="28"/>
          <w:lang w:eastAsia="zh-CN"/>
        </w:rPr>
        <w:t>日，项目支出金额合计</w:t>
      </w:r>
      <w:r>
        <w:rPr>
          <w:rFonts w:ascii="仿宋_GB2312" w:eastAsia="仿宋_GB2312" w:hAnsi="仿宋_GB2312" w:cs="仿宋_GB2312" w:hint="eastAsia"/>
          <w:sz w:val="28"/>
          <w:szCs w:val="28"/>
          <w:lang w:eastAsia="zh-CN"/>
        </w:rPr>
        <w:t>1449.957391</w:t>
      </w:r>
      <w:r>
        <w:rPr>
          <w:rFonts w:ascii="仿宋_GB2312" w:eastAsia="仿宋_GB2312" w:hAnsi="仿宋_GB2312" w:cs="仿宋_GB2312" w:hint="eastAsia"/>
          <w:sz w:val="28"/>
          <w:szCs w:val="28"/>
          <w:lang w:eastAsia="zh-CN"/>
        </w:rPr>
        <w:t>万元，项目总体预算执行率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项目资金使用情况见下表：</w:t>
      </w:r>
    </w:p>
    <w:tbl>
      <w:tblPr>
        <w:tblW w:w="15022" w:type="dxa"/>
        <w:jc w:val="center"/>
        <w:tblLayout w:type="fixed"/>
        <w:tblLook w:val="04A0" w:firstRow="1" w:lastRow="0" w:firstColumn="1" w:lastColumn="0" w:noHBand="0" w:noVBand="1"/>
      </w:tblPr>
      <w:tblGrid>
        <w:gridCol w:w="767"/>
        <w:gridCol w:w="1988"/>
        <w:gridCol w:w="1529"/>
        <w:gridCol w:w="1150"/>
        <w:gridCol w:w="1237"/>
        <w:gridCol w:w="1075"/>
        <w:gridCol w:w="1175"/>
        <w:gridCol w:w="1163"/>
        <w:gridCol w:w="1187"/>
        <w:gridCol w:w="1438"/>
        <w:gridCol w:w="1437"/>
        <w:gridCol w:w="546"/>
        <w:gridCol w:w="330"/>
      </w:tblGrid>
      <w:tr w:rsidR="00C21E98">
        <w:trPr>
          <w:gridAfter w:val="1"/>
          <w:wAfter w:w="330" w:type="dxa"/>
          <w:trHeight w:val="567"/>
          <w:jc w:val="center"/>
        </w:trPr>
        <w:tc>
          <w:tcPr>
            <w:tcW w:w="14692" w:type="dxa"/>
            <w:gridSpan w:val="12"/>
            <w:tcBorders>
              <w:top w:val="nil"/>
              <w:left w:val="nil"/>
              <w:bottom w:val="nil"/>
              <w:right w:val="nil"/>
            </w:tcBorders>
            <w:shd w:val="clear" w:color="auto" w:fill="auto"/>
            <w:noWrap/>
            <w:vAlign w:val="center"/>
          </w:tcPr>
          <w:p w:rsidR="00C21E98" w:rsidRDefault="009C7608">
            <w:pPr>
              <w:jc w:val="center"/>
              <w:textAlignment w:val="center"/>
              <w:rPr>
                <w:rFonts w:ascii="仿宋_GB2312" w:eastAsia="仿宋_GB2312" w:hAnsi="仿宋_GB2312" w:cs="仿宋_GB2312"/>
                <w:b/>
                <w:bCs/>
                <w:sz w:val="22"/>
                <w:szCs w:val="22"/>
                <w:lang w:eastAsia="zh-CN"/>
              </w:rPr>
            </w:pPr>
            <w:r>
              <w:rPr>
                <w:rFonts w:ascii="仿宋_GB2312" w:eastAsia="仿宋_GB2312" w:hAnsi="仿宋_GB2312" w:cs="仿宋_GB2312" w:hint="eastAsia"/>
                <w:b/>
                <w:bCs/>
                <w:sz w:val="22"/>
                <w:szCs w:val="22"/>
                <w:lang w:eastAsia="zh-CN" w:bidi="ar"/>
              </w:rPr>
              <w:lastRenderedPageBreak/>
              <w:t>2023</w:t>
            </w:r>
            <w:r>
              <w:rPr>
                <w:rFonts w:ascii="仿宋_GB2312" w:eastAsia="仿宋_GB2312" w:hAnsi="仿宋_GB2312" w:cs="仿宋_GB2312" w:hint="eastAsia"/>
                <w:b/>
                <w:bCs/>
                <w:sz w:val="22"/>
                <w:szCs w:val="22"/>
                <w:lang w:eastAsia="zh-CN" w:bidi="ar"/>
              </w:rPr>
              <w:t>年清东陵国家文物保护专项资金项目支出明细表</w:t>
            </w:r>
          </w:p>
        </w:tc>
      </w:tr>
      <w:tr w:rsidR="00C21E98">
        <w:trPr>
          <w:trHeight w:val="567"/>
          <w:jc w:val="center"/>
        </w:trPr>
        <w:tc>
          <w:tcPr>
            <w:tcW w:w="767" w:type="dxa"/>
            <w:tcBorders>
              <w:top w:val="nil"/>
              <w:left w:val="nil"/>
              <w:bottom w:val="nil"/>
              <w:right w:val="nil"/>
            </w:tcBorders>
            <w:shd w:val="clear" w:color="auto" w:fill="auto"/>
            <w:noWrap/>
            <w:vAlign w:val="center"/>
          </w:tcPr>
          <w:p w:rsidR="00C21E98" w:rsidRDefault="00C21E98">
            <w:pPr>
              <w:jc w:val="center"/>
              <w:rPr>
                <w:rFonts w:ascii="仿宋_GB2312" w:eastAsia="仿宋_GB2312" w:hAnsi="仿宋_GB2312" w:cs="仿宋_GB2312"/>
                <w:sz w:val="22"/>
                <w:szCs w:val="22"/>
                <w:lang w:eastAsia="zh-CN"/>
              </w:rPr>
            </w:pPr>
          </w:p>
        </w:tc>
        <w:tc>
          <w:tcPr>
            <w:tcW w:w="1988" w:type="dxa"/>
            <w:tcBorders>
              <w:top w:val="nil"/>
              <w:left w:val="nil"/>
              <w:bottom w:val="nil"/>
              <w:right w:val="nil"/>
            </w:tcBorders>
            <w:shd w:val="clear" w:color="auto" w:fill="auto"/>
            <w:vAlign w:val="center"/>
          </w:tcPr>
          <w:p w:rsidR="00C21E98" w:rsidRDefault="00C21E98">
            <w:pPr>
              <w:jc w:val="center"/>
              <w:rPr>
                <w:rFonts w:ascii="仿宋_GB2312" w:eastAsia="仿宋_GB2312" w:hAnsi="仿宋_GB2312" w:cs="仿宋_GB2312"/>
                <w:sz w:val="22"/>
                <w:szCs w:val="22"/>
                <w:lang w:eastAsia="zh-CN"/>
              </w:rPr>
            </w:pPr>
          </w:p>
        </w:tc>
        <w:tc>
          <w:tcPr>
            <w:tcW w:w="1529"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150"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237"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075"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175"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163"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187" w:type="dxa"/>
            <w:tcBorders>
              <w:top w:val="nil"/>
              <w:left w:val="nil"/>
              <w:bottom w:val="nil"/>
              <w:right w:val="nil"/>
            </w:tcBorders>
            <w:shd w:val="clear" w:color="auto" w:fill="auto"/>
            <w:noWrap/>
            <w:vAlign w:val="center"/>
          </w:tcPr>
          <w:p w:rsidR="00C21E98" w:rsidRDefault="00C21E98">
            <w:pPr>
              <w:jc w:val="center"/>
              <w:rPr>
                <w:rFonts w:ascii="仿宋_GB2312" w:eastAsia="仿宋_GB2312" w:hAnsi="仿宋_GB2312" w:cs="仿宋_GB2312"/>
                <w:sz w:val="22"/>
                <w:szCs w:val="22"/>
                <w:lang w:eastAsia="zh-CN"/>
              </w:rPr>
            </w:pPr>
          </w:p>
        </w:tc>
        <w:tc>
          <w:tcPr>
            <w:tcW w:w="1438" w:type="dxa"/>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lang w:eastAsia="zh-CN"/>
              </w:rPr>
            </w:pPr>
          </w:p>
        </w:tc>
        <w:tc>
          <w:tcPr>
            <w:tcW w:w="1437" w:type="dxa"/>
            <w:tcBorders>
              <w:top w:val="nil"/>
              <w:left w:val="nil"/>
              <w:bottom w:val="nil"/>
              <w:right w:val="nil"/>
            </w:tcBorders>
            <w:shd w:val="clear" w:color="auto" w:fill="auto"/>
            <w:noWrap/>
            <w:vAlign w:val="center"/>
          </w:tcPr>
          <w:p w:rsidR="00C21E98" w:rsidRDefault="009C7608">
            <w:pPr>
              <w:textAlignment w:val="center"/>
              <w:rPr>
                <w:rFonts w:ascii="仿宋_GB2312" w:eastAsia="仿宋_GB2312" w:hAnsi="仿宋_GB2312" w:cs="仿宋_GB2312"/>
                <w:sz w:val="22"/>
                <w:szCs w:val="22"/>
              </w:rPr>
            </w:pPr>
            <w:r>
              <w:rPr>
                <w:rFonts w:ascii="仿宋_GB2312" w:eastAsia="仿宋_GB2312" w:hAnsi="仿宋_GB2312" w:cs="仿宋_GB2312" w:hint="eastAsia"/>
                <w:sz w:val="22"/>
                <w:szCs w:val="22"/>
                <w:lang w:eastAsia="zh-CN" w:bidi="ar"/>
              </w:rPr>
              <w:t xml:space="preserve"> </w:t>
            </w:r>
            <w:r>
              <w:rPr>
                <w:rFonts w:ascii="仿宋_GB2312" w:eastAsia="仿宋_GB2312" w:hAnsi="仿宋_GB2312" w:cs="仿宋_GB2312" w:hint="eastAsia"/>
                <w:sz w:val="22"/>
                <w:szCs w:val="22"/>
                <w:lang w:eastAsia="zh-CN" w:bidi="ar"/>
              </w:rPr>
              <w:t>单位：元</w:t>
            </w:r>
            <w:r>
              <w:rPr>
                <w:rFonts w:ascii="仿宋_GB2312" w:eastAsia="仿宋_GB2312" w:hAnsi="仿宋_GB2312" w:cs="仿宋_GB2312" w:hint="eastAsia"/>
                <w:sz w:val="22"/>
                <w:szCs w:val="22"/>
                <w:lang w:eastAsia="zh-CN" w:bidi="ar"/>
              </w:rPr>
              <w:t xml:space="preserve"> </w:t>
            </w:r>
          </w:p>
        </w:tc>
        <w:tc>
          <w:tcPr>
            <w:tcW w:w="876" w:type="dxa"/>
            <w:gridSpan w:val="2"/>
            <w:tcBorders>
              <w:top w:val="nil"/>
              <w:left w:val="nil"/>
              <w:bottom w:val="nil"/>
              <w:right w:val="nil"/>
            </w:tcBorders>
            <w:shd w:val="clear" w:color="auto" w:fill="auto"/>
            <w:noWrap/>
            <w:vAlign w:val="center"/>
          </w:tcPr>
          <w:p w:rsidR="00C21E98" w:rsidRDefault="00C21E98">
            <w:pPr>
              <w:rPr>
                <w:rFonts w:ascii="仿宋_GB2312" w:eastAsia="仿宋_GB2312" w:hAnsi="仿宋_GB2312" w:cs="仿宋_GB2312"/>
                <w:sz w:val="22"/>
                <w:szCs w:val="22"/>
              </w:rPr>
            </w:pPr>
          </w:p>
        </w:tc>
      </w:tr>
      <w:tr w:rsidR="00C21E98">
        <w:trPr>
          <w:trHeight w:val="42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序号</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工程名称</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工程款</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监理费</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审计费</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检测费</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管理费</w:t>
            </w:r>
          </w:p>
        </w:tc>
        <w:tc>
          <w:tcPr>
            <w:tcW w:w="1163"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维护费</w:t>
            </w:r>
          </w:p>
        </w:tc>
        <w:tc>
          <w:tcPr>
            <w:tcW w:w="1187"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质保金</w:t>
            </w:r>
          </w:p>
        </w:tc>
        <w:tc>
          <w:tcPr>
            <w:tcW w:w="1438"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合计金额</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完成额</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完成率</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普祥峪定东陵修缮工程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4,289,449.00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275,000.00 </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164,754.00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26,497.00 </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4,755,700.00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4,755,700.00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2</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古建筑保养维护项目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128,003.40 </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5,870.51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134,300.00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133,873.91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99.68%</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定陵及定妃园寝安防系统数字化升级改造工程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12,600.00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12,600.00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12,600.00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定东陵（慈安、慈禧）安防系统数字化升级改造工程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10,000.00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10,000.00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10,000.00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5</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惠陵维修工程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3,509,176.09 </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155,200.00 </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23,223.91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56,000.00 </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3,743,600.00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3,743,600.00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6</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孝陵维修工程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2,625,634.00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85,500.00 </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84,366.00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56,000.00 </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2,851,500.00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2,851,500.00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7</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定陵维修工程</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2,776,452.00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76,300.00 </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83,548.00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56,000.00 </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ind w:leftChars="-95" w:left="12" w:hangingChars="106" w:hanging="211"/>
              <w:jc w:val="right"/>
              <w:textAlignment w:val="center"/>
              <w:rPr>
                <w:rFonts w:ascii="仿宋_GB2312" w:eastAsia="仿宋_GB2312" w:hAnsi="仿宋_GB2312" w:cs="仿宋_GB2312"/>
                <w:spacing w:val="-11"/>
                <w:lang w:eastAsia="zh-CN" w:bidi="ar"/>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2,992,300.00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2,992,300.00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r w:rsidR="00C21E98">
        <w:trPr>
          <w:trHeight w:val="8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合计</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13,200,711.09 </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592,000.00 </w:t>
            </w:r>
          </w:p>
        </w:tc>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355,891.91 </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26,497.00 </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168,000.00 </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128,003.40 </w:t>
            </w:r>
          </w:p>
        </w:tc>
        <w:tc>
          <w:tcPr>
            <w:tcW w:w="1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 28,470.51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14,500,000.00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 xml:space="preserve">14,499,573.91 </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ind w:leftChars="-95" w:left="12" w:hangingChars="106" w:hanging="211"/>
              <w:jc w:val="right"/>
              <w:textAlignment w:val="center"/>
              <w:rPr>
                <w:rFonts w:ascii="仿宋_GB2312" w:eastAsia="仿宋_GB2312" w:hAnsi="仿宋_GB2312" w:cs="仿宋_GB2312"/>
                <w:spacing w:val="-11"/>
                <w:lang w:eastAsia="zh-CN" w:bidi="ar"/>
              </w:rPr>
            </w:pPr>
            <w:r>
              <w:rPr>
                <w:rFonts w:ascii="仿宋_GB2312" w:eastAsia="仿宋_GB2312" w:hAnsi="仿宋_GB2312" w:cs="仿宋_GB2312" w:hint="eastAsia"/>
                <w:spacing w:val="-11"/>
                <w:lang w:eastAsia="zh-CN" w:bidi="ar"/>
              </w:rPr>
              <w:t>100.00%</w:t>
            </w:r>
          </w:p>
        </w:tc>
      </w:tr>
    </w:tbl>
    <w:p w:rsidR="00C21E98" w:rsidRDefault="00C21E98">
      <w:pPr>
        <w:jc w:val="both"/>
        <w:textAlignment w:val="auto"/>
        <w:rPr>
          <w:rFonts w:ascii="仿宋_GB2312" w:eastAsia="仿宋_GB2312" w:hAnsi="仿宋_GB2312" w:cs="仿宋_GB2312"/>
          <w:spacing w:val="8"/>
          <w:sz w:val="31"/>
          <w:szCs w:val="31"/>
        </w:rPr>
        <w:sectPr w:rsidR="00C21E98">
          <w:pgSz w:w="16839" w:h="11906" w:orient="landscape"/>
          <w:pgMar w:top="1417" w:right="1134" w:bottom="1417" w:left="1134" w:header="0" w:footer="1090" w:gutter="0"/>
          <w:cols w:space="720"/>
        </w:sectPr>
      </w:pP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rPr>
      </w:pPr>
      <w:bookmarkStart w:id="50" w:name="bookmark7"/>
      <w:bookmarkStart w:id="51" w:name="bookmark11"/>
      <w:bookmarkStart w:id="52" w:name="_Toc26865"/>
      <w:bookmarkStart w:id="53" w:name="_Toc5606"/>
      <w:bookmarkStart w:id="54" w:name="_Toc22467"/>
      <w:bookmarkStart w:id="55" w:name="_Toc18086"/>
      <w:bookmarkStart w:id="56" w:name="_Toc15305"/>
      <w:bookmarkStart w:id="57" w:name="_Toc4270"/>
      <w:bookmarkEnd w:id="50"/>
      <w:bookmarkEnd w:id="51"/>
      <w:r>
        <w:rPr>
          <w:rFonts w:ascii="楷体_GB2312" w:eastAsia="楷体_GB2312" w:hAnsi="楷体_GB2312" w:cs="楷体_GB2312" w:hint="eastAsia"/>
          <w:sz w:val="28"/>
          <w:szCs w:val="28"/>
        </w:rPr>
        <w:lastRenderedPageBreak/>
        <w:t>（</w:t>
      </w:r>
      <w:r>
        <w:rPr>
          <w:rFonts w:ascii="楷体_GB2312" w:eastAsia="楷体_GB2312" w:hAnsi="楷体_GB2312" w:cs="楷体_GB2312" w:hint="eastAsia"/>
          <w:sz w:val="28"/>
          <w:szCs w:val="28"/>
          <w:lang w:eastAsia="zh-CN"/>
        </w:rPr>
        <w:t>四</w:t>
      </w:r>
      <w:r>
        <w:rPr>
          <w:rFonts w:ascii="楷体_GB2312" w:eastAsia="楷体_GB2312" w:hAnsi="楷体_GB2312" w:cs="楷体_GB2312" w:hint="eastAsia"/>
          <w:sz w:val="28"/>
          <w:szCs w:val="28"/>
        </w:rPr>
        <w:t>）项目绩效目标</w:t>
      </w:r>
      <w:bookmarkEnd w:id="52"/>
      <w:bookmarkEnd w:id="53"/>
      <w:bookmarkEnd w:id="54"/>
      <w:bookmarkEnd w:id="55"/>
      <w:bookmarkEnd w:id="56"/>
      <w:bookmarkEnd w:id="57"/>
    </w:p>
    <w:p w:rsidR="00C21E98" w:rsidRDefault="009C7608">
      <w:pPr>
        <w:widowControl w:val="0"/>
        <w:kinsoku/>
        <w:topLinePunct/>
        <w:autoSpaceDN/>
        <w:spacing w:line="600" w:lineRule="exact"/>
        <w:ind w:left="5" w:right="2" w:firstLine="646"/>
        <w:jc w:val="both"/>
        <w:rPr>
          <w:rFonts w:ascii="仿宋_GB2312" w:eastAsia="仿宋_GB2312" w:hAnsi="仿宋_GB2312" w:cs="仿宋_GB2312"/>
          <w:sz w:val="28"/>
          <w:szCs w:val="28"/>
          <w:lang w:eastAsia="zh-CN"/>
        </w:rPr>
      </w:pPr>
      <w:r>
        <w:rPr>
          <w:rFonts w:ascii="仿宋_GB2312" w:eastAsia="仿宋_GB2312" w:hAnsi="仿宋_GB2312" w:cs="仿宋_GB2312" w:hint="eastAsia"/>
          <w:color w:val="auto"/>
          <w:sz w:val="28"/>
          <w:szCs w:val="28"/>
          <w:lang w:eastAsia="zh-CN"/>
        </w:rPr>
        <w:t>为了加强文物保护利用，提升文物安全水平，保证完成文物保护专项工作，促进文物事业与经济和谐发展。本项目计划于</w:t>
      </w:r>
      <w:r>
        <w:rPr>
          <w:rFonts w:ascii="仿宋_GB2312" w:eastAsia="仿宋_GB2312" w:hAnsi="仿宋_GB2312" w:cs="仿宋_GB2312" w:hint="eastAsia"/>
          <w:color w:val="auto"/>
          <w:sz w:val="28"/>
          <w:szCs w:val="28"/>
          <w:lang w:eastAsia="zh-CN"/>
        </w:rPr>
        <w:t>2023</w:t>
      </w:r>
      <w:r>
        <w:rPr>
          <w:rFonts w:ascii="仿宋_GB2312" w:eastAsia="仿宋_GB2312" w:hAnsi="仿宋_GB2312" w:cs="仿宋_GB2312" w:hint="eastAsia"/>
          <w:color w:val="auto"/>
          <w:sz w:val="28"/>
          <w:szCs w:val="28"/>
          <w:lang w:eastAsia="zh-CN"/>
        </w:rPr>
        <w:t>年底，完成清东陵国家文物保护专项资金的使用，按时按约及时支付工程进度款。</w:t>
      </w:r>
      <w:r>
        <w:rPr>
          <w:rFonts w:ascii="仿宋_GB2312" w:eastAsia="仿宋_GB2312" w:hAnsi="仿宋_GB2312" w:cs="仿宋_GB2312" w:hint="eastAsia"/>
          <w:color w:val="auto"/>
          <w:sz w:val="28"/>
          <w:szCs w:val="28"/>
          <w:lang w:eastAsia="zh-CN"/>
        </w:rPr>
        <w:t>项目的实施</w:t>
      </w:r>
      <w:r>
        <w:rPr>
          <w:rFonts w:ascii="仿宋_GB2312" w:eastAsia="仿宋_GB2312" w:hAnsi="仿宋_GB2312" w:cs="仿宋_GB2312" w:hint="eastAsia"/>
          <w:sz w:val="28"/>
          <w:szCs w:val="28"/>
          <w:lang w:eastAsia="zh-CN"/>
        </w:rPr>
        <w:t>有利于文物保护工作顺利开展，有利</w:t>
      </w:r>
      <w:r>
        <w:rPr>
          <w:rFonts w:ascii="仿宋_GB2312" w:eastAsia="仿宋_GB2312" w:hAnsi="仿宋_GB2312" w:cs="仿宋_GB2312" w:hint="eastAsia"/>
          <w:sz w:val="28"/>
          <w:szCs w:val="28"/>
          <w:lang w:eastAsia="zh-CN"/>
        </w:rPr>
        <w:t>于传承中华优秀传统文化和</w:t>
      </w:r>
      <w:r>
        <w:rPr>
          <w:rFonts w:ascii="仿宋_GB2312" w:eastAsia="仿宋_GB2312" w:hAnsi="仿宋_GB2312" w:cs="仿宋_GB2312" w:hint="eastAsia"/>
          <w:sz w:val="28"/>
          <w:szCs w:val="28"/>
          <w:lang w:eastAsia="zh-CN"/>
        </w:rPr>
        <w:t>人类</w:t>
      </w:r>
      <w:r>
        <w:rPr>
          <w:rFonts w:ascii="仿宋_GB2312" w:eastAsia="仿宋_GB2312" w:hAnsi="仿宋_GB2312" w:cs="仿宋_GB2312" w:hint="eastAsia"/>
          <w:sz w:val="28"/>
          <w:szCs w:val="28"/>
          <w:lang w:eastAsia="zh-CN"/>
        </w:rPr>
        <w:t>文明、满足人民群众精神文化需求、提升文化软实力、增强民族团结、促进全市经济社会发展具有十分重要的意义。</w:t>
      </w:r>
    </w:p>
    <w:p w:rsidR="00C21E98" w:rsidRDefault="009C7608">
      <w:pPr>
        <w:pStyle w:val="1"/>
        <w:spacing w:beforeLines="50" w:before="120" w:afterLines="50" w:after="120" w:line="600" w:lineRule="exact"/>
        <w:ind w:firstLineChars="200" w:firstLine="643"/>
        <w:rPr>
          <w:rFonts w:ascii="黑体" w:eastAsia="黑体" w:hAnsi="黑体" w:cs="黑体"/>
          <w:sz w:val="32"/>
          <w:szCs w:val="32"/>
          <w:lang w:eastAsia="zh-CN"/>
        </w:rPr>
      </w:pPr>
      <w:bookmarkStart w:id="58" w:name="bookmark13"/>
      <w:bookmarkStart w:id="59" w:name="_Toc13123"/>
      <w:bookmarkStart w:id="60" w:name="_Toc31559"/>
      <w:bookmarkStart w:id="61" w:name="_Toc301"/>
      <w:bookmarkStart w:id="62" w:name="_Toc20472"/>
      <w:bookmarkStart w:id="63" w:name="_Toc23704"/>
      <w:bookmarkStart w:id="64" w:name="_Toc31146"/>
      <w:bookmarkEnd w:id="58"/>
      <w:r>
        <w:rPr>
          <w:rFonts w:ascii="黑体" w:eastAsia="黑体" w:hAnsi="黑体" w:cs="黑体" w:hint="eastAsia"/>
          <w:sz w:val="32"/>
          <w:szCs w:val="32"/>
          <w:lang w:eastAsia="zh-CN"/>
        </w:rPr>
        <w:t>二、绩效评价工作开展情况</w:t>
      </w:r>
      <w:bookmarkEnd w:id="59"/>
      <w:bookmarkEnd w:id="60"/>
      <w:bookmarkEnd w:id="61"/>
      <w:bookmarkEnd w:id="62"/>
      <w:bookmarkEnd w:id="63"/>
      <w:bookmarkEnd w:id="64"/>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65" w:name="bookmark15"/>
      <w:bookmarkStart w:id="66" w:name="_Toc13954"/>
      <w:bookmarkStart w:id="67" w:name="_Toc22947"/>
      <w:bookmarkStart w:id="68" w:name="_Toc299"/>
      <w:bookmarkStart w:id="69" w:name="_Toc8633"/>
      <w:bookmarkStart w:id="70" w:name="_Toc16020"/>
      <w:bookmarkStart w:id="71" w:name="_Toc10628"/>
      <w:bookmarkEnd w:id="65"/>
      <w:r>
        <w:rPr>
          <w:rFonts w:ascii="楷体_GB2312" w:eastAsia="楷体_GB2312" w:hAnsi="楷体_GB2312" w:cs="楷体_GB2312" w:hint="eastAsia"/>
          <w:sz w:val="28"/>
          <w:szCs w:val="28"/>
          <w:lang w:eastAsia="zh-CN"/>
        </w:rPr>
        <w:t>（一）绩效评价目的、对象和范围</w:t>
      </w:r>
      <w:bookmarkEnd w:id="66"/>
      <w:bookmarkEnd w:id="67"/>
      <w:bookmarkEnd w:id="68"/>
      <w:bookmarkEnd w:id="69"/>
      <w:bookmarkEnd w:id="70"/>
      <w:bookmarkEnd w:id="71"/>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72" w:name="_Toc3171"/>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绩效评价目的</w:t>
      </w:r>
      <w:bookmarkEnd w:id="72"/>
    </w:p>
    <w:p w:rsidR="00C21E98" w:rsidRDefault="009C7608">
      <w:pPr>
        <w:widowControl w:val="0"/>
        <w:kinsoku/>
        <w:topLinePunct/>
        <w:autoSpaceDN/>
        <w:spacing w:line="600" w:lineRule="exact"/>
        <w:ind w:right="9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根据</w:t>
      </w:r>
      <w:r>
        <w:rPr>
          <w:rFonts w:ascii="仿宋_GB2312" w:eastAsia="仿宋_GB2312" w:hAnsi="仿宋_GB2312" w:cs="仿宋_GB2312" w:hint="eastAsia"/>
          <w:sz w:val="28"/>
          <w:szCs w:val="28"/>
          <w:lang w:eastAsia="zh-CN"/>
        </w:rPr>
        <w:t>唐山市财政局《关于印发</w:t>
      </w:r>
      <w:r>
        <w:rPr>
          <w:rFonts w:ascii="仿宋_GB2312" w:eastAsia="仿宋_GB2312" w:hAnsi="仿宋_GB2312" w:cs="仿宋_GB2312" w:hint="eastAsia"/>
          <w:sz w:val="28"/>
          <w:szCs w:val="28"/>
          <w:lang w:eastAsia="zh-CN"/>
        </w:rPr>
        <w:t>&lt;</w:t>
      </w:r>
      <w:r>
        <w:rPr>
          <w:rFonts w:ascii="仿宋_GB2312" w:eastAsia="仿宋_GB2312" w:hAnsi="仿宋_GB2312" w:cs="仿宋_GB2312" w:hint="eastAsia"/>
          <w:sz w:val="28"/>
          <w:szCs w:val="28"/>
          <w:lang w:eastAsia="zh-CN"/>
        </w:rPr>
        <w:t>唐山市市级项目支出绩效重点评价管理办法</w:t>
      </w:r>
      <w:r>
        <w:rPr>
          <w:rFonts w:ascii="仿宋_GB2312" w:eastAsia="仿宋_GB2312" w:hAnsi="仿宋_GB2312" w:cs="仿宋_GB2312" w:hint="eastAsia"/>
          <w:sz w:val="28"/>
          <w:szCs w:val="28"/>
          <w:lang w:eastAsia="zh-CN"/>
        </w:rPr>
        <w:t>&gt;</w:t>
      </w:r>
      <w:r>
        <w:rPr>
          <w:rFonts w:ascii="仿宋_GB2312" w:eastAsia="仿宋_GB2312" w:hAnsi="仿宋_GB2312" w:cs="仿宋_GB2312" w:hint="eastAsia"/>
          <w:sz w:val="28"/>
          <w:szCs w:val="28"/>
          <w:lang w:eastAsia="zh-CN"/>
        </w:rPr>
        <w:t>的通知》</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唐财绩</w:t>
      </w:r>
      <w:r>
        <w:rPr>
          <w:rFonts w:ascii="仿宋_GB2312" w:eastAsia="仿宋_GB2312" w:hAnsi="仿宋_GB2312" w:cs="仿宋_GB2312" w:hint="eastAsia"/>
          <w:sz w:val="28"/>
          <w:szCs w:val="28"/>
          <w:lang w:eastAsia="zh-CN"/>
        </w:rPr>
        <w:t>[2020]5</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等文件精神的要求，通过对</w:t>
      </w:r>
      <w:r>
        <w:rPr>
          <w:rFonts w:ascii="仿宋_GB2312" w:eastAsia="仿宋_GB2312" w:hAnsi="仿宋_GB2312" w:cs="仿宋_GB2312" w:hint="eastAsia"/>
          <w:sz w:val="28"/>
          <w:szCs w:val="28"/>
          <w:lang w:eastAsia="zh-CN"/>
        </w:rPr>
        <w:t xml:space="preserve"> 2023</w:t>
      </w:r>
      <w:r>
        <w:rPr>
          <w:rFonts w:ascii="仿宋_GB2312" w:eastAsia="仿宋_GB2312" w:hAnsi="仿宋_GB2312" w:cs="仿宋_GB2312" w:hint="eastAsia"/>
          <w:sz w:val="28"/>
          <w:szCs w:val="28"/>
          <w:lang w:eastAsia="zh-CN"/>
        </w:rPr>
        <w:t>年清东陵国家文物保护专项资金项目的绩效评价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了解和掌握项目实施的具体情况，运用科学规范合理的评价方法、评价框架和评分标准，对项目资金的管理、使用、产出及效果等进行客观、</w:t>
      </w:r>
      <w:r>
        <w:rPr>
          <w:rFonts w:ascii="仿宋_GB2312" w:eastAsia="仿宋_GB2312" w:hAnsi="仿宋_GB2312" w:cs="仿宋_GB2312" w:hint="eastAsia"/>
          <w:sz w:val="28"/>
          <w:szCs w:val="28"/>
          <w:lang w:eastAsia="zh-CN"/>
        </w:rPr>
        <w:t>公正的分析和评判，评价绩效水平，发现存在问题，并分析问题成因，提出进一步加强资金管理和优化政策制度的意见建议。促使项目承担单位、项目主管机构根据绩效评价中发现的问题，认真加以整改，及时调整和完善单位的工作计划和绩效目标并加强项目管理，提高管理水平，同时为项目后续资金投入、分配和管理提供决策依据。</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本次绩效评价的目的是：</w:t>
      </w:r>
    </w:p>
    <w:p w:rsidR="00C21E98" w:rsidRDefault="009C7608">
      <w:pPr>
        <w:widowControl w:val="0"/>
        <w:kinsoku/>
        <w:topLinePunct/>
        <w:autoSpaceDN/>
        <w:spacing w:line="600" w:lineRule="exact"/>
        <w:ind w:left="6" w:right="2" w:firstLine="631"/>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）核实</w:t>
      </w:r>
      <w:r>
        <w:rPr>
          <w:rFonts w:ascii="仿宋_GB2312" w:eastAsia="仿宋_GB2312" w:hAnsi="仿宋_GB2312" w:cs="仿宋_GB2312" w:hint="eastAsia"/>
          <w:sz w:val="28"/>
          <w:szCs w:val="28"/>
          <w:lang w:eastAsia="zh-CN"/>
        </w:rPr>
        <w:t>1,500.00</w:t>
      </w:r>
      <w:r>
        <w:rPr>
          <w:rFonts w:ascii="仿宋_GB2312" w:eastAsia="仿宋_GB2312" w:hAnsi="仿宋_GB2312" w:cs="仿宋_GB2312" w:hint="eastAsia"/>
          <w:sz w:val="28"/>
          <w:szCs w:val="28"/>
          <w:lang w:eastAsia="zh-CN"/>
        </w:rPr>
        <w:t>万元资金的到位和使用情况，是否及时到位，资金的使用和支出是否符合规范要求；</w:t>
      </w:r>
    </w:p>
    <w:p w:rsidR="00C21E98" w:rsidRDefault="009C7608">
      <w:pPr>
        <w:widowControl w:val="0"/>
        <w:kinsoku/>
        <w:topLinePunct/>
        <w:autoSpaceDN/>
        <w:spacing w:line="600" w:lineRule="exact"/>
        <w:ind w:left="6" w:right="2" w:firstLine="631"/>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）核查</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清东陵国家文物保护</w:t>
      </w:r>
      <w:r>
        <w:rPr>
          <w:rFonts w:ascii="仿宋_GB2312" w:eastAsia="仿宋_GB2312" w:hAnsi="仿宋_GB2312" w:cs="仿宋_GB2312" w:hint="eastAsia"/>
          <w:sz w:val="28"/>
          <w:szCs w:val="28"/>
          <w:lang w:eastAsia="zh-CN"/>
        </w:rPr>
        <w:t>专项资金</w:t>
      </w:r>
      <w:r>
        <w:rPr>
          <w:rFonts w:ascii="仿宋_GB2312" w:eastAsia="仿宋_GB2312" w:hAnsi="仿宋_GB2312" w:cs="仿宋_GB2312" w:hint="eastAsia"/>
          <w:sz w:val="28"/>
          <w:szCs w:val="28"/>
          <w:lang w:eastAsia="zh-CN"/>
        </w:rPr>
        <w:t>项目实施和验收情况</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目前是否达到预期状态；</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）核查</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年清东陵国家文物保护专项资金项目的实施过程是否合规；</w:t>
      </w:r>
    </w:p>
    <w:p w:rsidR="00C21E98" w:rsidRDefault="009C7608">
      <w:pPr>
        <w:widowControl w:val="0"/>
        <w:kinsoku/>
        <w:topLinePunct/>
        <w:autoSpaceDN/>
        <w:spacing w:line="600" w:lineRule="exact"/>
        <w:ind w:left="22" w:right="2" w:firstLine="61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）调查</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年清东陵国家文物保护专项资金项目是否达到预期效益。</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73" w:name="_Toc16431"/>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评价对象</w:t>
      </w:r>
      <w:bookmarkEnd w:id="73"/>
    </w:p>
    <w:p w:rsidR="00C21E98" w:rsidRDefault="009C7608">
      <w:pPr>
        <w:widowControl w:val="0"/>
        <w:kinsoku/>
        <w:topLinePunct/>
        <w:autoSpaceDN/>
        <w:spacing w:line="600" w:lineRule="exact"/>
        <w:ind w:right="9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本次绩效评价对象是</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清东陵国家文物保护专项资金</w:t>
      </w:r>
      <w:r>
        <w:rPr>
          <w:rFonts w:ascii="仿宋_GB2312" w:eastAsia="仿宋_GB2312" w:hAnsi="仿宋_GB2312" w:cs="仿宋_GB2312" w:hint="eastAsia"/>
          <w:sz w:val="28"/>
          <w:szCs w:val="28"/>
          <w:lang w:eastAsia="zh-CN"/>
        </w:rPr>
        <w:t>项目。</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74" w:name="_Toc18334"/>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评价范围</w:t>
      </w:r>
      <w:bookmarkEnd w:id="74"/>
    </w:p>
    <w:p w:rsidR="00C21E98" w:rsidRDefault="009C7608">
      <w:pPr>
        <w:widowControl w:val="0"/>
        <w:kinsoku/>
        <w:topLinePunct/>
        <w:autoSpaceDN/>
        <w:spacing w:line="600" w:lineRule="exact"/>
        <w:ind w:right="9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本次绩效评价范围为</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清东陵国家文物保护专项资金</w:t>
      </w:r>
      <w:r>
        <w:rPr>
          <w:rFonts w:ascii="仿宋_GB2312" w:eastAsia="仿宋_GB2312" w:hAnsi="仿宋_GB2312" w:cs="仿宋_GB2312" w:hint="eastAsia"/>
          <w:sz w:val="28"/>
          <w:szCs w:val="28"/>
          <w:lang w:eastAsia="zh-CN"/>
        </w:rPr>
        <w:t>项目</w:t>
      </w:r>
      <w:r>
        <w:rPr>
          <w:rFonts w:ascii="仿宋_GB2312" w:eastAsia="仿宋_GB2312" w:hAnsi="仿宋_GB2312" w:cs="仿宋_GB2312" w:hint="eastAsia"/>
          <w:sz w:val="28"/>
          <w:szCs w:val="28"/>
          <w:lang w:eastAsia="zh-CN"/>
        </w:rPr>
        <w:t>的</w:t>
      </w:r>
      <w:r>
        <w:rPr>
          <w:rFonts w:ascii="仿宋_GB2312" w:eastAsia="仿宋_GB2312" w:hAnsi="仿宋_GB2312" w:cs="仿宋_GB2312" w:hint="eastAsia"/>
          <w:sz w:val="28"/>
          <w:szCs w:val="28"/>
          <w:lang w:eastAsia="zh-CN"/>
        </w:rPr>
        <w:t>资金</w:t>
      </w:r>
      <w:r>
        <w:rPr>
          <w:rFonts w:ascii="仿宋_GB2312" w:eastAsia="仿宋_GB2312" w:hAnsi="仿宋_GB2312" w:cs="仿宋_GB2312" w:hint="eastAsia"/>
          <w:sz w:val="28"/>
          <w:szCs w:val="28"/>
          <w:lang w:eastAsia="zh-CN"/>
        </w:rPr>
        <w:t>15</w:t>
      </w:r>
      <w:r>
        <w:rPr>
          <w:rFonts w:ascii="仿宋_GB2312" w:eastAsia="仿宋_GB2312" w:hAnsi="仿宋_GB2312" w:cs="仿宋_GB2312" w:hint="eastAsia"/>
          <w:sz w:val="28"/>
          <w:szCs w:val="28"/>
          <w:lang w:eastAsia="zh-CN"/>
        </w:rPr>
        <w:t>00</w:t>
      </w:r>
      <w:r>
        <w:rPr>
          <w:rFonts w:ascii="仿宋_GB2312" w:eastAsia="仿宋_GB2312" w:hAnsi="仿宋_GB2312" w:cs="仿宋_GB2312" w:hint="eastAsia"/>
          <w:sz w:val="28"/>
          <w:szCs w:val="28"/>
          <w:lang w:eastAsia="zh-CN"/>
        </w:rPr>
        <w:t>万元到位、执行情况，文物维修完成情况以及后续管理措施和办法。</w:t>
      </w:r>
      <w:bookmarkStart w:id="75" w:name="bookmark17"/>
      <w:bookmarkEnd w:id="75"/>
    </w:p>
    <w:p w:rsidR="00C21E98" w:rsidRDefault="009C7608">
      <w:pPr>
        <w:pStyle w:val="2"/>
        <w:numPr>
          <w:ilvl w:val="0"/>
          <w:numId w:val="1"/>
        </w:numPr>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76" w:name="_Toc15261"/>
      <w:bookmarkStart w:id="77" w:name="_Toc30887"/>
      <w:bookmarkStart w:id="78" w:name="_Toc12869"/>
      <w:bookmarkStart w:id="79" w:name="_Toc3658"/>
      <w:bookmarkStart w:id="80" w:name="_Toc24144"/>
      <w:bookmarkStart w:id="81" w:name="_Toc27085"/>
      <w:r>
        <w:rPr>
          <w:rFonts w:ascii="楷体_GB2312" w:eastAsia="楷体_GB2312" w:hAnsi="楷体_GB2312" w:cs="楷体_GB2312" w:hint="eastAsia"/>
          <w:sz w:val="28"/>
          <w:szCs w:val="28"/>
        </w:rPr>
        <w:t>绩效评价</w:t>
      </w:r>
      <w:r>
        <w:rPr>
          <w:rFonts w:ascii="楷体_GB2312" w:eastAsia="楷体_GB2312" w:hAnsi="楷体_GB2312" w:cs="楷体_GB2312" w:hint="eastAsia"/>
          <w:sz w:val="28"/>
          <w:szCs w:val="28"/>
          <w:lang w:eastAsia="zh-CN"/>
        </w:rPr>
        <w:t>依据</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、绩效政策文件</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宋体" w:eastAsia="宋体" w:hAnsi="宋体" w:cs="宋体"/>
          <w:spacing w:val="-5"/>
          <w:sz w:val="29"/>
          <w:szCs w:val="29"/>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中华人民共和国预算法；</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中华人民共和国预算法实施条例</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中华人民共和国国务院令第</w:t>
      </w:r>
      <w:r>
        <w:rPr>
          <w:rFonts w:ascii="仿宋_GB2312" w:eastAsia="仿宋_GB2312" w:hAnsi="仿宋_GB2312" w:cs="仿宋_GB2312" w:hint="eastAsia"/>
          <w:sz w:val="28"/>
          <w:szCs w:val="28"/>
          <w:lang w:eastAsia="zh-CN"/>
        </w:rPr>
        <w:t>729</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项目支出绩效评价管理办法</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财预</w:t>
      </w:r>
      <w:r>
        <w:rPr>
          <w:rFonts w:ascii="仿宋_GB2312" w:eastAsia="仿宋_GB2312" w:hAnsi="仿宋_GB2312" w:cs="仿宋_GB2312" w:hint="eastAsia"/>
          <w:sz w:val="28"/>
          <w:szCs w:val="28"/>
          <w:lang w:eastAsia="zh-CN"/>
        </w:rPr>
        <w:t>(2020)10</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《中共唐山市委、唐山市人民政府关于全面实施预算绩效管理</w:t>
      </w:r>
      <w:r>
        <w:rPr>
          <w:rFonts w:ascii="仿宋_GB2312" w:eastAsia="仿宋_GB2312" w:hAnsi="仿宋_GB2312" w:cs="仿宋_GB2312" w:hint="eastAsia"/>
          <w:sz w:val="28"/>
          <w:szCs w:val="28"/>
          <w:lang w:eastAsia="zh-CN"/>
        </w:rPr>
        <w:lastRenderedPageBreak/>
        <w:t>的实施意见》</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唐发</w:t>
      </w:r>
      <w:r>
        <w:rPr>
          <w:rFonts w:ascii="仿宋_GB2312" w:eastAsia="仿宋_GB2312" w:hAnsi="仿宋_GB2312" w:cs="仿宋_GB2312" w:hint="eastAsia"/>
          <w:sz w:val="28"/>
          <w:szCs w:val="28"/>
          <w:lang w:eastAsia="zh-CN"/>
        </w:rPr>
        <w:t>(2019)22</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left="12" w:right="2" w:firstLine="625"/>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《唐山市市级项目支出绩效重点评价管理办法》</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唐财绩</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、项目文件</w:t>
      </w:r>
    </w:p>
    <w:p w:rsidR="00C21E98" w:rsidRDefault="009C7608">
      <w:pPr>
        <w:pStyle w:val="2"/>
        <w:spacing w:beforeLines="50" w:before="120" w:afterLines="50" w:after="120" w:line="600" w:lineRule="exact"/>
        <w:ind w:firstLineChars="200" w:firstLine="560"/>
        <w:rPr>
          <w:rFonts w:ascii="仿宋_GB2312" w:eastAsia="仿宋_GB2312" w:hAnsi="仿宋_GB2312" w:cs="仿宋_GB2312"/>
          <w:b w:val="0"/>
          <w:bCs/>
          <w:sz w:val="28"/>
          <w:szCs w:val="28"/>
          <w:lang w:eastAsia="zh-CN"/>
        </w:rPr>
      </w:pPr>
      <w:r>
        <w:rPr>
          <w:rFonts w:ascii="仿宋_GB2312" w:eastAsia="仿宋_GB2312" w:hAnsi="仿宋_GB2312" w:cs="仿宋_GB2312" w:hint="eastAsia"/>
          <w:b w:val="0"/>
          <w:bCs/>
          <w:sz w:val="28"/>
          <w:szCs w:val="28"/>
          <w:lang w:eastAsia="zh-CN"/>
        </w:rPr>
        <w:t>(</w:t>
      </w:r>
      <w:r>
        <w:rPr>
          <w:rFonts w:ascii="仿宋_GB2312" w:eastAsia="仿宋_GB2312" w:hAnsi="仿宋_GB2312" w:cs="仿宋_GB2312" w:hint="eastAsia"/>
          <w:b w:val="0"/>
          <w:bCs/>
          <w:sz w:val="28"/>
          <w:szCs w:val="28"/>
          <w:lang w:eastAsia="zh-CN"/>
        </w:rPr>
        <w:t>1</w:t>
      </w:r>
      <w:r>
        <w:rPr>
          <w:rFonts w:ascii="仿宋_GB2312" w:eastAsia="仿宋_GB2312" w:hAnsi="仿宋_GB2312" w:cs="仿宋_GB2312" w:hint="eastAsia"/>
          <w:b w:val="0"/>
          <w:bCs/>
          <w:sz w:val="28"/>
          <w:szCs w:val="28"/>
          <w:lang w:eastAsia="zh-CN"/>
        </w:rPr>
        <w:t>)</w:t>
      </w:r>
      <w:r>
        <w:rPr>
          <w:rFonts w:ascii="仿宋_GB2312" w:eastAsia="仿宋_GB2312" w:hAnsi="仿宋_GB2312" w:cs="仿宋_GB2312" w:hint="eastAsia"/>
          <w:b w:val="0"/>
          <w:bCs/>
          <w:sz w:val="28"/>
          <w:szCs w:val="28"/>
          <w:lang w:eastAsia="zh-CN"/>
        </w:rPr>
        <w:t>河北省财政厅《关于提前下达</w:t>
      </w:r>
      <w:r>
        <w:rPr>
          <w:rFonts w:ascii="仿宋_GB2312" w:eastAsia="仿宋_GB2312" w:hAnsi="仿宋_GB2312" w:cs="仿宋_GB2312" w:hint="eastAsia"/>
          <w:b w:val="0"/>
          <w:bCs/>
          <w:sz w:val="28"/>
          <w:szCs w:val="28"/>
          <w:lang w:eastAsia="zh-CN"/>
        </w:rPr>
        <w:t>2019</w:t>
      </w:r>
      <w:r>
        <w:rPr>
          <w:rFonts w:ascii="仿宋_GB2312" w:eastAsia="仿宋_GB2312" w:hAnsi="仿宋_GB2312" w:cs="仿宋_GB2312" w:hint="eastAsia"/>
          <w:b w:val="0"/>
          <w:bCs/>
          <w:sz w:val="28"/>
          <w:szCs w:val="28"/>
          <w:lang w:eastAsia="zh-CN"/>
        </w:rPr>
        <w:t>年国家文物保护专项资金的通知》（冀财教【</w:t>
      </w:r>
      <w:r>
        <w:rPr>
          <w:rFonts w:ascii="仿宋_GB2312" w:eastAsia="仿宋_GB2312" w:hAnsi="仿宋_GB2312" w:cs="仿宋_GB2312" w:hint="eastAsia"/>
          <w:b w:val="0"/>
          <w:bCs/>
          <w:sz w:val="28"/>
          <w:szCs w:val="28"/>
          <w:lang w:eastAsia="zh-CN"/>
        </w:rPr>
        <w:t>2018</w:t>
      </w:r>
      <w:r>
        <w:rPr>
          <w:rFonts w:ascii="仿宋_GB2312" w:eastAsia="仿宋_GB2312" w:hAnsi="仿宋_GB2312" w:cs="仿宋_GB2312" w:hint="eastAsia"/>
          <w:b w:val="0"/>
          <w:bCs/>
          <w:sz w:val="28"/>
          <w:szCs w:val="28"/>
          <w:lang w:eastAsia="zh-CN"/>
        </w:rPr>
        <w:t>】</w:t>
      </w:r>
      <w:r>
        <w:rPr>
          <w:rFonts w:ascii="仿宋_GB2312" w:eastAsia="仿宋_GB2312" w:hAnsi="仿宋_GB2312" w:cs="仿宋_GB2312" w:hint="eastAsia"/>
          <w:b w:val="0"/>
          <w:bCs/>
          <w:sz w:val="28"/>
          <w:szCs w:val="28"/>
          <w:lang w:eastAsia="zh-CN"/>
        </w:rPr>
        <w:t>122</w:t>
      </w:r>
      <w:r>
        <w:rPr>
          <w:rFonts w:ascii="仿宋_GB2312" w:eastAsia="仿宋_GB2312" w:hAnsi="仿宋_GB2312" w:cs="仿宋_GB2312" w:hint="eastAsia"/>
          <w:b w:val="0"/>
          <w:bCs/>
          <w:sz w:val="28"/>
          <w:szCs w:val="28"/>
          <w:lang w:eastAsia="zh-CN"/>
        </w:rPr>
        <w:t>号）</w:t>
      </w:r>
      <w:r>
        <w:rPr>
          <w:rFonts w:ascii="仿宋_GB2312" w:eastAsia="仿宋_GB2312" w:hAnsi="仿宋_GB2312" w:cs="仿宋_GB2312" w:hint="eastAsia"/>
          <w:b w:val="0"/>
          <w:bCs/>
          <w:sz w:val="28"/>
          <w:szCs w:val="28"/>
          <w:lang w:eastAsia="zh-CN"/>
        </w:rPr>
        <w:t>；</w:t>
      </w:r>
    </w:p>
    <w:p w:rsidR="00C21E98" w:rsidRDefault="009C7608">
      <w:pPr>
        <w:ind w:firstLineChars="200" w:firstLine="560"/>
        <w:rPr>
          <w:rFonts w:ascii="仿宋_GB2312" w:eastAsia="仿宋_GB2312" w:hAnsi="仿宋_GB2312" w:cs="仿宋_GB2312"/>
          <w:bCs/>
          <w:sz w:val="28"/>
          <w:szCs w:val="28"/>
          <w:lang w:eastAsia="zh-CN"/>
        </w:rPr>
      </w:pPr>
      <w:r>
        <w:rPr>
          <w:rFonts w:ascii="仿宋_GB2312" w:eastAsia="仿宋_GB2312" w:hAnsi="仿宋_GB2312" w:cs="仿宋_GB2312" w:hint="eastAsia"/>
          <w:bCs/>
          <w:sz w:val="28"/>
          <w:szCs w:val="28"/>
          <w:lang w:eastAsia="zh-CN"/>
        </w:rPr>
        <w:t>(</w:t>
      </w:r>
      <w:r>
        <w:rPr>
          <w:rFonts w:ascii="仿宋_GB2312" w:eastAsia="仿宋_GB2312" w:hAnsi="仿宋_GB2312" w:cs="仿宋_GB2312" w:hint="eastAsia"/>
          <w:bCs/>
          <w:sz w:val="28"/>
          <w:szCs w:val="28"/>
          <w:lang w:eastAsia="zh-CN"/>
        </w:rPr>
        <w:t>2</w:t>
      </w:r>
      <w:r>
        <w:rPr>
          <w:rFonts w:ascii="仿宋_GB2312" w:eastAsia="仿宋_GB2312" w:hAnsi="仿宋_GB2312" w:cs="仿宋_GB2312" w:hint="eastAsia"/>
          <w:bCs/>
          <w:sz w:val="28"/>
          <w:szCs w:val="28"/>
          <w:lang w:eastAsia="zh-CN"/>
        </w:rPr>
        <w:t>)</w:t>
      </w:r>
      <w:r>
        <w:rPr>
          <w:rFonts w:ascii="仿宋_GB2312" w:eastAsia="仿宋_GB2312" w:hAnsi="仿宋_GB2312" w:cs="仿宋_GB2312" w:hint="eastAsia"/>
          <w:bCs/>
          <w:sz w:val="28"/>
          <w:szCs w:val="28"/>
          <w:lang w:eastAsia="zh-CN"/>
        </w:rPr>
        <w:t>《</w:t>
      </w:r>
      <w:r>
        <w:rPr>
          <w:rFonts w:ascii="仿宋_GB2312" w:eastAsia="仿宋_GB2312" w:hAnsi="仿宋_GB2312" w:cs="仿宋_GB2312" w:hint="eastAsia"/>
          <w:bCs/>
          <w:sz w:val="28"/>
          <w:szCs w:val="28"/>
          <w:lang w:eastAsia="zh-CN"/>
        </w:rPr>
        <w:t>文物保护工程管理办法</w:t>
      </w:r>
      <w:r>
        <w:rPr>
          <w:rFonts w:ascii="仿宋_GB2312" w:eastAsia="仿宋_GB2312" w:hAnsi="仿宋_GB2312" w:cs="仿宋_GB2312" w:hint="eastAsia"/>
          <w:bCs/>
          <w:sz w:val="28"/>
          <w:szCs w:val="28"/>
          <w:lang w:eastAsia="zh-CN"/>
        </w:rPr>
        <w:t>》；</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r>
        <w:rPr>
          <w:rFonts w:ascii="楷体_GB2312" w:eastAsia="楷体_GB2312" w:hAnsi="楷体_GB2312" w:cs="楷体_GB2312" w:hint="eastAsia"/>
          <w:sz w:val="28"/>
          <w:szCs w:val="28"/>
          <w:lang w:eastAsia="zh-CN"/>
        </w:rPr>
        <w:t>（</w:t>
      </w:r>
      <w:r>
        <w:rPr>
          <w:rFonts w:ascii="楷体_GB2312" w:eastAsia="楷体_GB2312" w:hAnsi="楷体_GB2312" w:cs="楷体_GB2312" w:hint="eastAsia"/>
          <w:sz w:val="28"/>
          <w:szCs w:val="28"/>
          <w:lang w:eastAsia="zh-CN"/>
        </w:rPr>
        <w:t>三</w:t>
      </w:r>
      <w:r>
        <w:rPr>
          <w:rFonts w:ascii="楷体_GB2312" w:eastAsia="楷体_GB2312" w:hAnsi="楷体_GB2312" w:cs="楷体_GB2312" w:hint="eastAsia"/>
          <w:sz w:val="28"/>
          <w:szCs w:val="28"/>
          <w:lang w:eastAsia="zh-CN"/>
        </w:rPr>
        <w:t>）绩效评价原则、评价指标体系、评价方法、评价标准</w:t>
      </w:r>
      <w:bookmarkEnd w:id="76"/>
      <w:bookmarkEnd w:id="77"/>
      <w:bookmarkEnd w:id="78"/>
      <w:bookmarkEnd w:id="79"/>
      <w:bookmarkEnd w:id="80"/>
      <w:bookmarkEnd w:id="81"/>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82" w:name="_Toc4877"/>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绩效评价原则</w:t>
      </w:r>
      <w:bookmarkEnd w:id="82"/>
    </w:p>
    <w:p w:rsidR="00C21E98" w:rsidRDefault="009C7608">
      <w:pPr>
        <w:widowControl w:val="0"/>
        <w:kinsoku/>
        <w:topLinePunct/>
        <w:autoSpaceDN/>
        <w:spacing w:line="600" w:lineRule="exact"/>
        <w:ind w:right="9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）科学公正。绩效评</w:t>
      </w:r>
      <w:r w:rsidR="00DC2AFF">
        <w:rPr>
          <w:rFonts w:ascii="仿宋_GB2312" w:eastAsia="仿宋_GB2312" w:hAnsi="仿宋_GB2312" w:cs="仿宋_GB2312" w:hint="eastAsia"/>
          <w:sz w:val="28"/>
          <w:szCs w:val="28"/>
          <w:lang w:eastAsia="zh-CN"/>
        </w:rPr>
        <w:t>价应</w:t>
      </w:r>
      <w:r>
        <w:rPr>
          <w:rFonts w:ascii="仿宋_GB2312" w:eastAsia="仿宋_GB2312" w:hAnsi="仿宋_GB2312" w:cs="仿宋_GB2312" w:hint="eastAsia"/>
          <w:sz w:val="28"/>
          <w:szCs w:val="28"/>
          <w:lang w:eastAsia="zh-CN"/>
        </w:rPr>
        <w:t>当运用科学合理的方法，按照规范的程序，对项目绩效进行客观、公正的反映。</w:t>
      </w:r>
    </w:p>
    <w:p w:rsidR="00C21E98" w:rsidRDefault="009C7608">
      <w:pPr>
        <w:widowControl w:val="0"/>
        <w:kinsoku/>
        <w:topLinePunct/>
        <w:autoSpaceDN/>
        <w:spacing w:line="600" w:lineRule="exact"/>
        <w:ind w:left="7" w:right="93" w:firstLine="634"/>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统筹兼顾。单位自评、部门评价和财政评价应职责明确，各有侧重，相互衔接。单位自评应由项目单位自主实施，即“谁支出、谁自评”。部门评价和财政评价应在单位自评的基础上开展，必要时可委托第三方机构实施。</w:t>
      </w:r>
    </w:p>
    <w:p w:rsidR="00C21E98" w:rsidRDefault="009C7608">
      <w:pPr>
        <w:widowControl w:val="0"/>
        <w:kinsoku/>
        <w:topLinePunct/>
        <w:autoSpaceDN/>
        <w:spacing w:line="600" w:lineRule="exact"/>
        <w:ind w:left="7" w:right="93" w:firstLine="634"/>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）激励约束。绩效评价结果应与预算安排、政策调整、改进管理实质性挂钩，体现奖优罚劣和激励相容导向，有效要安排、低效要压减、无效要问责。</w:t>
      </w:r>
    </w:p>
    <w:p w:rsidR="00C21E98" w:rsidRDefault="009C7608">
      <w:pPr>
        <w:widowControl w:val="0"/>
        <w:kinsoku/>
        <w:topLinePunct/>
        <w:autoSpaceDN/>
        <w:spacing w:line="600" w:lineRule="exact"/>
        <w:ind w:left="7" w:right="93" w:firstLine="634"/>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）公开透明。绩效评价结果应依法依规公开，并自觉接受社会监督。</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83" w:name="_Toc27486"/>
      <w:r>
        <w:rPr>
          <w:rFonts w:ascii="仿宋_GB2312" w:eastAsia="仿宋_GB2312" w:hAnsi="仿宋_GB2312" w:cs="仿宋_GB2312" w:hint="eastAsia"/>
          <w:sz w:val="28"/>
          <w:szCs w:val="28"/>
          <w:lang w:eastAsia="zh-CN"/>
        </w:rPr>
        <w:lastRenderedPageBreak/>
        <w:t>2.</w:t>
      </w:r>
      <w:r>
        <w:rPr>
          <w:rFonts w:ascii="仿宋_GB2312" w:eastAsia="仿宋_GB2312" w:hAnsi="仿宋_GB2312" w:cs="仿宋_GB2312" w:hint="eastAsia"/>
          <w:sz w:val="28"/>
          <w:szCs w:val="28"/>
          <w:lang w:eastAsia="zh-CN"/>
        </w:rPr>
        <w:t>评价指标体系</w:t>
      </w:r>
      <w:bookmarkEnd w:id="83"/>
    </w:p>
    <w:p w:rsidR="00C21E98" w:rsidRDefault="009C7608">
      <w:pPr>
        <w:widowControl w:val="0"/>
        <w:kinsoku/>
        <w:topLinePunct/>
        <w:autoSpaceDN/>
        <w:spacing w:line="600" w:lineRule="exact"/>
        <w:ind w:right="9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本次绩效评价指标体系建立基本框架参照《项目支出绩效评价管理办法》（财预〔</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号）《唐山市项目支出绩效评价管理办法》（唐财绩〔</w:t>
      </w:r>
      <w:r>
        <w:rPr>
          <w:rFonts w:ascii="仿宋_GB2312" w:eastAsia="仿宋_GB2312" w:hAnsi="仿宋_GB2312" w:cs="仿宋_GB2312" w:hint="eastAsia"/>
          <w:sz w:val="28"/>
          <w:szCs w:val="28"/>
          <w:lang w:eastAsia="zh-CN"/>
        </w:rPr>
        <w:t>2020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号）和《唐山市市级项目支出绩效重点评价管理办法》</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唐财绩</w:t>
      </w:r>
      <w:r>
        <w:rPr>
          <w:rFonts w:ascii="仿宋_GB2312" w:eastAsia="仿宋_GB2312" w:hAnsi="仿宋_GB2312" w:cs="仿宋_GB2312" w:hint="eastAsia"/>
          <w:sz w:val="28"/>
          <w:szCs w:val="28"/>
          <w:lang w:eastAsia="zh-CN"/>
        </w:rPr>
        <w:t>(2020)5</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文件精神要求，从决策、过程、产出和效益四个一级指标展开；二级指标和三级指标则参考相关文件要求进行个性化指标设置，最终确定决策指标权重</w:t>
      </w:r>
      <w:r>
        <w:rPr>
          <w:rFonts w:ascii="仿宋_GB2312" w:eastAsia="仿宋_GB2312" w:hAnsi="仿宋_GB2312" w:cs="仿宋_GB2312" w:hint="eastAsia"/>
          <w:sz w:val="28"/>
          <w:szCs w:val="28"/>
          <w:lang w:eastAsia="zh-CN"/>
        </w:rPr>
        <w:t>20%</w:t>
      </w:r>
      <w:r>
        <w:rPr>
          <w:rFonts w:ascii="仿宋_GB2312" w:eastAsia="仿宋_GB2312" w:hAnsi="仿宋_GB2312" w:cs="仿宋_GB2312" w:hint="eastAsia"/>
          <w:sz w:val="28"/>
          <w:szCs w:val="28"/>
          <w:lang w:eastAsia="zh-CN"/>
        </w:rPr>
        <w:t>，过程指标权重</w:t>
      </w:r>
      <w:r>
        <w:rPr>
          <w:rFonts w:ascii="仿宋_GB2312" w:eastAsia="仿宋_GB2312" w:hAnsi="仿宋_GB2312" w:cs="仿宋_GB2312" w:hint="eastAsia"/>
          <w:sz w:val="28"/>
          <w:szCs w:val="28"/>
          <w:lang w:eastAsia="zh-CN"/>
        </w:rPr>
        <w:t>20%</w:t>
      </w:r>
      <w:r>
        <w:rPr>
          <w:rFonts w:ascii="仿宋_GB2312" w:eastAsia="仿宋_GB2312" w:hAnsi="仿宋_GB2312" w:cs="仿宋_GB2312" w:hint="eastAsia"/>
          <w:sz w:val="28"/>
          <w:szCs w:val="28"/>
          <w:lang w:eastAsia="zh-CN"/>
        </w:rPr>
        <w:t>，产出指标权重</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，效益指标权重</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，权重合计</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。主要指标内容见下表：</w:t>
      </w:r>
    </w:p>
    <w:p w:rsidR="00C21E98" w:rsidRDefault="009C7608">
      <w:pPr>
        <w:spacing w:beforeLines="50" w:before="120" w:afterLines="50" w:after="120" w:line="600" w:lineRule="exact"/>
        <w:jc w:val="center"/>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项目支出绩效评价指标体系表</w:t>
      </w:r>
    </w:p>
    <w:tbl>
      <w:tblPr>
        <w:tblW w:w="8720" w:type="dxa"/>
        <w:tblInd w:w="96" w:type="dxa"/>
        <w:tblLook w:val="04A0" w:firstRow="1" w:lastRow="0" w:firstColumn="1" w:lastColumn="0" w:noHBand="0" w:noVBand="1"/>
      </w:tblPr>
      <w:tblGrid>
        <w:gridCol w:w="684"/>
        <w:gridCol w:w="775"/>
        <w:gridCol w:w="1731"/>
        <w:gridCol w:w="4882"/>
        <w:gridCol w:w="648"/>
      </w:tblGrid>
      <w:tr w:rsidR="00C21E98">
        <w:trPr>
          <w:trHeight w:val="624"/>
          <w:tblHeader/>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bookmarkStart w:id="84" w:name="bookmark70"/>
            <w:bookmarkEnd w:id="84"/>
            <w:r>
              <w:rPr>
                <w:rFonts w:ascii="仿宋_GB2312" w:eastAsia="仿宋_GB2312" w:hAnsi="仿宋_GB2312" w:cs="仿宋_GB2312" w:hint="eastAsia"/>
                <w:b/>
                <w:bCs/>
                <w:lang w:eastAsia="zh-CN" w:bidi="ar"/>
              </w:rPr>
              <w:t>一级指标</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二级指标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三级指标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评价要点</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分值</w:t>
            </w:r>
          </w:p>
        </w:tc>
      </w:tr>
      <w:tr w:rsidR="00C21E98">
        <w:trPr>
          <w:trHeight w:val="1560"/>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决策</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项目立项</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立项依据充分性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立项是否符合国家法律法规、国民经济发展规划和相关政策；项目立项是否在清东陵保护区委员会职责范围，属于部门履职所需；项目是否属于公共财政支持范围，是否符合中央、地方事权支出责任划分原则。</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124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立项程序规范性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项目是否按照规定的程序申请设立；审批文件、材料是否符合相关要求；事前是否已经过必要的可行性研究、专家论证、风险评估、绩效评估、集体决策。</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r>
      <w:tr w:rsidR="00C21E98">
        <w:trPr>
          <w:trHeight w:val="124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绩效目标合理性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项目是否有绩效目标；项目绩效目标与实际工作内容是否具有相关性；项目预期产出效益和效果是否符合正常的业绩水平；是否与预算确定的项目投资额或资金量相匹配。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93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绩效目标明确性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是否将项目绩效目标细化分解为具体的绩效指标；是否通过清晰、可衡量的指标值予以体现；是否与项目目标任务数或计划数相对应。</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r>
      <w:tr w:rsidR="00C21E98">
        <w:trPr>
          <w:trHeight w:val="124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资金投入</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预算编制科学性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预算编制是否经过科学论证；预算内容与项目内容是否匹配；预算额度测算依据是否充分，是否按照标准编制；预算确定的项目投资额或资金量是否与工作任务相匹配。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624"/>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资金分配合理性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预算资金分配依据是否充分；资金分配额度是否合理，与项目单位或地方实际是否相适应。</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2</w:t>
            </w:r>
          </w:p>
        </w:tc>
      </w:tr>
      <w:tr w:rsidR="00C21E98">
        <w:trPr>
          <w:trHeight w:val="1560"/>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过程</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资金管理</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资金到位率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（实际到位资金</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预算资金）×</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br/>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3</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;95%&lt;</w:t>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90%&lt;</w:t>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&lt;95%</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1</w:t>
            </w:r>
            <w:r>
              <w:rPr>
                <w:rFonts w:ascii="仿宋_GB2312" w:eastAsia="仿宋_GB2312" w:hAnsi="仿宋_GB2312" w:cs="仿宋_GB2312" w:hint="eastAsia"/>
                <w:lang w:eastAsia="zh-CN" w:bidi="ar"/>
              </w:rPr>
              <w:t>分，低于</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，不得分。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124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预算执行率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（实际支出资金</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实际到位资金）×</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3</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;95%&lt;</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90%&lt;</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95%</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1</w:t>
            </w:r>
            <w:r>
              <w:rPr>
                <w:rFonts w:ascii="仿宋_GB2312" w:eastAsia="仿宋_GB2312" w:hAnsi="仿宋_GB2312" w:cs="仿宋_GB2312" w:hint="eastAsia"/>
                <w:lang w:eastAsia="zh-CN" w:bidi="ar"/>
              </w:rPr>
              <w:t>分，低于</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不得分。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15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资金使用合规性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是否符合国家财经法规和财务管理制度以及有关专项资金管理办法的规定；资金的拨付是否有完整的审批程序和手续；是否符合项目预算批复或合同规定的用途；是否存在截留、挤占、挪用、虚列支出等情况。</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624"/>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组织实施</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管理制度健全性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是否已制定或具有相应的财务和业务管理制度；财务和业务管理制度是否合法、合规、完整。</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r>
      <w:tr w:rsidR="00C21E98">
        <w:trPr>
          <w:trHeight w:val="15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制度执行有效性</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是否遵守相关法律法规和相关管理规定；项目调整及支出调整手续是否完备；项目合同书、验收报告、技术鉴定等资料是否齐全并及时归档；项目实施的人员条件、场地设备、信息支撑等是否落实到位。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5</w:t>
            </w:r>
          </w:p>
        </w:tc>
      </w:tr>
      <w:tr w:rsidR="00C21E98">
        <w:trPr>
          <w:trHeight w:val="624"/>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产出数量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项目任务完成率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是否按规定完成</w:t>
            </w:r>
            <w:r>
              <w:rPr>
                <w:rFonts w:ascii="仿宋_GB2312" w:eastAsia="仿宋_GB2312" w:hAnsi="仿宋_GB2312" w:cs="仿宋_GB2312" w:hint="eastAsia"/>
                <w:lang w:eastAsia="zh-CN" w:bidi="ar"/>
              </w:rPr>
              <w:t>7</w:t>
            </w:r>
            <w:r>
              <w:rPr>
                <w:rFonts w:ascii="仿宋_GB2312" w:eastAsia="仿宋_GB2312" w:hAnsi="仿宋_GB2312" w:cs="仿宋_GB2312" w:hint="eastAsia"/>
                <w:lang w:eastAsia="zh-CN" w:bidi="ar"/>
              </w:rPr>
              <w:t>个子项目任务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r>
      <w:tr w:rsidR="00C21E98">
        <w:trPr>
          <w:trHeight w:val="93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产出质量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竣工验收合格率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竣工验收一次合格率等于</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的得满分，经整改后竣工验收合格率等于</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 xml:space="preserve"> 2 </w:t>
            </w:r>
            <w:r>
              <w:rPr>
                <w:rFonts w:ascii="仿宋_GB2312" w:eastAsia="仿宋_GB2312" w:hAnsi="仿宋_GB2312" w:cs="仿宋_GB2312" w:hint="eastAsia"/>
                <w:lang w:eastAsia="zh-CN" w:bidi="ar"/>
              </w:rPr>
              <w:t>分，否则不得分。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624"/>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文物损毁、违规</w:t>
            </w:r>
            <w:r>
              <w:rPr>
                <w:rFonts w:ascii="仿宋_GB2312" w:eastAsia="仿宋_GB2312" w:hAnsi="仿宋_GB2312" w:cs="仿宋_GB2312" w:hint="eastAsia"/>
                <w:lang w:eastAsia="zh-CN" w:bidi="ar"/>
              </w:rPr>
              <w:lastRenderedPageBreak/>
              <w:t>修复发生率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lastRenderedPageBreak/>
              <w:t>文物损毁、违规修复发生率≤</w:t>
            </w:r>
            <w:r>
              <w:rPr>
                <w:rFonts w:ascii="仿宋_GB2312" w:eastAsia="仿宋_GB2312" w:hAnsi="仿宋_GB2312" w:cs="仿宋_GB2312" w:hint="eastAsia"/>
                <w:lang w:eastAsia="zh-CN" w:bidi="ar"/>
              </w:rPr>
              <w:t>0.5%</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31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产出时效</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资金及时支付</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资金是否按合同约定及时支付。</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624"/>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ind w:firstLineChars="104" w:firstLine="218"/>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项目按时完工</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按照项目实施计划或相关规定完成该项目所需的时间</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187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产出成本</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成本节约率</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完成项目计划工作目标的实际成本与计划成本相比，用以反映和考核项目的成本是否超出预算，文物维修工作成本节约率≤</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4</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＜成本节约率≤</w:t>
            </w:r>
            <w:r>
              <w:rPr>
                <w:rFonts w:ascii="仿宋_GB2312" w:eastAsia="仿宋_GB2312" w:hAnsi="仿宋_GB2312" w:cs="仿宋_GB2312" w:hint="eastAsia"/>
                <w:lang w:eastAsia="zh-CN" w:bidi="ar"/>
              </w:rPr>
              <w:t>20%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分，否则不得分；未完工项目若资金支出进度与合同计划相符得</w:t>
            </w:r>
            <w:r>
              <w:rPr>
                <w:rFonts w:ascii="仿宋_GB2312" w:eastAsia="仿宋_GB2312" w:hAnsi="仿宋_GB2312" w:cs="仿宋_GB2312" w:hint="eastAsia"/>
                <w:lang w:eastAsia="zh-CN" w:bidi="ar"/>
              </w:rPr>
              <w:t>4</w:t>
            </w:r>
            <w:r>
              <w:rPr>
                <w:rFonts w:ascii="仿宋_GB2312" w:eastAsia="仿宋_GB2312" w:hAnsi="仿宋_GB2312" w:cs="仿宋_GB2312" w:hint="eastAsia"/>
                <w:lang w:eastAsia="zh-CN" w:bidi="ar"/>
              </w:rPr>
              <w:t>分，否则不得分。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r>
      <w:tr w:rsidR="00C21E98">
        <w:trPr>
          <w:trHeight w:val="1248"/>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效益</w:t>
            </w:r>
          </w:p>
        </w:tc>
        <w:tc>
          <w:tcPr>
            <w:tcW w:w="775" w:type="dxa"/>
            <w:tcBorders>
              <w:top w:val="single" w:sz="4" w:space="0" w:color="000000"/>
              <w:left w:val="single" w:sz="4" w:space="0" w:color="000000"/>
              <w:bottom w:val="nil"/>
              <w:right w:val="nil"/>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社会效益</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提升国家文物保护水平与全民文物保护意识</w:t>
            </w:r>
          </w:p>
        </w:tc>
        <w:tc>
          <w:tcPr>
            <w:tcW w:w="4882"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通过文物抢修工作的实施，是否能够对提升国家文物保护水平与全民文物保护意识起到积极影响。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r>
      <w:tr w:rsidR="00C21E98">
        <w:trPr>
          <w:trHeight w:val="93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tcBorders>
              <w:top w:val="single" w:sz="4" w:space="0" w:color="000000"/>
              <w:left w:val="single" w:sz="4" w:space="0" w:color="000000"/>
              <w:bottom w:val="nil"/>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可持续影响</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对中华优秀传统文化传承影响</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通过文物抢修工作的实施，是否能够对中华优秀传统文化传承起到积极影响。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r>
      <w:tr w:rsidR="00C21E98">
        <w:trPr>
          <w:trHeight w:val="93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满意度</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社会公众对文物保护满意度</w:t>
            </w: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社会公众满意度达到</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以上得</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分；满意度</w:t>
            </w:r>
            <w:r>
              <w:rPr>
                <w:rFonts w:ascii="仿宋_GB2312" w:eastAsia="仿宋_GB2312" w:hAnsi="仿宋_GB2312" w:cs="仿宋_GB2312" w:hint="eastAsia"/>
                <w:lang w:eastAsia="zh-CN" w:bidi="ar"/>
              </w:rPr>
              <w:t>80%</w:t>
            </w:r>
            <w:r>
              <w:rPr>
                <w:rFonts w:ascii="仿宋_GB2312" w:eastAsia="仿宋_GB2312" w:hAnsi="仿宋_GB2312" w:cs="仿宋_GB2312" w:hint="eastAsia"/>
                <w:lang w:eastAsia="zh-CN" w:bidi="ar"/>
              </w:rPr>
              <w:t>以上得</w:t>
            </w:r>
            <w:r>
              <w:rPr>
                <w:rFonts w:ascii="仿宋_GB2312" w:eastAsia="仿宋_GB2312" w:hAnsi="仿宋_GB2312" w:cs="仿宋_GB2312" w:hint="eastAsia"/>
                <w:lang w:eastAsia="zh-CN" w:bidi="ar"/>
              </w:rPr>
              <w:t>8</w:t>
            </w:r>
            <w:r>
              <w:rPr>
                <w:rFonts w:ascii="仿宋_GB2312" w:eastAsia="仿宋_GB2312" w:hAnsi="仿宋_GB2312" w:cs="仿宋_GB2312" w:hint="eastAsia"/>
                <w:lang w:eastAsia="zh-CN" w:bidi="ar"/>
              </w:rPr>
              <w:t>分；满意度在</w:t>
            </w:r>
            <w:r>
              <w:rPr>
                <w:rFonts w:ascii="仿宋_GB2312" w:eastAsia="仿宋_GB2312" w:hAnsi="仿宋_GB2312" w:cs="仿宋_GB2312" w:hint="eastAsia"/>
                <w:lang w:eastAsia="zh-CN" w:bidi="ar"/>
              </w:rPr>
              <w:t>60%-80%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6</w:t>
            </w:r>
            <w:r>
              <w:rPr>
                <w:rFonts w:ascii="仿宋_GB2312" w:eastAsia="仿宋_GB2312" w:hAnsi="仿宋_GB2312" w:cs="仿宋_GB2312" w:hint="eastAsia"/>
                <w:lang w:eastAsia="zh-CN" w:bidi="ar"/>
              </w:rPr>
              <w:t>分；满意度在</w:t>
            </w:r>
            <w:r>
              <w:rPr>
                <w:rFonts w:ascii="仿宋_GB2312" w:eastAsia="仿宋_GB2312" w:hAnsi="仿宋_GB2312" w:cs="仿宋_GB2312" w:hint="eastAsia"/>
                <w:lang w:eastAsia="zh-CN" w:bidi="ar"/>
              </w:rPr>
              <w:t>60%</w:t>
            </w:r>
            <w:r>
              <w:rPr>
                <w:rFonts w:ascii="仿宋_GB2312" w:eastAsia="仿宋_GB2312" w:hAnsi="仿宋_GB2312" w:cs="仿宋_GB2312" w:hint="eastAsia"/>
                <w:lang w:eastAsia="zh-CN" w:bidi="ar"/>
              </w:rPr>
              <w:t>以下不得分。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r>
      <w:tr w:rsidR="00C21E98">
        <w:trPr>
          <w:trHeight w:val="75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总分</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jc w:val="center"/>
              <w:rPr>
                <w:rFonts w:ascii="仿宋_GB2312" w:eastAsia="仿宋_GB2312" w:hAnsi="仿宋_GB2312" w:cs="仿宋_GB231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rPr>
                <w:rFonts w:ascii="仿宋_GB2312" w:eastAsia="仿宋_GB2312" w:hAnsi="仿宋_GB2312" w:cs="仿宋_GB2312"/>
              </w:rPr>
            </w:pPr>
          </w:p>
        </w:tc>
        <w:tc>
          <w:tcPr>
            <w:tcW w:w="4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widowControl w:val="0"/>
              <w:kinsoku/>
              <w:topLinePunct/>
              <w:autoSpaceDN/>
              <w:spacing w:line="390" w:lineRule="exact"/>
              <w:rPr>
                <w:rFonts w:ascii="仿宋_GB2312" w:eastAsia="仿宋_GB2312" w:hAnsi="仿宋_GB2312" w:cs="仿宋_GB2312"/>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39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100</w:t>
            </w:r>
          </w:p>
        </w:tc>
      </w:tr>
    </w:tbl>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rPr>
      </w:pPr>
      <w:bookmarkStart w:id="85" w:name="_Toc7119"/>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评价方法</w:t>
      </w:r>
      <w:bookmarkEnd w:id="85"/>
    </w:p>
    <w:p w:rsidR="00C21E98" w:rsidRDefault="009C7608">
      <w:pPr>
        <w:widowControl w:val="0"/>
        <w:kinsoku/>
        <w:topLinePunct/>
        <w:autoSpaceDN/>
        <w:spacing w:line="600" w:lineRule="exact"/>
        <w:ind w:right="104"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根据项目的实际情况本次绩效评价采取书面评价与实地评价相结合的方式。</w:t>
      </w:r>
    </w:p>
    <w:p w:rsidR="00C21E98" w:rsidRDefault="009C7608">
      <w:pPr>
        <w:widowControl w:val="0"/>
        <w:kinsoku/>
        <w:topLinePunct/>
        <w:autoSpaceDN/>
        <w:spacing w:line="600" w:lineRule="exact"/>
        <w:ind w:right="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本着选用坚持定量优先、简便有效的原则，确实不能以客观的量化指标评价的，可以在定性分析的基础上，根据绩效情况予以评价，以提高绩效评价质量。根据绩效评价对象的具体情况，我们采用如下方法开</w:t>
      </w:r>
      <w:r>
        <w:rPr>
          <w:rFonts w:ascii="仿宋_GB2312" w:eastAsia="仿宋_GB2312" w:hAnsi="仿宋_GB2312" w:cs="仿宋_GB2312" w:hint="eastAsia"/>
          <w:sz w:val="28"/>
          <w:szCs w:val="28"/>
          <w:lang w:eastAsia="zh-CN"/>
        </w:rPr>
        <w:lastRenderedPageBreak/>
        <w:t>展评价工作。</w:t>
      </w:r>
    </w:p>
    <w:p w:rsidR="00C21E98" w:rsidRDefault="009C7608">
      <w:pPr>
        <w:widowControl w:val="0"/>
        <w:kinsoku/>
        <w:topLinePunct/>
        <w:autoSpaceDN/>
        <w:spacing w:line="600" w:lineRule="exact"/>
        <w:ind w:right="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）按要求及规定对实施单位现场进行调查，调查的重点内容包括：资金到位、使用、管理情况和项目执行、绩效目标完成情况等，资金调查覆盖率不低于三分之二</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right="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）非现场调查的需提交纸质证明材料</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right="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）分析时结合项目单位提供的资料和搜集、公开的资料进行评价。</w:t>
      </w:r>
    </w:p>
    <w:p w:rsidR="00C21E98" w:rsidRDefault="009C7608">
      <w:pPr>
        <w:widowControl w:val="0"/>
        <w:kinsoku/>
        <w:topLinePunct/>
        <w:autoSpaceDN/>
        <w:spacing w:line="600" w:lineRule="exact"/>
        <w:ind w:left="11" w:firstLine="621"/>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）根据绩效评价对象的具体情况，采用一种或多种方法进行绩效评价。</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成本效益分析法。是指将投入与产出、效益进行关联性分析的方法。</w:t>
      </w:r>
      <w:r>
        <w:rPr>
          <w:rFonts w:ascii="仿宋_GB2312" w:eastAsia="仿宋_GB2312" w:hAnsi="仿宋_GB2312" w:cs="仿宋_GB2312" w:hint="eastAsia"/>
          <w:sz w:val="28"/>
          <w:szCs w:val="28"/>
          <w:lang w:eastAsia="zh-CN"/>
        </w:rPr>
        <w:t xml:space="preserve"> </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比较法。是指将实施情况与绩效目标、历史情况、不同部门和地区同类支出情况进行比较的方法。</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因素分析法。是指综合分析影响绩效目标实现、实施效果的内外部因素的方法。</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最低成本法。是指在绩效目标确定的前提下，成本最小者为优的方法。</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公众评判法。是指通过专家评估、公众问卷及抽样调查等方式进行评判的方法。</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标杆管理法。是指以国内外同行业中较高的绩效水平为标杆进行评判的方法。</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其他评价方法。</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86" w:name="_Toc22211"/>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评价标准</w:t>
      </w:r>
      <w:bookmarkEnd w:id="86"/>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评价标准有标杆值和评分规则两方面内容。标杆值设置主要依据政</w:t>
      </w:r>
      <w:r>
        <w:rPr>
          <w:rFonts w:ascii="仿宋_GB2312" w:eastAsia="仿宋_GB2312" w:hAnsi="仿宋_GB2312" w:cs="仿宋_GB2312" w:hint="eastAsia"/>
          <w:sz w:val="28"/>
          <w:szCs w:val="28"/>
          <w:lang w:eastAsia="zh-CN"/>
        </w:rPr>
        <w:lastRenderedPageBreak/>
        <w:t>策规划、可行性研究报告、行业标准、协议或合同等；评分规则主要采取与标杆值对比的方式，选择适合指标性质的合理得分区间和扣分区间。</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87" w:name="bookmark19"/>
      <w:bookmarkStart w:id="88" w:name="_Toc16779"/>
      <w:bookmarkStart w:id="89" w:name="_Toc13287"/>
      <w:bookmarkStart w:id="90" w:name="_Toc4545"/>
      <w:bookmarkStart w:id="91" w:name="_Toc11745"/>
      <w:bookmarkStart w:id="92" w:name="_Toc6085"/>
      <w:bookmarkStart w:id="93" w:name="_Toc28728"/>
      <w:bookmarkEnd w:id="87"/>
      <w:r>
        <w:rPr>
          <w:rFonts w:ascii="楷体_GB2312" w:eastAsia="楷体_GB2312" w:hAnsi="楷体_GB2312" w:cs="楷体_GB2312" w:hint="eastAsia"/>
          <w:sz w:val="28"/>
          <w:szCs w:val="28"/>
          <w:lang w:eastAsia="zh-CN"/>
        </w:rPr>
        <w:t>（三）绩效评价工作过程</w:t>
      </w:r>
      <w:bookmarkEnd w:id="88"/>
      <w:bookmarkEnd w:id="89"/>
      <w:bookmarkEnd w:id="90"/>
      <w:bookmarkEnd w:id="91"/>
      <w:bookmarkEnd w:id="92"/>
      <w:bookmarkEnd w:id="93"/>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bookmarkStart w:id="94" w:name="_Toc16242"/>
      <w:bookmarkStart w:id="95" w:name="_Toc24825"/>
      <w:bookmarkStart w:id="96" w:name="_Toc27287"/>
      <w:r>
        <w:rPr>
          <w:rFonts w:ascii="仿宋_GB2312" w:eastAsia="仿宋_GB2312" w:hAnsi="仿宋_GB2312" w:cs="仿宋_GB2312" w:hint="eastAsia"/>
          <w:sz w:val="28"/>
          <w:szCs w:val="28"/>
          <w:lang w:eastAsia="zh-CN"/>
        </w:rPr>
        <w:t>绩效评价工作开始自</w:t>
      </w:r>
      <w:r>
        <w:rPr>
          <w:rFonts w:ascii="仿宋_GB2312" w:eastAsia="仿宋_GB2312" w:hAnsi="仿宋_GB2312" w:cs="仿宋_GB2312" w:hint="eastAsia"/>
          <w:sz w:val="28"/>
          <w:szCs w:val="28"/>
          <w:lang w:eastAsia="zh-CN"/>
        </w:rPr>
        <w:t>2024</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月</w:t>
      </w:r>
      <w:r>
        <w:rPr>
          <w:rFonts w:ascii="仿宋_GB2312" w:eastAsia="仿宋_GB2312" w:hAnsi="仿宋_GB2312" w:cs="仿宋_GB2312" w:hint="eastAsia"/>
          <w:sz w:val="28"/>
          <w:szCs w:val="28"/>
          <w:lang w:eastAsia="zh-CN"/>
        </w:rPr>
        <w:t>下旬，通过</w:t>
      </w:r>
      <w:r>
        <w:rPr>
          <w:rFonts w:ascii="仿宋_GB2312" w:eastAsia="仿宋_GB2312" w:hAnsi="仿宋_GB2312" w:cs="仿宋_GB2312" w:hint="eastAsia"/>
          <w:sz w:val="28"/>
          <w:szCs w:val="28"/>
          <w:lang w:eastAsia="zh-CN"/>
        </w:rPr>
        <w:t>参加唐山市财政局召开的项目对接会，撰写工作方案，组织工作组进行内部培训，</w:t>
      </w:r>
      <w:r>
        <w:rPr>
          <w:rFonts w:ascii="仿宋_GB2312" w:eastAsia="仿宋_GB2312" w:hAnsi="仿宋_GB2312" w:cs="仿宋_GB2312" w:hint="eastAsia"/>
          <w:sz w:val="28"/>
          <w:szCs w:val="28"/>
          <w:lang w:eastAsia="zh-CN"/>
        </w:rPr>
        <w:t>通过</w:t>
      </w:r>
      <w:r>
        <w:rPr>
          <w:rFonts w:ascii="仿宋_GB2312" w:eastAsia="仿宋_GB2312" w:hAnsi="仿宋_GB2312" w:cs="仿宋_GB2312" w:hint="eastAsia"/>
          <w:sz w:val="28"/>
          <w:szCs w:val="28"/>
          <w:lang w:eastAsia="zh-CN"/>
        </w:rPr>
        <w:t>收集资料、分析评价、现场调查、问卷调查等相关工作，形成绩效评价报告初稿。</w:t>
      </w:r>
      <w:r>
        <w:rPr>
          <w:rFonts w:ascii="仿宋_GB2312" w:eastAsia="仿宋_GB2312" w:hAnsi="仿宋_GB2312" w:cs="仿宋_GB2312" w:hint="eastAsia"/>
          <w:sz w:val="28"/>
          <w:szCs w:val="28"/>
          <w:lang w:eastAsia="zh-CN"/>
        </w:rPr>
        <w:t>至</w:t>
      </w:r>
      <w:r>
        <w:rPr>
          <w:rFonts w:ascii="仿宋_GB2312" w:eastAsia="仿宋_GB2312" w:hAnsi="仿宋_GB2312" w:cs="仿宋_GB2312" w:hint="eastAsia"/>
          <w:sz w:val="28"/>
          <w:szCs w:val="28"/>
          <w:lang w:eastAsia="zh-CN"/>
        </w:rPr>
        <w:t>9</w:t>
      </w:r>
      <w:r>
        <w:rPr>
          <w:rFonts w:ascii="仿宋_GB2312" w:eastAsia="仿宋_GB2312" w:hAnsi="仿宋_GB2312" w:cs="仿宋_GB2312" w:hint="eastAsia"/>
          <w:sz w:val="28"/>
          <w:szCs w:val="28"/>
          <w:lang w:eastAsia="zh-CN"/>
        </w:rPr>
        <w:t>月初</w:t>
      </w:r>
      <w:r>
        <w:rPr>
          <w:rFonts w:ascii="仿宋_GB2312" w:eastAsia="仿宋_GB2312" w:hAnsi="仿宋_GB2312" w:cs="仿宋_GB2312" w:hint="eastAsia"/>
          <w:sz w:val="28"/>
          <w:szCs w:val="28"/>
          <w:lang w:eastAsia="zh-CN"/>
        </w:rPr>
        <w:t>对评价报告进行再次修改，形成正式绩效评价报告</w:t>
      </w:r>
      <w:bookmarkEnd w:id="94"/>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各环节的具体工作安排如下：</w:t>
      </w:r>
      <w:bookmarkEnd w:id="95"/>
      <w:bookmarkEnd w:id="96"/>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97" w:name="_Toc15124"/>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前期准备</w:t>
      </w:r>
      <w:bookmarkEnd w:id="97"/>
    </w:p>
    <w:p w:rsidR="00C21E98" w:rsidRDefault="009C7608">
      <w:pPr>
        <w:widowControl w:val="0"/>
        <w:kinsoku/>
        <w:topLinePunct/>
        <w:autoSpaceDN/>
        <w:spacing w:line="600" w:lineRule="exact"/>
        <w:ind w:right="7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唐山市</w:t>
      </w:r>
      <w:r>
        <w:rPr>
          <w:rFonts w:ascii="仿宋_GB2312" w:eastAsia="仿宋_GB2312" w:hAnsi="仿宋_GB2312" w:cs="仿宋_GB2312" w:hint="eastAsia"/>
          <w:sz w:val="28"/>
          <w:szCs w:val="28"/>
          <w:lang w:eastAsia="zh-CN"/>
        </w:rPr>
        <w:t>财政局召开三方会议并介绍绩效评价相关情况，向唐山清东陵保护区管理委员会下达《</w:t>
      </w:r>
      <w:r>
        <w:rPr>
          <w:rFonts w:ascii="仿宋_GB2312" w:eastAsia="仿宋_GB2312" w:hAnsi="仿宋_GB2312" w:cs="仿宋_GB2312" w:hint="eastAsia"/>
          <w:sz w:val="28"/>
          <w:szCs w:val="28"/>
          <w:lang w:eastAsia="zh-CN"/>
        </w:rPr>
        <w:t>关于</w:t>
      </w:r>
      <w:r>
        <w:rPr>
          <w:rFonts w:ascii="仿宋_GB2312" w:eastAsia="仿宋_GB2312" w:hAnsi="仿宋_GB2312" w:cs="仿宋_GB2312" w:hint="eastAsia"/>
          <w:sz w:val="28"/>
          <w:szCs w:val="28"/>
          <w:lang w:eastAsia="zh-CN"/>
        </w:rPr>
        <w:t>2024</w:t>
      </w:r>
      <w:r>
        <w:rPr>
          <w:rFonts w:ascii="仿宋_GB2312" w:eastAsia="仿宋_GB2312" w:hAnsi="仿宋_GB2312" w:cs="仿宋_GB2312" w:hint="eastAsia"/>
          <w:sz w:val="28"/>
          <w:szCs w:val="28"/>
          <w:lang w:eastAsia="zh-CN"/>
        </w:rPr>
        <w:t>年市级重点绩效评价资料清单的通知</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并确定资料提交时间。</w:t>
      </w:r>
      <w:r>
        <w:rPr>
          <w:rFonts w:ascii="仿宋_GB2312" w:eastAsia="仿宋_GB2312" w:hAnsi="仿宋_GB2312" w:cs="仿宋_GB2312" w:hint="eastAsia"/>
          <w:sz w:val="28"/>
          <w:szCs w:val="28"/>
          <w:lang w:eastAsia="zh-CN"/>
        </w:rPr>
        <w:t>我所</w:t>
      </w:r>
      <w:r>
        <w:rPr>
          <w:rFonts w:ascii="仿宋_GB2312" w:eastAsia="仿宋_GB2312" w:hAnsi="仿宋_GB2312" w:cs="仿宋_GB2312" w:hint="eastAsia"/>
          <w:sz w:val="28"/>
          <w:szCs w:val="28"/>
          <w:lang w:eastAsia="zh-CN"/>
        </w:rPr>
        <w:t>成立评价组，明确工作范围和职责，提出本次绩效评价</w:t>
      </w:r>
      <w:r>
        <w:rPr>
          <w:rFonts w:ascii="仿宋_GB2312" w:eastAsia="仿宋_GB2312" w:hAnsi="仿宋_GB2312" w:cs="仿宋_GB2312" w:hint="eastAsia"/>
          <w:sz w:val="28"/>
          <w:szCs w:val="28"/>
          <w:lang w:eastAsia="zh-CN"/>
        </w:rPr>
        <w:t>的要求，初步确定评价的总体时间安排</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组织评价组人员学习</w:t>
      </w:r>
      <w:r>
        <w:rPr>
          <w:rFonts w:ascii="仿宋_GB2312" w:eastAsia="仿宋_GB2312" w:hAnsi="仿宋_GB2312" w:cs="仿宋_GB2312" w:hint="eastAsia"/>
          <w:sz w:val="28"/>
          <w:szCs w:val="28"/>
          <w:lang w:eastAsia="zh-CN"/>
        </w:rPr>
        <w:t>项目</w:t>
      </w:r>
      <w:r>
        <w:rPr>
          <w:rFonts w:ascii="仿宋_GB2312" w:eastAsia="仿宋_GB2312" w:hAnsi="仿宋_GB2312" w:cs="仿宋_GB2312" w:hint="eastAsia"/>
          <w:sz w:val="28"/>
          <w:szCs w:val="28"/>
          <w:lang w:eastAsia="zh-CN"/>
        </w:rPr>
        <w:t>文件</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相关政策及财政局要求</w:t>
      </w:r>
      <w:r>
        <w:rPr>
          <w:rFonts w:ascii="仿宋_GB2312" w:eastAsia="仿宋_GB2312" w:hAnsi="仿宋_GB2312" w:cs="仿宋_GB2312" w:hint="eastAsia"/>
          <w:sz w:val="28"/>
          <w:szCs w:val="28"/>
          <w:lang w:eastAsia="zh-CN"/>
        </w:rPr>
        <w:t>，在各参评人员对项目情况有了进一步了解的基础上，明确评价工作程序及要求</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98" w:name="_Toc10839"/>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评价指标体系设计</w:t>
      </w:r>
    </w:p>
    <w:p w:rsidR="00C21E98" w:rsidRDefault="009C7608">
      <w:pPr>
        <w:widowControl w:val="0"/>
        <w:kinsoku/>
        <w:topLinePunct/>
        <w:autoSpaceDN/>
        <w:spacing w:line="600" w:lineRule="exact"/>
        <w:ind w:right="7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通过对本项目基础资料的深入了解，对评价指标体系的深入剖析，充分考虑项目的特点，拟定绩效评价指标</w:t>
      </w:r>
      <w:r>
        <w:rPr>
          <w:rFonts w:ascii="仿宋_GB2312" w:eastAsia="仿宋_GB2312" w:hAnsi="仿宋_GB2312" w:cs="仿宋_GB2312" w:hint="eastAsia"/>
          <w:sz w:val="28"/>
          <w:szCs w:val="28"/>
          <w:lang w:eastAsia="zh-CN"/>
        </w:rPr>
        <w:t>（详见附表）</w:t>
      </w:r>
      <w:r>
        <w:rPr>
          <w:rFonts w:ascii="仿宋_GB2312" w:eastAsia="仿宋_GB2312" w:hAnsi="仿宋_GB2312" w:cs="仿宋_GB2312" w:hint="eastAsia"/>
          <w:sz w:val="28"/>
          <w:szCs w:val="28"/>
          <w:lang w:eastAsia="zh-CN"/>
        </w:rPr>
        <w:t>。拟定的评价指标，在征求被评价单位意见后进行补充和完善。</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组织实施</w:t>
      </w:r>
      <w:bookmarkEnd w:id="98"/>
    </w:p>
    <w:p w:rsidR="00C21E98" w:rsidRDefault="009C7608">
      <w:pPr>
        <w:widowControl w:val="0"/>
        <w:kinsoku/>
        <w:topLinePunct/>
        <w:autoSpaceDN/>
        <w:spacing w:line="600" w:lineRule="exact"/>
        <w:ind w:right="7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对项目单位提交的项目资料进行整理</w:t>
      </w:r>
      <w:r>
        <w:rPr>
          <w:rFonts w:ascii="仿宋_GB2312" w:eastAsia="仿宋_GB2312" w:hAnsi="仿宋_GB2312" w:cs="仿宋_GB2312" w:hint="eastAsia"/>
          <w:sz w:val="28"/>
          <w:szCs w:val="28"/>
          <w:lang w:eastAsia="zh-CN"/>
        </w:rPr>
        <w:t>分析</w:t>
      </w:r>
      <w:r>
        <w:rPr>
          <w:rFonts w:ascii="仿宋_GB2312" w:eastAsia="仿宋_GB2312" w:hAnsi="仿宋_GB2312" w:cs="仿宋_GB2312" w:hint="eastAsia"/>
          <w:sz w:val="28"/>
          <w:szCs w:val="28"/>
          <w:lang w:eastAsia="zh-CN"/>
        </w:rPr>
        <w:t>、汇总项目资料后，确定</w:t>
      </w:r>
      <w:r>
        <w:rPr>
          <w:rFonts w:ascii="仿宋_GB2312" w:eastAsia="仿宋_GB2312" w:hAnsi="仿宋_GB2312" w:cs="仿宋_GB2312" w:hint="eastAsia"/>
          <w:sz w:val="28"/>
          <w:szCs w:val="28"/>
          <w:lang w:eastAsia="zh-CN"/>
        </w:rPr>
        <w:lastRenderedPageBreak/>
        <w:t>检查的重点和疑点问题、检查方法及具体的时间安排等。对项目实施情况进行检查，听取被评价单位对项目实施情况汇报的基础上，进行综合评议与打分，得出评价结论，撰写评价报告</w:t>
      </w:r>
      <w:r>
        <w:rPr>
          <w:rFonts w:ascii="仿宋_GB2312" w:eastAsia="仿宋_GB2312" w:hAnsi="仿宋_GB2312" w:cs="仿宋_GB2312" w:hint="eastAsia"/>
          <w:sz w:val="28"/>
          <w:szCs w:val="28"/>
          <w:lang w:eastAsia="zh-CN"/>
        </w:rPr>
        <w:t>初稿</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99" w:name="_Toc27757"/>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评价分析与沟通反馈</w:t>
      </w:r>
      <w:bookmarkEnd w:id="99"/>
    </w:p>
    <w:p w:rsidR="00C21E98" w:rsidRDefault="009C7608">
      <w:pPr>
        <w:widowControl w:val="0"/>
        <w:kinsoku/>
        <w:topLinePunct/>
        <w:autoSpaceDN/>
        <w:spacing w:line="600" w:lineRule="exact"/>
        <w:ind w:right="9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组织召开内部评审会，对项目各方面做出评价结论、提出意见并进行论证。根据内部评审会的评价结果和意见，</w:t>
      </w:r>
      <w:r w:rsidR="00DC2AFF">
        <w:rPr>
          <w:rFonts w:ascii="仿宋_GB2312" w:eastAsia="仿宋_GB2312" w:hAnsi="仿宋_GB2312" w:cs="仿宋_GB2312" w:hint="eastAsia"/>
          <w:sz w:val="28"/>
          <w:szCs w:val="28"/>
          <w:lang w:eastAsia="zh-CN"/>
        </w:rPr>
        <w:t>对绩效评价报告进行修正、补充与完善，形成绩效评价报告初稿并报送各</w:t>
      </w:r>
      <w:r>
        <w:rPr>
          <w:rFonts w:ascii="仿宋_GB2312" w:eastAsia="仿宋_GB2312" w:hAnsi="仿宋_GB2312" w:cs="仿宋_GB2312" w:hint="eastAsia"/>
          <w:sz w:val="28"/>
          <w:szCs w:val="28"/>
          <w:lang w:eastAsia="zh-CN"/>
        </w:rPr>
        <w:t>相关单位。根据项目实施单位反馈意见、财政局业务科室反馈意见和监督方专家评审意见的基础上，对评价报告进行再次修改，形成正式的绩效评价报告</w:t>
      </w:r>
      <w:r>
        <w:rPr>
          <w:rFonts w:ascii="仿宋_GB2312" w:eastAsia="仿宋_GB2312" w:hAnsi="仿宋_GB2312" w:cs="仿宋_GB2312" w:hint="eastAsia"/>
          <w:sz w:val="28"/>
          <w:szCs w:val="28"/>
          <w:lang w:eastAsia="zh-CN"/>
        </w:rPr>
        <w:t>，提交给唐山市财政局。</w:t>
      </w:r>
    </w:p>
    <w:p w:rsidR="00C21E98" w:rsidRDefault="009C7608">
      <w:pPr>
        <w:widowControl w:val="0"/>
        <w:kinsoku/>
        <w:topLinePunct/>
        <w:autoSpaceDN/>
        <w:spacing w:line="600" w:lineRule="exact"/>
        <w:ind w:right="9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绩效评价工作结束后，绩效评价工作组将绩效评价过程中所涉及的资料，主要有绩效评价报告正式版、指标体系电子版、项目收集到资料清单及佐证资料、工作底稿等及时收集和整理，并归档备查。</w:t>
      </w:r>
    </w:p>
    <w:p w:rsidR="00C21E98" w:rsidRDefault="009C7608">
      <w:pPr>
        <w:pStyle w:val="1"/>
        <w:spacing w:beforeLines="50" w:before="120" w:afterLines="50" w:after="120" w:line="600" w:lineRule="exact"/>
        <w:ind w:firstLineChars="200" w:firstLine="643"/>
        <w:rPr>
          <w:rFonts w:ascii="黑体" w:eastAsia="黑体" w:hAnsi="黑体" w:cs="黑体"/>
          <w:sz w:val="32"/>
          <w:szCs w:val="32"/>
          <w:lang w:eastAsia="zh-CN"/>
        </w:rPr>
      </w:pPr>
      <w:bookmarkStart w:id="100" w:name="_Toc15915"/>
      <w:bookmarkStart w:id="101" w:name="_Toc6209"/>
      <w:bookmarkStart w:id="102" w:name="_Toc12746"/>
      <w:bookmarkStart w:id="103" w:name="_Toc20785"/>
      <w:bookmarkStart w:id="104" w:name="_Toc25660"/>
      <w:bookmarkStart w:id="105" w:name="_Toc31231"/>
      <w:r>
        <w:rPr>
          <w:rFonts w:ascii="黑体" w:eastAsia="黑体" w:hAnsi="黑体" w:cs="黑体" w:hint="eastAsia"/>
          <w:sz w:val="32"/>
          <w:szCs w:val="32"/>
          <w:lang w:eastAsia="zh-CN"/>
        </w:rPr>
        <w:t>三、综合评价情况</w:t>
      </w:r>
      <w:bookmarkEnd w:id="100"/>
      <w:bookmarkEnd w:id="101"/>
      <w:bookmarkEnd w:id="102"/>
      <w:bookmarkEnd w:id="103"/>
      <w:bookmarkEnd w:id="104"/>
      <w:bookmarkEnd w:id="105"/>
    </w:p>
    <w:p w:rsidR="00C21E98" w:rsidRDefault="009C7608">
      <w:pPr>
        <w:widowControl w:val="0"/>
        <w:kinsoku/>
        <w:topLinePunct/>
        <w:autoSpaceDN/>
        <w:spacing w:line="600" w:lineRule="exact"/>
        <w:ind w:right="9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本次绩效评价采用定性评价和定量评价相结合的方法，总分值为</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分。绩效评价结果分为四档：综合得分在</w:t>
      </w:r>
      <w:r>
        <w:rPr>
          <w:rFonts w:ascii="仿宋_GB2312" w:eastAsia="仿宋_GB2312" w:hAnsi="仿宋_GB2312" w:cs="仿宋_GB2312" w:hint="eastAsia"/>
          <w:sz w:val="28"/>
          <w:szCs w:val="28"/>
          <w:lang w:eastAsia="zh-CN"/>
        </w:rPr>
        <w:t>90</w:t>
      </w:r>
      <w:r>
        <w:rPr>
          <w:rFonts w:ascii="仿宋_GB2312" w:eastAsia="仿宋_GB2312" w:hAnsi="仿宋_GB2312" w:cs="仿宋_GB2312" w:hint="eastAsia"/>
          <w:sz w:val="28"/>
          <w:szCs w:val="28"/>
          <w:lang w:eastAsia="zh-CN"/>
        </w:rPr>
        <w:t>（含）</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分为优；综合得分在</w:t>
      </w:r>
      <w:r>
        <w:rPr>
          <w:rFonts w:ascii="仿宋_GB2312" w:eastAsia="仿宋_GB2312" w:hAnsi="仿宋_GB2312" w:cs="仿宋_GB2312" w:hint="eastAsia"/>
          <w:sz w:val="28"/>
          <w:szCs w:val="28"/>
          <w:lang w:eastAsia="zh-CN"/>
        </w:rPr>
        <w:t>80</w:t>
      </w:r>
      <w:r>
        <w:rPr>
          <w:rFonts w:ascii="仿宋_GB2312" w:eastAsia="仿宋_GB2312" w:hAnsi="仿宋_GB2312" w:cs="仿宋_GB2312" w:hint="eastAsia"/>
          <w:sz w:val="28"/>
          <w:szCs w:val="28"/>
          <w:lang w:eastAsia="zh-CN"/>
        </w:rPr>
        <w:t>（含）</w:t>
      </w:r>
      <w:r>
        <w:rPr>
          <w:rFonts w:ascii="仿宋_GB2312" w:eastAsia="仿宋_GB2312" w:hAnsi="仿宋_GB2312" w:cs="仿宋_GB2312" w:hint="eastAsia"/>
          <w:sz w:val="28"/>
          <w:szCs w:val="28"/>
          <w:lang w:eastAsia="zh-CN"/>
        </w:rPr>
        <w:t>-90</w:t>
      </w:r>
      <w:r>
        <w:rPr>
          <w:rFonts w:ascii="仿宋_GB2312" w:eastAsia="仿宋_GB2312" w:hAnsi="仿宋_GB2312" w:cs="仿宋_GB2312" w:hint="eastAsia"/>
          <w:sz w:val="28"/>
          <w:szCs w:val="28"/>
          <w:lang w:eastAsia="zh-CN"/>
        </w:rPr>
        <w:t>分为良；综合得分在</w:t>
      </w:r>
      <w:r>
        <w:rPr>
          <w:rFonts w:ascii="仿宋_GB2312" w:eastAsia="仿宋_GB2312" w:hAnsi="仿宋_GB2312" w:cs="仿宋_GB2312" w:hint="eastAsia"/>
          <w:sz w:val="28"/>
          <w:szCs w:val="28"/>
          <w:lang w:eastAsia="zh-CN"/>
        </w:rPr>
        <w:t xml:space="preserve"> 60</w:t>
      </w:r>
      <w:r>
        <w:rPr>
          <w:rFonts w:ascii="仿宋_GB2312" w:eastAsia="仿宋_GB2312" w:hAnsi="仿宋_GB2312" w:cs="仿宋_GB2312" w:hint="eastAsia"/>
          <w:sz w:val="28"/>
          <w:szCs w:val="28"/>
          <w:lang w:eastAsia="zh-CN"/>
        </w:rPr>
        <w:t>（含）</w:t>
      </w:r>
      <w:r>
        <w:rPr>
          <w:rFonts w:ascii="仿宋_GB2312" w:eastAsia="仿宋_GB2312" w:hAnsi="仿宋_GB2312" w:cs="仿宋_GB2312" w:hint="eastAsia"/>
          <w:sz w:val="28"/>
          <w:szCs w:val="28"/>
          <w:lang w:eastAsia="zh-CN"/>
        </w:rPr>
        <w:t>-80</w:t>
      </w:r>
      <w:r>
        <w:rPr>
          <w:rFonts w:ascii="仿宋_GB2312" w:eastAsia="仿宋_GB2312" w:hAnsi="仿宋_GB2312" w:cs="仿宋_GB2312" w:hint="eastAsia"/>
          <w:sz w:val="28"/>
          <w:szCs w:val="28"/>
          <w:lang w:eastAsia="zh-CN"/>
        </w:rPr>
        <w:t>分为中；综合得分在</w:t>
      </w:r>
      <w:r>
        <w:rPr>
          <w:rFonts w:ascii="仿宋_GB2312" w:eastAsia="仿宋_GB2312" w:hAnsi="仿宋_GB2312" w:cs="仿宋_GB2312" w:hint="eastAsia"/>
          <w:sz w:val="28"/>
          <w:szCs w:val="28"/>
          <w:lang w:eastAsia="zh-CN"/>
        </w:rPr>
        <w:t>60</w:t>
      </w:r>
      <w:r>
        <w:rPr>
          <w:rFonts w:ascii="仿宋_GB2312" w:eastAsia="仿宋_GB2312" w:hAnsi="仿宋_GB2312" w:cs="仿宋_GB2312" w:hint="eastAsia"/>
          <w:sz w:val="28"/>
          <w:szCs w:val="28"/>
          <w:lang w:eastAsia="zh-CN"/>
        </w:rPr>
        <w:t>分以下为差。</w:t>
      </w:r>
    </w:p>
    <w:p w:rsidR="00C21E98" w:rsidRDefault="009C7608">
      <w:pPr>
        <w:widowControl w:val="0"/>
        <w:kinsoku/>
        <w:topLinePunct/>
        <w:autoSpaceDN/>
        <w:spacing w:line="600" w:lineRule="exact"/>
        <w:ind w:right="9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截止到</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月底，唐山清东陵保护区管理委员会</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年文物保护专项资金项目中</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个子项目已全部完成工程进度款支付工作，通过绩效评价工作组从决策、过程、产出和效益四方面对项目的绩效情况进行评分，项目评价最终得分为</w:t>
      </w:r>
      <w:r>
        <w:rPr>
          <w:rFonts w:ascii="仿宋_GB2312" w:eastAsia="仿宋_GB2312" w:hAnsi="仿宋_GB2312" w:cs="仿宋_GB2312" w:hint="eastAsia"/>
          <w:sz w:val="28"/>
          <w:szCs w:val="28"/>
          <w:lang w:eastAsia="zh-CN"/>
        </w:rPr>
        <w:t>87</w:t>
      </w:r>
      <w:r>
        <w:rPr>
          <w:rFonts w:ascii="仿宋_GB2312" w:eastAsia="仿宋_GB2312" w:hAnsi="仿宋_GB2312" w:cs="仿宋_GB2312" w:hint="eastAsia"/>
          <w:sz w:val="28"/>
          <w:szCs w:val="28"/>
          <w:lang w:eastAsia="zh-CN"/>
        </w:rPr>
        <w:t>分，绩效评价结果为良。</w:t>
      </w:r>
    </w:p>
    <w:p w:rsidR="00C21E98" w:rsidRDefault="009C7608">
      <w:pPr>
        <w:widowControl w:val="0"/>
        <w:kinsoku/>
        <w:topLinePunct/>
        <w:autoSpaceDN/>
        <w:spacing w:line="600" w:lineRule="exact"/>
        <w:ind w:right="90" w:firstLineChars="200" w:firstLine="560"/>
        <w:jc w:val="both"/>
        <w:rPr>
          <w:rFonts w:ascii="仿宋_GB2312" w:eastAsia="仿宋_GB2312" w:hAnsi="仿宋_GB2312" w:cs="仿宋_GB2312"/>
          <w:sz w:val="28"/>
          <w:szCs w:val="28"/>
          <w:lang w:eastAsia="zh-CN"/>
        </w:rPr>
        <w:sectPr w:rsidR="00C21E98">
          <w:footerReference w:type="default" r:id="rId14"/>
          <w:pgSz w:w="11906" w:h="16839"/>
          <w:pgMar w:top="1701" w:right="1417" w:bottom="1417" w:left="1701" w:header="1134" w:footer="1134" w:gutter="0"/>
          <w:cols w:space="720"/>
        </w:sectPr>
      </w:pPr>
      <w:r>
        <w:rPr>
          <w:rFonts w:ascii="仿宋_GB2312" w:eastAsia="仿宋_GB2312" w:hAnsi="仿宋_GB2312" w:cs="仿宋_GB2312" w:hint="eastAsia"/>
          <w:sz w:val="28"/>
          <w:szCs w:val="28"/>
          <w:lang w:eastAsia="zh-CN"/>
        </w:rPr>
        <w:lastRenderedPageBreak/>
        <w:t>具体评分情况如下表：</w:t>
      </w:r>
    </w:p>
    <w:p w:rsidR="00C21E98" w:rsidRDefault="009C7608">
      <w:pPr>
        <w:widowControl w:val="0"/>
        <w:kinsoku/>
        <w:topLinePunct/>
        <w:autoSpaceDN/>
        <w:spacing w:line="360" w:lineRule="auto"/>
        <w:ind w:left="16" w:right="90" w:hanging="16"/>
        <w:jc w:val="center"/>
        <w:rPr>
          <w:rFonts w:ascii="仿宋_GB2312" w:eastAsia="仿宋_GB2312" w:hAnsi="仿宋_GB2312" w:cs="仿宋_GB2312"/>
          <w:spacing w:val="12"/>
          <w:sz w:val="31"/>
          <w:szCs w:val="31"/>
          <w:lang w:eastAsia="zh-CN"/>
        </w:rPr>
      </w:pPr>
      <w:r>
        <w:rPr>
          <w:rStyle w:val="font31"/>
          <w:rFonts w:ascii="仿宋_GB2312" w:eastAsia="仿宋_GB2312" w:hAnsi="仿宋_GB2312" w:cs="仿宋_GB2312"/>
          <w:sz w:val="28"/>
          <w:szCs w:val="28"/>
          <w:lang w:eastAsia="zh-CN" w:bidi="ar"/>
        </w:rPr>
        <w:lastRenderedPageBreak/>
        <w:t>项目支出绩效评价指标评分表</w:t>
      </w:r>
    </w:p>
    <w:tbl>
      <w:tblPr>
        <w:tblW w:w="14590" w:type="dxa"/>
        <w:jc w:val="center"/>
        <w:tblLook w:val="04A0" w:firstRow="1" w:lastRow="0" w:firstColumn="1" w:lastColumn="0" w:noHBand="0" w:noVBand="1"/>
      </w:tblPr>
      <w:tblGrid>
        <w:gridCol w:w="1078"/>
        <w:gridCol w:w="1300"/>
        <w:gridCol w:w="1713"/>
        <w:gridCol w:w="6744"/>
        <w:gridCol w:w="654"/>
        <w:gridCol w:w="638"/>
        <w:gridCol w:w="2463"/>
      </w:tblGrid>
      <w:tr w:rsidR="00C21E98">
        <w:trPr>
          <w:trHeight w:val="567"/>
          <w:tblHeader/>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一级指标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二级指标</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三级指标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评价要点</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得分</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扣分原因</w:t>
            </w:r>
          </w:p>
        </w:tc>
      </w:tr>
      <w:tr w:rsidR="00C21E98">
        <w:trPr>
          <w:trHeight w:val="567"/>
          <w:jc w:val="center"/>
        </w:trPr>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决策</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项目立项</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立项依据充分性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立项是否符合国家法律法规、国民经济发展规划和相关政策；项目立项是否在清东陵保护区委员会职责范围，属于部门履职所需；项目是否属于公共财政支持范围，是否符合中央、地方事权支出责任划分原则。</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rPr>
              <w:t>6</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评价过程中未见相关事前必要的风险评估、绩效评估、集体决策。</w:t>
            </w:r>
          </w:p>
        </w:tc>
      </w:tr>
      <w:tr w:rsidR="00C21E98">
        <w:trPr>
          <w:trHeight w:val="831"/>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立项程序规范性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项目是否按照规定的程序申请设立；审批文件、材料是否符合相关要求；事前是否已经过必要的可行性研究、专家论证、风险评估、绩效评估、集体决策。</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953"/>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绩效目标合理性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项目是否有绩效目标；项目绩效目标与实际工作内容是否具有相关性；项目预期产出效益和效果是否符合正常的业绩水平；是否与预算确定的项目投资额或资金量相匹配。</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一级指标未设置预算执行率，绩效指标设置细化量化较差、不便于衡量等问题。</w:t>
            </w:r>
          </w:p>
        </w:tc>
      </w:tr>
      <w:tr w:rsidR="00C21E98">
        <w:trPr>
          <w:trHeight w:val="641"/>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绩效目标明确性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是否将项目绩效目标细化分解为具体的绩效指标；是否通过清晰、可衡量的指标值予以体现；是否与项目目标任务数或计划数相对应。</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92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资金投入</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预算编制科学性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预算编制是否经过科学论证；预算内容与项目内容是否匹配；预算额度测算依据是否充分，是否按照标准编制；预算确定的项目投资额或资金量是否与工作任务相匹配。</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资金分配依据不充分。</w:t>
            </w: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资金分配合理性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预算资金分配依据是否充分；资金分配额度是否合理，与项目单位或地方实际是否相适应。</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过程</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资金管理</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资金到位率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（实际到位资金</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预算资金）×</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br/>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3</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;95%&lt;</w:t>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90%&lt;</w:t>
            </w:r>
            <w:r>
              <w:rPr>
                <w:rFonts w:ascii="仿宋_GB2312" w:eastAsia="仿宋_GB2312" w:hAnsi="仿宋_GB2312" w:cs="仿宋_GB2312" w:hint="eastAsia"/>
                <w:lang w:eastAsia="zh-CN" w:bidi="ar"/>
              </w:rPr>
              <w:t>资金到位率</w:t>
            </w:r>
            <w:r>
              <w:rPr>
                <w:rFonts w:ascii="仿宋_GB2312" w:eastAsia="仿宋_GB2312" w:hAnsi="仿宋_GB2312" w:cs="仿宋_GB2312" w:hint="eastAsia"/>
                <w:lang w:eastAsia="zh-CN" w:bidi="ar"/>
              </w:rPr>
              <w:t>&lt;95%</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1</w:t>
            </w:r>
            <w:r>
              <w:rPr>
                <w:rFonts w:ascii="仿宋_GB2312" w:eastAsia="仿宋_GB2312" w:hAnsi="仿宋_GB2312" w:cs="仿宋_GB2312" w:hint="eastAsia"/>
                <w:lang w:eastAsia="zh-CN" w:bidi="ar"/>
              </w:rPr>
              <w:t>分，低于</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，不得分。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因以前年度支付的工程款未完全按照合同约定工程进度支付工程款，结算款未及时拨付。</w:t>
            </w: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预算执行率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（实际支出资金</w:t>
            </w:r>
            <w:r>
              <w:rPr>
                <w:rFonts w:ascii="仿宋_GB2312" w:eastAsia="仿宋_GB2312" w:hAnsi="仿宋_GB2312" w:cs="仿宋_GB2312" w:hint="eastAsia"/>
                <w:lang w:eastAsia="zh-CN" w:bidi="ar"/>
              </w:rPr>
              <w:t>/</w:t>
            </w:r>
            <w:r>
              <w:rPr>
                <w:rFonts w:ascii="仿宋_GB2312" w:eastAsia="仿宋_GB2312" w:hAnsi="仿宋_GB2312" w:cs="仿宋_GB2312" w:hint="eastAsia"/>
                <w:lang w:eastAsia="zh-CN" w:bidi="ar"/>
              </w:rPr>
              <w:t>实际到位资金）×</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3</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;95%&lt;</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90%&lt;</w:t>
            </w:r>
            <w:r>
              <w:rPr>
                <w:rFonts w:ascii="仿宋_GB2312" w:eastAsia="仿宋_GB2312" w:hAnsi="仿宋_GB2312" w:cs="仿宋_GB2312" w:hint="eastAsia"/>
                <w:lang w:eastAsia="zh-CN" w:bidi="ar"/>
              </w:rPr>
              <w:t>预算执行率≤</w:t>
            </w:r>
            <w:r>
              <w:rPr>
                <w:rFonts w:ascii="仿宋_GB2312" w:eastAsia="仿宋_GB2312" w:hAnsi="仿宋_GB2312" w:cs="仿宋_GB2312" w:hint="eastAsia"/>
                <w:lang w:eastAsia="zh-CN" w:bidi="ar"/>
              </w:rPr>
              <w:t>95%</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1</w:t>
            </w:r>
            <w:r>
              <w:rPr>
                <w:rFonts w:ascii="仿宋_GB2312" w:eastAsia="仿宋_GB2312" w:hAnsi="仿宋_GB2312" w:cs="仿宋_GB2312" w:hint="eastAsia"/>
                <w:lang w:eastAsia="zh-CN" w:bidi="ar"/>
              </w:rPr>
              <w:t>分，低于</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不得分。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资金使用合规性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是否符合国家财经法规和财务管理制度以及有关专项资金管理办法的规定；资金的拨付是否有完整的审批程序和手续；是否符合项目预算批复或合同规定的用途；是否存在截留、挤占、挪用、虚列支出等情况。</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组织实施</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管理制度健全性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是否已制定或具有相应的财务和业务管理制度；财务和业务管理制度是否合法、合规、完整。</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7</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部分工程合同内容条款不明确。</w:t>
            </w: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制度执行有效性</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是否遵守相关法律法规和相关管理规定；项目调整及支出调整手续是否完备；项目合同书、验收报告、技术鉴定等资料是否齐全并及时归档；项目实施的人员条件、场地设备、信息支撑等是否落实到位。</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highlight w:val="yellow"/>
              </w:rPr>
            </w:pPr>
          </w:p>
        </w:tc>
      </w:tr>
      <w:tr w:rsidR="00C21E98">
        <w:trPr>
          <w:trHeight w:val="567"/>
          <w:jc w:val="center"/>
        </w:trPr>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产出数量</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项目任务完成率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是否按规定完成</w:t>
            </w:r>
            <w:r>
              <w:rPr>
                <w:rFonts w:ascii="仿宋_GB2312" w:eastAsia="仿宋_GB2312" w:hAnsi="仿宋_GB2312" w:cs="仿宋_GB2312" w:hint="eastAsia"/>
                <w:lang w:eastAsia="zh-CN" w:bidi="ar"/>
              </w:rPr>
              <w:t>7</w:t>
            </w:r>
            <w:r>
              <w:rPr>
                <w:rFonts w:ascii="仿宋_GB2312" w:eastAsia="仿宋_GB2312" w:hAnsi="仿宋_GB2312" w:cs="仿宋_GB2312" w:hint="eastAsia"/>
                <w:lang w:eastAsia="zh-CN" w:bidi="ar"/>
              </w:rPr>
              <w:t>个子项目任务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产出质量</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验收合格率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竣工验收一次合格率等于</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的得满分，经整改后竣工验收合格率等于</w:t>
            </w:r>
            <w:r>
              <w:rPr>
                <w:rFonts w:ascii="仿宋_GB2312" w:eastAsia="仿宋_GB2312" w:hAnsi="仿宋_GB2312" w:cs="仿宋_GB2312" w:hint="eastAsia"/>
                <w:lang w:eastAsia="zh-CN" w:bidi="ar"/>
              </w:rPr>
              <w:t>100%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 xml:space="preserve"> 2 </w:t>
            </w:r>
            <w:r>
              <w:rPr>
                <w:rFonts w:ascii="仿宋_GB2312" w:eastAsia="仿宋_GB2312" w:hAnsi="仿宋_GB2312" w:cs="仿宋_GB2312" w:hint="eastAsia"/>
                <w:lang w:eastAsia="zh-CN" w:bidi="ar"/>
              </w:rPr>
              <w:t>分，否则不得分。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7</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both"/>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省级技术验收提出了整改意见，要求项目管理单位加强工程做法、质量和效果研究，加强日常维护及环境管理。</w:t>
            </w:r>
          </w:p>
        </w:tc>
      </w:tr>
      <w:tr w:rsidR="00C21E98">
        <w:trPr>
          <w:trHeight w:val="87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lang w:eastAsia="zh-CN"/>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文物损毁、违规修复发生率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文物损毁、违规修复发生率≤</w:t>
            </w:r>
            <w:r>
              <w:rPr>
                <w:rFonts w:ascii="仿宋_GB2312" w:eastAsia="仿宋_GB2312" w:hAnsi="仿宋_GB2312" w:cs="仿宋_GB2312" w:hint="eastAsia"/>
                <w:lang w:eastAsia="zh-CN" w:bidi="ar"/>
              </w:rPr>
              <w:t>0.5%</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产出时效</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资金及时支付</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资金是否按合同约定及时支付。</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8</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项目按时完工</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按照项目实施计划或相关规定完成该项目所需的时间。</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C21E98">
            <w:pPr>
              <w:jc w:val="center"/>
              <w:rPr>
                <w:rFonts w:ascii="仿宋_GB2312" w:eastAsia="仿宋_GB2312" w:hAnsi="仿宋_GB2312" w:cs="仿宋_GB2312"/>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产出成本</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rPr>
            </w:pPr>
            <w:r>
              <w:rPr>
                <w:rFonts w:ascii="仿宋_GB2312" w:eastAsia="仿宋_GB2312" w:hAnsi="仿宋_GB2312" w:cs="仿宋_GB2312" w:hint="eastAsia"/>
                <w:lang w:eastAsia="zh-CN" w:bidi="ar"/>
              </w:rPr>
              <w:t>成本节约率</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完成项目计划工作目标的实际成本与计划成本相比，用以反映和考核项目的成本是否超出预算，文物维修工作成本节约率≤</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4</w:t>
            </w:r>
            <w:r>
              <w:rPr>
                <w:rFonts w:ascii="仿宋_GB2312" w:eastAsia="仿宋_GB2312" w:hAnsi="仿宋_GB2312" w:cs="仿宋_GB2312" w:hint="eastAsia"/>
                <w:lang w:eastAsia="zh-CN" w:bidi="ar"/>
              </w:rPr>
              <w:t>分，</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＜成本节约率≤</w:t>
            </w:r>
            <w:r>
              <w:rPr>
                <w:rFonts w:ascii="仿宋_GB2312" w:eastAsia="仿宋_GB2312" w:hAnsi="仿宋_GB2312" w:cs="仿宋_GB2312" w:hint="eastAsia"/>
                <w:lang w:eastAsia="zh-CN" w:bidi="ar"/>
              </w:rPr>
              <w:t>20%</w:t>
            </w:r>
            <w:r>
              <w:rPr>
                <w:rFonts w:ascii="仿宋_GB2312" w:eastAsia="仿宋_GB2312" w:hAnsi="仿宋_GB2312" w:cs="仿宋_GB2312" w:hint="eastAsia"/>
                <w:lang w:eastAsia="zh-CN" w:bidi="ar"/>
              </w:rPr>
              <w:t>的得</w:t>
            </w:r>
            <w:r>
              <w:rPr>
                <w:rFonts w:ascii="仿宋_GB2312" w:eastAsia="仿宋_GB2312" w:hAnsi="仿宋_GB2312" w:cs="仿宋_GB2312" w:hint="eastAsia"/>
                <w:lang w:eastAsia="zh-CN" w:bidi="ar"/>
              </w:rPr>
              <w:t>2</w:t>
            </w:r>
            <w:r>
              <w:rPr>
                <w:rFonts w:ascii="仿宋_GB2312" w:eastAsia="仿宋_GB2312" w:hAnsi="仿宋_GB2312" w:cs="仿宋_GB2312" w:hint="eastAsia"/>
                <w:lang w:eastAsia="zh-CN" w:bidi="ar"/>
              </w:rPr>
              <w:t>分，否则不得分；未完工项目若资金支出进度与合同计划相符得</w:t>
            </w:r>
            <w:r>
              <w:rPr>
                <w:rFonts w:ascii="仿宋_GB2312" w:eastAsia="仿宋_GB2312" w:hAnsi="仿宋_GB2312" w:cs="仿宋_GB2312" w:hint="eastAsia"/>
                <w:lang w:eastAsia="zh-CN" w:bidi="ar"/>
              </w:rPr>
              <w:t>4</w:t>
            </w:r>
            <w:r>
              <w:rPr>
                <w:rFonts w:ascii="仿宋_GB2312" w:eastAsia="仿宋_GB2312" w:hAnsi="仿宋_GB2312" w:cs="仿宋_GB2312" w:hint="eastAsia"/>
                <w:lang w:eastAsia="zh-CN" w:bidi="ar"/>
              </w:rPr>
              <w:t>分，否则不得分。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效益</w:t>
            </w:r>
          </w:p>
        </w:tc>
        <w:tc>
          <w:tcPr>
            <w:tcW w:w="1300" w:type="dxa"/>
            <w:tcBorders>
              <w:top w:val="single" w:sz="4" w:space="0" w:color="000000"/>
              <w:left w:val="single" w:sz="4" w:space="0" w:color="000000"/>
              <w:bottom w:val="nil"/>
              <w:right w:val="nil"/>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社会效益</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提升国家文物保护水平与全民文物保护意识</w:t>
            </w:r>
          </w:p>
        </w:tc>
        <w:tc>
          <w:tcPr>
            <w:tcW w:w="6744"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通过文物抢修工作的实施，是否能够对提升国家文物保护水平与全民文物保护意识起到积极影响。</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tcBorders>
              <w:top w:val="single" w:sz="4" w:space="0" w:color="000000"/>
              <w:left w:val="single" w:sz="4" w:space="0" w:color="000000"/>
              <w:bottom w:val="nil"/>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可持续影响</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对中华优秀传统文化传承影响</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通过文物抢修工作的实施，是否能够对中华优秀传统文化传承起到积极影响。</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满意度</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社会公众对文物保护满意度</w:t>
            </w: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社会公众满意度达到</w:t>
            </w:r>
            <w:r>
              <w:rPr>
                <w:rFonts w:ascii="仿宋_GB2312" w:eastAsia="仿宋_GB2312" w:hAnsi="仿宋_GB2312" w:cs="仿宋_GB2312" w:hint="eastAsia"/>
                <w:lang w:eastAsia="zh-CN" w:bidi="ar"/>
              </w:rPr>
              <w:t>90%</w:t>
            </w:r>
            <w:r>
              <w:rPr>
                <w:rFonts w:ascii="仿宋_GB2312" w:eastAsia="仿宋_GB2312" w:hAnsi="仿宋_GB2312" w:cs="仿宋_GB2312" w:hint="eastAsia"/>
                <w:lang w:eastAsia="zh-CN" w:bidi="ar"/>
              </w:rPr>
              <w:t>以上得</w:t>
            </w:r>
            <w:r>
              <w:rPr>
                <w:rFonts w:ascii="仿宋_GB2312" w:eastAsia="仿宋_GB2312" w:hAnsi="仿宋_GB2312" w:cs="仿宋_GB2312" w:hint="eastAsia"/>
                <w:lang w:eastAsia="zh-CN" w:bidi="ar"/>
              </w:rPr>
              <w:t>10</w:t>
            </w:r>
            <w:r>
              <w:rPr>
                <w:rFonts w:ascii="仿宋_GB2312" w:eastAsia="仿宋_GB2312" w:hAnsi="仿宋_GB2312" w:cs="仿宋_GB2312" w:hint="eastAsia"/>
                <w:lang w:eastAsia="zh-CN" w:bidi="ar"/>
              </w:rPr>
              <w:t>分；满意度</w:t>
            </w:r>
            <w:r>
              <w:rPr>
                <w:rFonts w:ascii="仿宋_GB2312" w:eastAsia="仿宋_GB2312" w:hAnsi="仿宋_GB2312" w:cs="仿宋_GB2312" w:hint="eastAsia"/>
                <w:lang w:eastAsia="zh-CN" w:bidi="ar"/>
              </w:rPr>
              <w:t>80%</w:t>
            </w:r>
            <w:r>
              <w:rPr>
                <w:rFonts w:ascii="仿宋_GB2312" w:eastAsia="仿宋_GB2312" w:hAnsi="仿宋_GB2312" w:cs="仿宋_GB2312" w:hint="eastAsia"/>
                <w:lang w:eastAsia="zh-CN" w:bidi="ar"/>
              </w:rPr>
              <w:t>以上得</w:t>
            </w:r>
            <w:r>
              <w:rPr>
                <w:rFonts w:ascii="仿宋_GB2312" w:eastAsia="仿宋_GB2312" w:hAnsi="仿宋_GB2312" w:cs="仿宋_GB2312" w:hint="eastAsia"/>
                <w:lang w:eastAsia="zh-CN" w:bidi="ar"/>
              </w:rPr>
              <w:t>8</w:t>
            </w:r>
            <w:r>
              <w:rPr>
                <w:rFonts w:ascii="仿宋_GB2312" w:eastAsia="仿宋_GB2312" w:hAnsi="仿宋_GB2312" w:cs="仿宋_GB2312" w:hint="eastAsia"/>
                <w:lang w:eastAsia="zh-CN" w:bidi="ar"/>
              </w:rPr>
              <w:t>分；满意度在</w:t>
            </w:r>
            <w:r>
              <w:rPr>
                <w:rFonts w:ascii="仿宋_GB2312" w:eastAsia="仿宋_GB2312" w:hAnsi="仿宋_GB2312" w:cs="仿宋_GB2312" w:hint="eastAsia"/>
                <w:lang w:eastAsia="zh-CN" w:bidi="ar"/>
              </w:rPr>
              <w:t>60%-80%</w:t>
            </w:r>
            <w:r>
              <w:rPr>
                <w:rFonts w:ascii="仿宋_GB2312" w:eastAsia="仿宋_GB2312" w:hAnsi="仿宋_GB2312" w:cs="仿宋_GB2312" w:hint="eastAsia"/>
                <w:lang w:eastAsia="zh-CN" w:bidi="ar"/>
              </w:rPr>
              <w:t>得</w:t>
            </w:r>
            <w:r>
              <w:rPr>
                <w:rFonts w:ascii="仿宋_GB2312" w:eastAsia="仿宋_GB2312" w:hAnsi="仿宋_GB2312" w:cs="仿宋_GB2312" w:hint="eastAsia"/>
                <w:lang w:eastAsia="zh-CN" w:bidi="ar"/>
              </w:rPr>
              <w:t>6</w:t>
            </w:r>
            <w:r>
              <w:rPr>
                <w:rFonts w:ascii="仿宋_GB2312" w:eastAsia="仿宋_GB2312" w:hAnsi="仿宋_GB2312" w:cs="仿宋_GB2312" w:hint="eastAsia"/>
                <w:lang w:eastAsia="zh-CN" w:bidi="ar"/>
              </w:rPr>
              <w:t>分；满意度在</w:t>
            </w:r>
            <w:r>
              <w:rPr>
                <w:rFonts w:ascii="仿宋_GB2312" w:eastAsia="仿宋_GB2312" w:hAnsi="仿宋_GB2312" w:cs="仿宋_GB2312" w:hint="eastAsia"/>
                <w:lang w:eastAsia="zh-CN" w:bidi="ar"/>
              </w:rPr>
              <w:t>60%</w:t>
            </w:r>
            <w:r>
              <w:rPr>
                <w:rFonts w:ascii="仿宋_GB2312" w:eastAsia="仿宋_GB2312" w:hAnsi="仿宋_GB2312" w:cs="仿宋_GB2312" w:hint="eastAsia"/>
                <w:lang w:eastAsia="zh-CN" w:bidi="ar"/>
              </w:rPr>
              <w:t>以下不得分。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rPr>
              <w:t>8</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r w:rsidR="00C21E98">
        <w:trPr>
          <w:trHeight w:val="567"/>
          <w:jc w:val="center"/>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总分</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center"/>
              <w:rPr>
                <w:rFonts w:ascii="仿宋_GB2312" w:eastAsia="仿宋_GB2312" w:hAnsi="仿宋_GB2312" w:cs="仿宋_GB231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rPr>
                <w:rFonts w:ascii="仿宋_GB2312" w:eastAsia="仿宋_GB2312" w:hAnsi="仿宋_GB2312" w:cs="仿宋_GB2312"/>
              </w:rPr>
            </w:pPr>
          </w:p>
        </w:tc>
        <w:tc>
          <w:tcPr>
            <w:tcW w:w="6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rPr>
                <w:rFonts w:ascii="仿宋_GB2312" w:eastAsia="仿宋_GB2312" w:hAnsi="仿宋_GB2312" w:cs="仿宋_GB2312"/>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87</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C21E98">
            <w:pPr>
              <w:jc w:val="both"/>
              <w:rPr>
                <w:rFonts w:ascii="仿宋_GB2312" w:eastAsia="仿宋_GB2312" w:hAnsi="仿宋_GB2312" w:cs="仿宋_GB2312"/>
              </w:rPr>
            </w:pPr>
          </w:p>
        </w:tc>
      </w:tr>
    </w:tbl>
    <w:p w:rsidR="00C21E98" w:rsidRDefault="00C21E98">
      <w:pPr>
        <w:widowControl w:val="0"/>
        <w:kinsoku/>
        <w:topLinePunct/>
        <w:autoSpaceDN/>
        <w:spacing w:line="360" w:lineRule="auto"/>
        <w:ind w:left="16" w:right="90" w:firstLine="627"/>
        <w:rPr>
          <w:rFonts w:ascii="仿宋_GB2312" w:eastAsia="仿宋_GB2312" w:hAnsi="仿宋_GB2312" w:cs="仿宋_GB2312"/>
          <w:spacing w:val="12"/>
          <w:sz w:val="31"/>
          <w:szCs w:val="31"/>
          <w:lang w:eastAsia="zh-CN"/>
        </w:rPr>
      </w:pPr>
    </w:p>
    <w:p w:rsidR="00C21E98" w:rsidRDefault="00C21E98">
      <w:pPr>
        <w:widowControl w:val="0"/>
        <w:kinsoku/>
        <w:topLinePunct/>
        <w:autoSpaceDN/>
        <w:spacing w:line="360" w:lineRule="auto"/>
        <w:ind w:left="16" w:right="90" w:firstLine="627"/>
        <w:rPr>
          <w:rFonts w:ascii="仿宋_GB2312" w:eastAsia="仿宋_GB2312" w:hAnsi="仿宋_GB2312" w:cs="仿宋_GB2312"/>
          <w:spacing w:val="12"/>
          <w:sz w:val="31"/>
          <w:szCs w:val="31"/>
          <w:lang w:eastAsia="zh-CN"/>
        </w:rPr>
        <w:sectPr w:rsidR="00C21E98">
          <w:pgSz w:w="16839" w:h="11906" w:orient="landscape"/>
          <w:pgMar w:top="1417" w:right="1134" w:bottom="1134" w:left="1134" w:header="0" w:footer="1090" w:gutter="0"/>
          <w:cols w:space="720"/>
        </w:sectPr>
      </w:pPr>
    </w:p>
    <w:p w:rsidR="00C21E98" w:rsidRDefault="009C7608">
      <w:pPr>
        <w:pStyle w:val="1"/>
        <w:spacing w:beforeLines="50" w:before="120" w:afterLines="50" w:after="120" w:line="600" w:lineRule="exact"/>
        <w:ind w:firstLineChars="200" w:firstLine="643"/>
        <w:rPr>
          <w:rFonts w:ascii="黑体" w:eastAsia="黑体" w:hAnsi="黑体" w:cs="黑体"/>
          <w:sz w:val="32"/>
          <w:szCs w:val="32"/>
        </w:rPr>
      </w:pPr>
      <w:bookmarkStart w:id="106" w:name="bookmark23"/>
      <w:bookmarkStart w:id="107" w:name="bookmark21"/>
      <w:bookmarkStart w:id="108" w:name="bookmark27"/>
      <w:bookmarkStart w:id="109" w:name="bookmark25"/>
      <w:bookmarkStart w:id="110" w:name="_Toc8024"/>
      <w:bookmarkStart w:id="111" w:name="_Toc27676"/>
      <w:bookmarkStart w:id="112" w:name="_Toc26973"/>
      <w:bookmarkStart w:id="113" w:name="_Toc14732"/>
      <w:bookmarkStart w:id="114" w:name="_Toc9689"/>
      <w:bookmarkStart w:id="115" w:name="_Toc2603"/>
      <w:bookmarkEnd w:id="106"/>
      <w:bookmarkEnd w:id="107"/>
      <w:bookmarkEnd w:id="108"/>
      <w:bookmarkEnd w:id="109"/>
      <w:r>
        <w:rPr>
          <w:rFonts w:ascii="黑体" w:eastAsia="黑体" w:hAnsi="黑体" w:cs="黑体" w:hint="eastAsia"/>
          <w:sz w:val="32"/>
          <w:szCs w:val="32"/>
        </w:rPr>
        <w:lastRenderedPageBreak/>
        <w:t>四、绩效评价指标分析</w:t>
      </w:r>
      <w:bookmarkEnd w:id="110"/>
      <w:bookmarkEnd w:id="111"/>
      <w:bookmarkEnd w:id="112"/>
      <w:bookmarkEnd w:id="113"/>
      <w:bookmarkEnd w:id="114"/>
      <w:bookmarkEnd w:id="115"/>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rPr>
      </w:pPr>
      <w:bookmarkStart w:id="116" w:name="bookmark29"/>
      <w:bookmarkStart w:id="117" w:name="_Toc24067"/>
      <w:bookmarkStart w:id="118" w:name="_Toc2286"/>
      <w:bookmarkStart w:id="119" w:name="_Toc6848"/>
      <w:bookmarkStart w:id="120" w:name="_Toc24800"/>
      <w:bookmarkStart w:id="121" w:name="_Toc29514"/>
      <w:bookmarkStart w:id="122" w:name="_Toc24213"/>
      <w:bookmarkEnd w:id="116"/>
      <w:r>
        <w:rPr>
          <w:rFonts w:ascii="楷体_GB2312" w:eastAsia="楷体_GB2312" w:hAnsi="楷体_GB2312" w:cs="楷体_GB2312" w:hint="eastAsia"/>
          <w:sz w:val="28"/>
          <w:szCs w:val="28"/>
        </w:rPr>
        <w:t>（一）项目决策情况</w:t>
      </w:r>
      <w:bookmarkEnd w:id="117"/>
      <w:bookmarkEnd w:id="118"/>
      <w:bookmarkEnd w:id="119"/>
      <w:bookmarkEnd w:id="120"/>
      <w:bookmarkEnd w:id="121"/>
      <w:bookmarkEnd w:id="122"/>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项目决策情况主要从项目立项、绩效目标、资金投入三个方面分析，决策指标满分</w:t>
      </w:r>
      <w:r>
        <w:rPr>
          <w:rFonts w:ascii="仿宋_GB2312" w:eastAsia="仿宋_GB2312" w:hAnsi="仿宋_GB2312" w:cs="仿宋_GB2312" w:hint="eastAsia"/>
          <w:sz w:val="28"/>
          <w:szCs w:val="28"/>
          <w:lang w:eastAsia="zh-CN"/>
        </w:rPr>
        <w:t>20</w:t>
      </w:r>
      <w:r>
        <w:rPr>
          <w:rFonts w:ascii="仿宋_GB2312" w:eastAsia="仿宋_GB2312" w:hAnsi="仿宋_GB2312" w:cs="仿宋_GB2312" w:hint="eastAsia"/>
          <w:sz w:val="28"/>
          <w:szCs w:val="28"/>
          <w:lang w:eastAsia="zh-CN"/>
        </w:rPr>
        <w:t>分，实际得分</w:t>
      </w:r>
      <w:r>
        <w:rPr>
          <w:rFonts w:ascii="仿宋_GB2312" w:eastAsia="仿宋_GB2312" w:hAnsi="仿宋_GB2312" w:cs="仿宋_GB2312" w:hint="eastAsia"/>
          <w:sz w:val="28"/>
          <w:szCs w:val="28"/>
          <w:lang w:eastAsia="zh-CN"/>
        </w:rPr>
        <w:t>13</w:t>
      </w:r>
      <w:r>
        <w:rPr>
          <w:rFonts w:ascii="仿宋_GB2312" w:eastAsia="仿宋_GB2312" w:hAnsi="仿宋_GB2312" w:cs="仿宋_GB2312" w:hint="eastAsia"/>
          <w:sz w:val="28"/>
          <w:szCs w:val="28"/>
          <w:lang w:eastAsia="zh-CN"/>
        </w:rPr>
        <w:t>分。</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23" w:name="_Toc12030"/>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项目立项</w:t>
      </w:r>
      <w:bookmarkEnd w:id="123"/>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年清东陵国家文物保护专项资金项目”根据河北省财政厅《关于提前下达</w:t>
      </w:r>
      <w:r>
        <w:rPr>
          <w:rFonts w:ascii="仿宋_GB2312" w:eastAsia="仿宋_GB2312" w:hAnsi="仿宋_GB2312" w:cs="仿宋_GB2312" w:hint="eastAsia"/>
          <w:sz w:val="28"/>
          <w:szCs w:val="28"/>
          <w:lang w:eastAsia="zh-CN"/>
        </w:rPr>
        <w:t>2019</w:t>
      </w:r>
      <w:r>
        <w:rPr>
          <w:rFonts w:ascii="仿宋_GB2312" w:eastAsia="仿宋_GB2312" w:hAnsi="仿宋_GB2312" w:cs="仿宋_GB2312" w:hint="eastAsia"/>
          <w:sz w:val="28"/>
          <w:szCs w:val="28"/>
          <w:lang w:eastAsia="zh-CN"/>
        </w:rPr>
        <w:t>年国家文物保护专项资金的通知》（冀财教【</w:t>
      </w:r>
      <w:r>
        <w:rPr>
          <w:rFonts w:ascii="仿宋_GB2312" w:eastAsia="仿宋_GB2312" w:hAnsi="仿宋_GB2312" w:cs="仿宋_GB2312" w:hint="eastAsia"/>
          <w:sz w:val="28"/>
          <w:szCs w:val="28"/>
          <w:lang w:eastAsia="zh-CN"/>
        </w:rPr>
        <w:t>2018</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122</w:t>
      </w:r>
      <w:r>
        <w:rPr>
          <w:rFonts w:ascii="仿宋_GB2312" w:eastAsia="仿宋_GB2312" w:hAnsi="仿宋_GB2312" w:cs="仿宋_GB2312" w:hint="eastAsia"/>
          <w:sz w:val="28"/>
          <w:szCs w:val="28"/>
          <w:lang w:eastAsia="zh-CN"/>
        </w:rPr>
        <w:t>号）下达唐山清东陵保护区管理委员会国家文物保护专项资金共计</w:t>
      </w:r>
      <w:r>
        <w:rPr>
          <w:rFonts w:ascii="仿宋_GB2312" w:eastAsia="仿宋_GB2312" w:hAnsi="仿宋_GB2312" w:cs="仿宋_GB2312" w:hint="eastAsia"/>
          <w:sz w:val="28"/>
          <w:szCs w:val="28"/>
          <w:lang w:eastAsia="zh-CN"/>
        </w:rPr>
        <w:t>5776</w:t>
      </w:r>
      <w:r>
        <w:rPr>
          <w:rFonts w:ascii="仿宋_GB2312" w:eastAsia="仿宋_GB2312" w:hAnsi="仿宋_GB2312" w:cs="仿宋_GB2312" w:hint="eastAsia"/>
          <w:sz w:val="28"/>
          <w:szCs w:val="28"/>
          <w:lang w:eastAsia="zh-CN"/>
        </w:rPr>
        <w:t>万元，用于国有重点文物保护项目的文物维修保护、文物安防、消防及防雷等所需支出。其中：涉及</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年原预算金额为</w:t>
      </w:r>
      <w:r>
        <w:rPr>
          <w:rFonts w:ascii="仿宋_GB2312" w:eastAsia="仿宋_GB2312" w:hAnsi="仿宋_GB2312" w:cs="仿宋_GB2312" w:hint="eastAsia"/>
          <w:sz w:val="28"/>
          <w:szCs w:val="28"/>
          <w:lang w:eastAsia="zh-CN"/>
        </w:rPr>
        <w:t>1500</w:t>
      </w:r>
      <w:r>
        <w:rPr>
          <w:rFonts w:ascii="仿宋_GB2312" w:eastAsia="仿宋_GB2312" w:hAnsi="仿宋_GB2312" w:cs="仿宋_GB2312" w:hint="eastAsia"/>
          <w:sz w:val="28"/>
          <w:szCs w:val="28"/>
          <w:lang w:eastAsia="zh-CN"/>
        </w:rPr>
        <w:t>万元，调整后预算金额为</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万元。项目按照规定的程序申请设立；审批文件、材料是否符合相关要求；事前已经过必要的可行性研究、专家论证。</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评价过程中未见相关事前必要的风险评估、绩效评估、集体决</w:t>
      </w:r>
      <w:r>
        <w:rPr>
          <w:rFonts w:ascii="仿宋_GB2312" w:eastAsia="仿宋_GB2312" w:hAnsi="仿宋_GB2312" w:cs="仿宋_GB2312" w:hint="eastAsia"/>
          <w:sz w:val="28"/>
          <w:szCs w:val="28"/>
          <w:lang w:eastAsia="zh-CN"/>
        </w:rPr>
        <w:t>策。</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85.71</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24" w:name="_Toc13283"/>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绩效目标</w:t>
      </w:r>
      <w:bookmarkEnd w:id="124"/>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唐山清东陵保护区管理委员会根据项目实际情况填报了项目绩效目标表，依据项目实施内容设置了绩效目标，并细化分解为具体的绩效指标。项目绩效目标与实际工作内容有相关性，预期产出效益和效果符合正常的业绩水平，绩效目标与预算确定的项目资金量相匹配。</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项目绩效目标一级指标未设置预算执行率，且存在绩效指标设置细化量化较差、不便于衡量等问题。如：质量指标：三级指标设置成“按</w:t>
      </w:r>
      <w:r>
        <w:rPr>
          <w:rFonts w:ascii="仿宋_GB2312" w:eastAsia="仿宋_GB2312" w:hAnsi="仿宋_GB2312" w:cs="仿宋_GB2312" w:hint="eastAsia"/>
          <w:sz w:val="28"/>
          <w:szCs w:val="28"/>
          <w:lang w:eastAsia="zh-CN"/>
        </w:rPr>
        <w:lastRenderedPageBreak/>
        <w:t>要求完成”、效益指标设置成“完成率”，不便于衡量，应尽量进行定量或明确定性</w:t>
      </w:r>
      <w:r>
        <w:rPr>
          <w:rFonts w:ascii="仿宋_GB2312" w:eastAsia="仿宋_GB2312" w:hAnsi="仿宋_GB2312" w:cs="仿宋_GB2312" w:hint="eastAsia"/>
          <w:sz w:val="28"/>
          <w:szCs w:val="28"/>
          <w:lang w:eastAsia="zh-CN"/>
        </w:rPr>
        <w:t>表述；时效指标：未能体现及时性和效率性，指标值设置“</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月底前”，未能根据合同实际情况填写；满意度指标：空泛地表述为“群众满意度”，未能在三级指标中明确受益人群具体名称或范围。</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42.86%</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25" w:name="_Toc25799"/>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资金投入</w:t>
      </w:r>
      <w:bookmarkEnd w:id="125"/>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唐山清东陵保护区管理委员会“</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年清东陵国家文物保护专项资金项目”年初预算根据各子项目相关合同的付款条款及年初计划编制，项目预算与工作任务相匹配。</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但资金分配依据不充分，</w:t>
      </w:r>
      <w:r>
        <w:rPr>
          <w:rFonts w:ascii="仿宋_GB2312" w:eastAsia="仿宋_GB2312" w:hAnsi="仿宋_GB2312" w:cs="仿宋_GB2312" w:hint="eastAsia"/>
          <w:sz w:val="28"/>
          <w:szCs w:val="28"/>
          <w:lang w:eastAsia="zh-CN"/>
        </w:rPr>
        <w:t>根据所提供相关资料</w:t>
      </w:r>
      <w:r>
        <w:rPr>
          <w:rFonts w:ascii="仿宋_GB2312" w:eastAsia="仿宋_GB2312" w:hAnsi="仿宋_GB2312" w:cs="仿宋_GB2312" w:hint="eastAsia"/>
          <w:sz w:val="28"/>
          <w:szCs w:val="28"/>
          <w:lang w:eastAsia="zh-CN"/>
        </w:rPr>
        <w:t>无法判断资金分配额度是否合理</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与</w:t>
      </w:r>
      <w:r>
        <w:rPr>
          <w:rFonts w:ascii="仿宋_GB2312" w:eastAsia="仿宋_GB2312" w:hAnsi="仿宋_GB2312" w:cs="仿宋_GB2312" w:hint="eastAsia"/>
          <w:sz w:val="28"/>
          <w:szCs w:val="28"/>
          <w:lang w:eastAsia="zh-CN"/>
        </w:rPr>
        <w:t>项目</w:t>
      </w:r>
      <w:r>
        <w:rPr>
          <w:rFonts w:ascii="仿宋_GB2312" w:eastAsia="仿宋_GB2312" w:hAnsi="仿宋_GB2312" w:cs="仿宋_GB2312" w:hint="eastAsia"/>
          <w:sz w:val="28"/>
          <w:szCs w:val="28"/>
          <w:lang w:eastAsia="zh-CN"/>
        </w:rPr>
        <w:t>单位</w:t>
      </w:r>
      <w:r>
        <w:rPr>
          <w:rFonts w:ascii="仿宋_GB2312" w:eastAsia="仿宋_GB2312" w:hAnsi="仿宋_GB2312" w:cs="仿宋_GB2312" w:hint="eastAsia"/>
          <w:sz w:val="28"/>
          <w:szCs w:val="28"/>
          <w:lang w:eastAsia="zh-CN"/>
        </w:rPr>
        <w:t>或</w:t>
      </w:r>
      <w:r>
        <w:rPr>
          <w:rFonts w:ascii="仿宋_GB2312" w:eastAsia="仿宋_GB2312" w:hAnsi="仿宋_GB2312" w:cs="仿宋_GB2312" w:hint="eastAsia"/>
          <w:sz w:val="28"/>
          <w:szCs w:val="28"/>
          <w:lang w:eastAsia="zh-CN"/>
        </w:rPr>
        <w:t>实际</w:t>
      </w:r>
      <w:r>
        <w:rPr>
          <w:rFonts w:ascii="仿宋_GB2312" w:eastAsia="仿宋_GB2312" w:hAnsi="仿宋_GB2312" w:cs="仿宋_GB2312" w:hint="eastAsia"/>
          <w:sz w:val="28"/>
          <w:szCs w:val="28"/>
          <w:lang w:eastAsia="zh-CN"/>
        </w:rPr>
        <w:t>是否</w:t>
      </w:r>
      <w:r>
        <w:rPr>
          <w:rFonts w:ascii="仿宋_GB2312" w:eastAsia="仿宋_GB2312" w:hAnsi="仿宋_GB2312" w:cs="仿宋_GB2312" w:hint="eastAsia"/>
          <w:sz w:val="28"/>
          <w:szCs w:val="28"/>
          <w:lang w:eastAsia="zh-CN"/>
        </w:rPr>
        <w:t>相适应。</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66.67%</w:t>
      </w:r>
      <w:r>
        <w:rPr>
          <w:rFonts w:ascii="仿宋_GB2312" w:eastAsia="仿宋_GB2312" w:hAnsi="仿宋_GB2312" w:cs="仿宋_GB2312" w:hint="eastAsia"/>
          <w:sz w:val="28"/>
          <w:szCs w:val="28"/>
          <w:lang w:eastAsia="zh-CN"/>
        </w:rPr>
        <w:t>。</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26" w:name="_Toc31519"/>
      <w:bookmarkStart w:id="127" w:name="_Toc31441"/>
      <w:bookmarkStart w:id="128" w:name="_Toc28056"/>
      <w:bookmarkStart w:id="129" w:name="_Toc27557"/>
      <w:bookmarkStart w:id="130" w:name="_Toc24994"/>
      <w:r>
        <w:rPr>
          <w:rFonts w:ascii="楷体_GB2312" w:eastAsia="楷体_GB2312" w:hAnsi="楷体_GB2312" w:cs="楷体_GB2312" w:hint="eastAsia"/>
          <w:sz w:val="28"/>
          <w:szCs w:val="28"/>
          <w:lang w:eastAsia="zh-CN"/>
        </w:rPr>
        <w:t>（二）项目过程情况</w:t>
      </w:r>
      <w:bookmarkEnd w:id="126"/>
      <w:bookmarkEnd w:id="127"/>
      <w:bookmarkEnd w:id="128"/>
      <w:bookmarkEnd w:id="129"/>
      <w:bookmarkEnd w:id="130"/>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highlight w:val="yellow"/>
          <w:lang w:eastAsia="zh-CN"/>
        </w:rPr>
      </w:pPr>
      <w:r>
        <w:rPr>
          <w:rFonts w:ascii="仿宋_GB2312" w:eastAsia="仿宋_GB2312" w:hAnsi="仿宋_GB2312" w:cs="仿宋_GB2312" w:hint="eastAsia"/>
          <w:sz w:val="28"/>
          <w:szCs w:val="28"/>
          <w:lang w:eastAsia="zh-CN"/>
        </w:rPr>
        <w:t>过程指标主要从资金管理、组织实施两个方面分析，项目过程指标</w:t>
      </w:r>
      <w:r>
        <w:rPr>
          <w:rFonts w:ascii="仿宋_GB2312" w:eastAsia="仿宋_GB2312" w:hAnsi="仿宋_GB2312" w:cs="仿宋_GB2312" w:hint="eastAsia"/>
          <w:sz w:val="28"/>
          <w:szCs w:val="28"/>
          <w:lang w:eastAsia="zh-CN"/>
        </w:rPr>
        <w:t>满分</w:t>
      </w:r>
      <w:r>
        <w:rPr>
          <w:rFonts w:ascii="仿宋_GB2312" w:eastAsia="仿宋_GB2312" w:hAnsi="仿宋_GB2312" w:cs="仿宋_GB2312" w:hint="eastAsia"/>
          <w:sz w:val="28"/>
          <w:szCs w:val="28"/>
          <w:lang w:eastAsia="zh-CN"/>
        </w:rPr>
        <w:t>20</w:t>
      </w:r>
      <w:r>
        <w:rPr>
          <w:rFonts w:ascii="仿宋_GB2312" w:eastAsia="仿宋_GB2312" w:hAnsi="仿宋_GB2312" w:cs="仿宋_GB2312" w:hint="eastAsia"/>
          <w:sz w:val="28"/>
          <w:szCs w:val="28"/>
          <w:lang w:eastAsia="zh-CN"/>
        </w:rPr>
        <w:t>分，实际得分</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分。</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31" w:name="_Toc12828"/>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资金管理</w:t>
      </w:r>
      <w:bookmarkEnd w:id="131"/>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专项资金原预算金额为</w:t>
      </w:r>
      <w:r>
        <w:rPr>
          <w:rFonts w:ascii="仿宋_GB2312" w:eastAsia="仿宋_GB2312" w:hAnsi="仿宋_GB2312" w:cs="仿宋_GB2312" w:hint="eastAsia"/>
          <w:sz w:val="28"/>
          <w:szCs w:val="28"/>
          <w:lang w:eastAsia="zh-CN"/>
        </w:rPr>
        <w:t>1500</w:t>
      </w:r>
      <w:r>
        <w:rPr>
          <w:rFonts w:ascii="仿宋_GB2312" w:eastAsia="仿宋_GB2312" w:hAnsi="仿宋_GB2312" w:cs="仿宋_GB2312" w:hint="eastAsia"/>
          <w:sz w:val="28"/>
          <w:szCs w:val="28"/>
          <w:lang w:eastAsia="zh-CN"/>
        </w:rPr>
        <w:t>万元，调整后预算金额</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万元，实际到位资金</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万元，资金到位率为</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项目实际到位资金为</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实际支出资金为</w:t>
      </w:r>
      <w:r>
        <w:rPr>
          <w:rFonts w:ascii="仿宋_GB2312" w:eastAsia="仿宋_GB2312" w:hAnsi="仿宋_GB2312" w:cs="仿宋_GB2312" w:hint="eastAsia"/>
          <w:sz w:val="28"/>
          <w:szCs w:val="28"/>
          <w:lang w:eastAsia="zh-CN"/>
        </w:rPr>
        <w:t>1450</w:t>
      </w:r>
      <w:r>
        <w:rPr>
          <w:rFonts w:ascii="仿宋_GB2312" w:eastAsia="仿宋_GB2312" w:hAnsi="仿宋_GB2312" w:cs="仿宋_GB2312" w:hint="eastAsia"/>
          <w:sz w:val="28"/>
          <w:szCs w:val="28"/>
          <w:lang w:eastAsia="zh-CN"/>
        </w:rPr>
        <w:t>万元，总预算执行率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各子项目资金</w:t>
      </w:r>
      <w:r>
        <w:rPr>
          <w:rFonts w:ascii="仿宋_GB2312" w:eastAsia="仿宋_GB2312" w:hAnsi="仿宋_GB2312" w:cs="仿宋_GB2312" w:hint="eastAsia"/>
          <w:sz w:val="28"/>
          <w:szCs w:val="28"/>
          <w:lang w:eastAsia="zh-CN"/>
        </w:rPr>
        <w:t>预算执行</w:t>
      </w:r>
      <w:r>
        <w:rPr>
          <w:rFonts w:ascii="仿宋_GB2312" w:eastAsia="仿宋_GB2312" w:hAnsi="仿宋_GB2312" w:cs="仿宋_GB2312" w:hint="eastAsia"/>
          <w:sz w:val="28"/>
          <w:szCs w:val="28"/>
          <w:lang w:eastAsia="zh-CN"/>
        </w:rPr>
        <w:t>率为：</w:t>
      </w:r>
      <w:r>
        <w:rPr>
          <w:rFonts w:ascii="仿宋_GB2312" w:eastAsia="仿宋_GB2312" w:hAnsi="仿宋_GB2312" w:cs="仿宋_GB2312" w:hint="eastAsia"/>
          <w:sz w:val="28"/>
          <w:szCs w:val="28"/>
          <w:lang w:eastAsia="zh-CN"/>
        </w:rPr>
        <w:tab/>
      </w:r>
    </w:p>
    <w:p w:rsidR="00C21E98" w:rsidRDefault="009C7608">
      <w:pPr>
        <w:widowControl w:val="0"/>
        <w:kinsoku/>
        <w:topLinePunct/>
        <w:autoSpaceDN/>
        <w:spacing w:line="600" w:lineRule="exact"/>
        <w:ind w:firstLineChars="200" w:firstLine="420"/>
        <w:jc w:val="right"/>
        <w:rPr>
          <w:rFonts w:ascii="仿宋_GB2312" w:eastAsia="仿宋_GB2312" w:hAnsi="仿宋_GB2312" w:cs="仿宋_GB2312"/>
        </w:rPr>
      </w:pPr>
      <w:r>
        <w:rPr>
          <w:rFonts w:ascii="仿宋_GB2312" w:eastAsia="仿宋_GB2312" w:hAnsi="仿宋_GB2312" w:cs="仿宋_GB2312" w:hint="eastAsia"/>
          <w:lang w:eastAsia="zh-CN" w:bidi="ar"/>
        </w:rPr>
        <w:lastRenderedPageBreak/>
        <w:t>单位：元</w:t>
      </w:r>
    </w:p>
    <w:tbl>
      <w:tblPr>
        <w:tblW w:w="9097" w:type="dxa"/>
        <w:tblInd w:w="96" w:type="dxa"/>
        <w:tblLayout w:type="fixed"/>
        <w:tblLook w:val="04A0" w:firstRow="1" w:lastRow="0" w:firstColumn="1" w:lastColumn="0" w:noHBand="0" w:noVBand="1"/>
      </w:tblPr>
      <w:tblGrid>
        <w:gridCol w:w="647"/>
        <w:gridCol w:w="4025"/>
        <w:gridCol w:w="1712"/>
        <w:gridCol w:w="1650"/>
        <w:gridCol w:w="1063"/>
      </w:tblGrid>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序号</w:t>
            </w:r>
          </w:p>
        </w:tc>
        <w:tc>
          <w:tcPr>
            <w:tcW w:w="4025" w:type="dxa"/>
            <w:tcBorders>
              <w:top w:val="single" w:sz="4" w:space="0" w:color="000000"/>
              <w:left w:val="single" w:sz="4" w:space="0" w:color="000000"/>
              <w:bottom w:val="nil"/>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项目</w:t>
            </w:r>
          </w:p>
        </w:tc>
        <w:tc>
          <w:tcPr>
            <w:tcW w:w="1712" w:type="dxa"/>
            <w:tcBorders>
              <w:top w:val="single" w:sz="4" w:space="0" w:color="000000"/>
              <w:left w:val="nil"/>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预算金额</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实际完成额</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执行率</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普祥峪定东陵修缮工程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4,755,700.00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4,755,700.00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2</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古建筑保养维护项目</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134,300.00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133,873.91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99.68%</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3</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定陵及定妃园寝安防系统数字化升级改造工程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12,600.00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12,600.00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4</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lang w:eastAsia="zh-CN"/>
              </w:rPr>
            </w:pPr>
            <w:r>
              <w:rPr>
                <w:rFonts w:ascii="仿宋_GB2312" w:eastAsia="仿宋_GB2312" w:hAnsi="仿宋_GB2312" w:cs="仿宋_GB2312" w:hint="eastAsia"/>
                <w:lang w:eastAsia="zh-CN" w:bidi="ar"/>
              </w:rPr>
              <w:t>定东陵（慈安、慈禧）安防系统数字化升级改造工程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5</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惠陵维修工程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3,743,600.00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3,743,600.00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6</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孝陵维修工程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2,851,500.00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2,851,500.00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7</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textAlignment w:val="center"/>
              <w:rPr>
                <w:rFonts w:ascii="仿宋_GB2312" w:eastAsia="仿宋_GB2312" w:hAnsi="仿宋_GB2312" w:cs="仿宋_GB2312"/>
              </w:rPr>
            </w:pPr>
            <w:r>
              <w:rPr>
                <w:rFonts w:ascii="仿宋_GB2312" w:eastAsia="仿宋_GB2312" w:hAnsi="仿宋_GB2312" w:cs="仿宋_GB2312" w:hint="eastAsia"/>
                <w:lang w:eastAsia="zh-CN" w:bidi="ar"/>
              </w:rPr>
              <w:t>定陵维修工程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2,992,300.00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rPr>
            </w:pPr>
            <w:r>
              <w:rPr>
                <w:rFonts w:ascii="仿宋_GB2312" w:eastAsia="仿宋_GB2312" w:hAnsi="仿宋_GB2312" w:cs="仿宋_GB2312" w:hint="eastAsia"/>
                <w:lang w:eastAsia="zh-CN" w:bidi="ar"/>
              </w:rPr>
              <w:t>2,992,300.00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rPr>
            </w:pPr>
            <w:r>
              <w:rPr>
                <w:rFonts w:ascii="仿宋_GB2312" w:eastAsia="仿宋_GB2312" w:hAnsi="仿宋_GB2312" w:cs="仿宋_GB2312" w:hint="eastAsia"/>
                <w:lang w:eastAsia="zh-CN" w:bidi="ar"/>
              </w:rPr>
              <w:t>100.00%</w:t>
            </w:r>
          </w:p>
        </w:tc>
      </w:tr>
      <w:tr w:rsidR="00C21E98">
        <w:trPr>
          <w:trHeight w:val="680"/>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合计</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14,500,000.00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right"/>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14,499,573.91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widowControl w:val="0"/>
              <w:kinsoku/>
              <w:topLinePunct/>
              <w:autoSpaceDN/>
              <w:spacing w:line="400" w:lineRule="exact"/>
              <w:jc w:val="center"/>
              <w:textAlignment w:val="center"/>
              <w:rPr>
                <w:rFonts w:ascii="仿宋_GB2312" w:eastAsia="仿宋_GB2312" w:hAnsi="仿宋_GB2312" w:cs="仿宋_GB2312"/>
                <w:b/>
                <w:bCs/>
              </w:rPr>
            </w:pPr>
            <w:r>
              <w:rPr>
                <w:rFonts w:ascii="仿宋_GB2312" w:eastAsia="仿宋_GB2312" w:hAnsi="仿宋_GB2312" w:cs="仿宋_GB2312" w:hint="eastAsia"/>
                <w:b/>
                <w:bCs/>
                <w:lang w:eastAsia="zh-CN" w:bidi="ar"/>
              </w:rPr>
              <w:t>100.00%</w:t>
            </w:r>
          </w:p>
        </w:tc>
      </w:tr>
    </w:tbl>
    <w:p w:rsidR="00C21E98" w:rsidRDefault="00C21E98">
      <w:pPr>
        <w:widowControl w:val="0"/>
        <w:kinsoku/>
        <w:topLinePunct/>
        <w:autoSpaceDN/>
        <w:spacing w:line="400" w:lineRule="exact"/>
        <w:ind w:right="-297" w:firstLineChars="200" w:firstLine="646"/>
        <w:rPr>
          <w:rFonts w:ascii="仿宋_GB2312" w:eastAsia="仿宋_GB2312" w:hAnsi="仿宋_GB2312" w:cs="仿宋_GB2312"/>
          <w:spacing w:val="13"/>
          <w:sz w:val="31"/>
          <w:szCs w:val="31"/>
        </w:rPr>
      </w:pPr>
    </w:p>
    <w:p w:rsidR="00C21E98" w:rsidRDefault="009C7608">
      <w:pPr>
        <w:widowControl w:val="0"/>
        <w:kinsoku/>
        <w:topLinePunct/>
        <w:autoSpaceDN/>
        <w:spacing w:line="600" w:lineRule="exact"/>
        <w:ind w:right="-297"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年清东陵国家文</w:t>
      </w:r>
      <w:r>
        <w:rPr>
          <w:rFonts w:ascii="仿宋_GB2312" w:eastAsia="仿宋_GB2312" w:hAnsi="仿宋_GB2312" w:cs="仿宋_GB2312" w:hint="eastAsia"/>
          <w:sz w:val="28"/>
          <w:szCs w:val="28"/>
          <w:lang w:eastAsia="zh-CN"/>
        </w:rPr>
        <w:t>物保护专项资金项目均符合河北省财政厅《关于提前下达</w:t>
      </w:r>
      <w:r>
        <w:rPr>
          <w:rFonts w:ascii="仿宋_GB2312" w:eastAsia="仿宋_GB2312" w:hAnsi="仿宋_GB2312" w:cs="仿宋_GB2312" w:hint="eastAsia"/>
          <w:sz w:val="28"/>
          <w:szCs w:val="28"/>
          <w:lang w:eastAsia="zh-CN"/>
        </w:rPr>
        <w:t>2019</w:t>
      </w:r>
      <w:r>
        <w:rPr>
          <w:rFonts w:ascii="仿宋_GB2312" w:eastAsia="仿宋_GB2312" w:hAnsi="仿宋_GB2312" w:cs="仿宋_GB2312" w:hint="eastAsia"/>
          <w:sz w:val="28"/>
          <w:szCs w:val="28"/>
          <w:lang w:eastAsia="zh-CN"/>
        </w:rPr>
        <w:t>年国家文物保护专项资金的通知》（冀财教【</w:t>
      </w:r>
      <w:r>
        <w:rPr>
          <w:rFonts w:ascii="仿宋_GB2312" w:eastAsia="仿宋_GB2312" w:hAnsi="仿宋_GB2312" w:cs="仿宋_GB2312" w:hint="eastAsia"/>
          <w:sz w:val="28"/>
          <w:szCs w:val="28"/>
          <w:lang w:eastAsia="zh-CN"/>
        </w:rPr>
        <w:t>2018</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122</w:t>
      </w:r>
      <w:r>
        <w:rPr>
          <w:rFonts w:ascii="仿宋_GB2312" w:eastAsia="仿宋_GB2312" w:hAnsi="仿宋_GB2312" w:cs="仿宋_GB2312" w:hint="eastAsia"/>
          <w:sz w:val="28"/>
          <w:szCs w:val="28"/>
          <w:lang w:eastAsia="zh-CN"/>
        </w:rPr>
        <w:t>号）</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资金的拨付有完整的审批程序和手续，符合项目预算批复或合同规定的用途即均用于文物维修，且支出过程中不存在截留、</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挤占、挪用、虚列支出等情况，</w:t>
      </w:r>
      <w:r>
        <w:rPr>
          <w:rFonts w:ascii="仿宋_GB2312" w:eastAsia="仿宋_GB2312" w:hAnsi="仿宋_GB2312" w:cs="仿宋_GB2312" w:hint="eastAsia"/>
          <w:sz w:val="28"/>
          <w:szCs w:val="28"/>
          <w:lang w:eastAsia="zh-CN"/>
        </w:rPr>
        <w:t>但</w:t>
      </w:r>
      <w:r>
        <w:rPr>
          <w:rFonts w:ascii="仿宋_GB2312" w:eastAsia="仿宋_GB2312" w:hAnsi="仿宋_GB2312" w:cs="仿宋_GB2312" w:hint="eastAsia"/>
          <w:sz w:val="28"/>
          <w:szCs w:val="28"/>
          <w:lang w:eastAsia="zh-CN"/>
        </w:rPr>
        <w:t>文物专项资金支付缓慢，主要原因是文物项目从方案设计开始到资金落实、项目实施，一般需要经过两年时间，部分款项未到支付时间。</w:t>
      </w:r>
      <w:r>
        <w:rPr>
          <w:rFonts w:ascii="仿宋_GB2312" w:eastAsia="仿宋_GB2312" w:hAnsi="仿宋_GB2312" w:cs="仿宋_GB2312" w:hint="eastAsia"/>
          <w:sz w:val="28"/>
          <w:szCs w:val="28"/>
          <w:lang w:eastAsia="zh-CN"/>
        </w:rPr>
        <w:t>且</w:t>
      </w:r>
      <w:r>
        <w:rPr>
          <w:rFonts w:ascii="仿宋_GB2312" w:eastAsia="仿宋_GB2312" w:hAnsi="仿宋_GB2312" w:cs="仿宋_GB2312" w:hint="eastAsia"/>
          <w:sz w:val="28"/>
          <w:szCs w:val="28"/>
          <w:lang w:eastAsia="zh-CN"/>
        </w:rPr>
        <w:t>以前年度支付的工程款未完全按照合同约定工程进度支付工程款，结算款未及时拨付。</w:t>
      </w:r>
    </w:p>
    <w:p w:rsidR="00C21E98" w:rsidRDefault="009C7608">
      <w:pPr>
        <w:widowControl w:val="0"/>
        <w:tabs>
          <w:tab w:val="left" w:pos="8820"/>
        </w:tabs>
        <w:kinsoku/>
        <w:topLinePunct/>
        <w:autoSpaceDN/>
        <w:spacing w:line="600" w:lineRule="exact"/>
        <w:ind w:right="10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83.33%</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32" w:name="_Toc29531"/>
      <w:r>
        <w:rPr>
          <w:rFonts w:ascii="仿宋_GB2312" w:eastAsia="仿宋_GB2312" w:hAnsi="仿宋_GB2312" w:cs="仿宋_GB2312" w:hint="eastAsia"/>
          <w:sz w:val="28"/>
          <w:szCs w:val="28"/>
          <w:lang w:eastAsia="zh-CN"/>
        </w:rPr>
        <w:lastRenderedPageBreak/>
        <w:t>2.</w:t>
      </w:r>
      <w:r>
        <w:rPr>
          <w:rFonts w:ascii="仿宋_GB2312" w:eastAsia="仿宋_GB2312" w:hAnsi="仿宋_GB2312" w:cs="仿宋_GB2312" w:hint="eastAsia"/>
          <w:sz w:val="28"/>
          <w:szCs w:val="28"/>
          <w:lang w:eastAsia="zh-CN"/>
        </w:rPr>
        <w:t>组织实施</w:t>
      </w:r>
      <w:bookmarkEnd w:id="132"/>
    </w:p>
    <w:p w:rsidR="00C21E98" w:rsidRDefault="009C7608">
      <w:pPr>
        <w:widowControl w:val="0"/>
        <w:tabs>
          <w:tab w:val="left" w:pos="8820"/>
        </w:tabs>
        <w:kinsoku/>
        <w:topLinePunct/>
        <w:autoSpaceDN/>
        <w:spacing w:line="600" w:lineRule="exact"/>
        <w:ind w:right="102"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唐山清东陵保护区管理委员会已制定或具有相应的财务和业务管理制度；财务和业务管理制度合法、合规、完整。</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制度执行遵守相关法律法规和相关管理规定；项目合同书、验收报告、技术鉴定等资料齐全并及时归档；项目实施的人员条件、场地设备、信息支撑等落实到位。</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部分工程合同内容条款不明确。</w:t>
      </w:r>
      <w:r>
        <w:rPr>
          <w:rFonts w:ascii="仿宋_GB2312" w:eastAsia="仿宋_GB2312" w:hAnsi="仿宋_GB2312" w:cs="仿宋_GB2312" w:hint="eastAsia"/>
          <w:sz w:val="28"/>
          <w:szCs w:val="28"/>
          <w:lang w:eastAsia="zh-CN"/>
        </w:rPr>
        <w:tab/>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87.</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33" w:name="_Toc21336"/>
      <w:bookmarkStart w:id="134" w:name="_Toc26083"/>
      <w:bookmarkStart w:id="135" w:name="_Toc10211"/>
      <w:bookmarkStart w:id="136" w:name="_Toc16430"/>
      <w:bookmarkStart w:id="137" w:name="_Toc22945"/>
      <w:r>
        <w:rPr>
          <w:rFonts w:ascii="楷体_GB2312" w:eastAsia="楷体_GB2312" w:hAnsi="楷体_GB2312" w:cs="楷体_GB2312" w:hint="eastAsia"/>
          <w:sz w:val="28"/>
          <w:szCs w:val="28"/>
          <w:lang w:eastAsia="zh-CN"/>
        </w:rPr>
        <w:t>（三）项</w:t>
      </w:r>
      <w:r>
        <w:rPr>
          <w:rFonts w:ascii="楷体_GB2312" w:eastAsia="楷体_GB2312" w:hAnsi="楷体_GB2312" w:cs="楷体_GB2312" w:hint="eastAsia"/>
          <w:sz w:val="28"/>
          <w:szCs w:val="28"/>
          <w:lang w:eastAsia="zh-CN"/>
        </w:rPr>
        <w:t>目产出情况</w:t>
      </w:r>
      <w:bookmarkEnd w:id="133"/>
      <w:bookmarkEnd w:id="134"/>
      <w:bookmarkEnd w:id="135"/>
      <w:bookmarkEnd w:id="136"/>
      <w:bookmarkEnd w:id="137"/>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产出指标主要从产出数量、产出质量、产出时效和产出成本四个方面分析，项目产出情况指标满分</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分，实际得分</w:t>
      </w:r>
      <w:r>
        <w:rPr>
          <w:rFonts w:ascii="仿宋_GB2312" w:eastAsia="仿宋_GB2312" w:hAnsi="仿宋_GB2312" w:cs="仿宋_GB2312" w:hint="eastAsia"/>
          <w:sz w:val="28"/>
          <w:szCs w:val="28"/>
          <w:lang w:eastAsia="zh-CN"/>
        </w:rPr>
        <w:t>29</w:t>
      </w:r>
      <w:r>
        <w:rPr>
          <w:rFonts w:ascii="仿宋_GB2312" w:eastAsia="仿宋_GB2312" w:hAnsi="仿宋_GB2312" w:cs="仿宋_GB2312" w:hint="eastAsia"/>
          <w:sz w:val="28"/>
          <w:szCs w:val="28"/>
          <w:lang w:eastAsia="zh-CN"/>
        </w:rPr>
        <w:t>分。</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38" w:name="_Toc12594"/>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产出数量</w:t>
      </w:r>
      <w:bookmarkEnd w:id="138"/>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根据</w:t>
      </w:r>
      <w:r>
        <w:rPr>
          <w:rFonts w:ascii="仿宋_GB2312" w:eastAsia="仿宋_GB2312" w:hAnsi="仿宋_GB2312" w:cs="仿宋_GB2312" w:hint="eastAsia"/>
          <w:sz w:val="28"/>
          <w:szCs w:val="28"/>
          <w:lang w:eastAsia="zh-CN"/>
        </w:rPr>
        <w:t>被评估</w:t>
      </w:r>
      <w:r>
        <w:rPr>
          <w:rFonts w:ascii="仿宋_GB2312" w:eastAsia="仿宋_GB2312" w:hAnsi="仿宋_GB2312" w:cs="仿宋_GB2312" w:hint="eastAsia"/>
          <w:sz w:val="28"/>
          <w:szCs w:val="28"/>
          <w:lang w:eastAsia="zh-CN"/>
        </w:rPr>
        <w:t>单位提供的各子项目的合同、凭证等相关资料，唐山清东陵保护区管理委员会的</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个子项目，包括：普祥峪定东陵修缮工程、古建筑保养维护项目、定陵及定妃园寝安防系统数字化升级改造工程、定东陵（慈安、慈禧）安防系统数字化升级改造工程、惠陵维修工程、孝陵维修工程、定陵维修工程；专项资金已用于支付各子项目的工程款、监理费、审计费、检测费、管理费、质保金等相关工程进度款。</w:t>
      </w:r>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 </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39" w:name="_Toc31773"/>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产出质量</w:t>
      </w:r>
      <w:bookmarkEnd w:id="139"/>
    </w:p>
    <w:p w:rsidR="00C21E98" w:rsidRDefault="009C7608">
      <w:pPr>
        <w:widowControl w:val="0"/>
        <w:kinsoku/>
        <w:topLinePunct/>
        <w:autoSpaceDN/>
        <w:spacing w:line="60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各子项目已于</w:t>
      </w:r>
      <w:r>
        <w:rPr>
          <w:rFonts w:ascii="仿宋_GB2312" w:eastAsia="仿宋_GB2312" w:hAnsi="仿宋_GB2312" w:cs="仿宋_GB2312" w:hint="eastAsia"/>
          <w:sz w:val="28"/>
          <w:szCs w:val="28"/>
          <w:lang w:eastAsia="zh-CN"/>
        </w:rPr>
        <w:t>2022</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9</w:t>
      </w:r>
      <w:r>
        <w:rPr>
          <w:rFonts w:ascii="仿宋_GB2312" w:eastAsia="仿宋_GB2312" w:hAnsi="仿宋_GB2312" w:cs="仿宋_GB2312" w:hint="eastAsia"/>
          <w:sz w:val="28"/>
          <w:szCs w:val="28"/>
          <w:lang w:eastAsia="zh-CN"/>
        </w:rPr>
        <w:t>月完成施工，并于</w:t>
      </w:r>
      <w:r>
        <w:rPr>
          <w:rFonts w:ascii="仿宋_GB2312" w:eastAsia="仿宋_GB2312" w:hAnsi="仿宋_GB2312" w:cs="仿宋_GB2312" w:hint="eastAsia"/>
          <w:sz w:val="28"/>
          <w:szCs w:val="28"/>
          <w:lang w:eastAsia="zh-CN"/>
        </w:rPr>
        <w:t>2022</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9-10</w:t>
      </w:r>
      <w:r>
        <w:rPr>
          <w:rFonts w:ascii="仿宋_GB2312" w:eastAsia="仿宋_GB2312" w:hAnsi="仿宋_GB2312" w:cs="仿宋_GB2312" w:hint="eastAsia"/>
          <w:sz w:val="28"/>
          <w:szCs w:val="28"/>
          <w:lang w:eastAsia="zh-CN"/>
        </w:rPr>
        <w:t>月进行了</w:t>
      </w:r>
      <w:r>
        <w:rPr>
          <w:rFonts w:ascii="仿宋_GB2312" w:eastAsia="仿宋_GB2312" w:hAnsi="仿宋_GB2312" w:cs="仿宋_GB2312" w:hint="eastAsia"/>
          <w:sz w:val="28"/>
          <w:szCs w:val="28"/>
          <w:lang w:eastAsia="zh-CN"/>
        </w:rPr>
        <w:lastRenderedPageBreak/>
        <w:t>项目验收，验收</w:t>
      </w:r>
      <w:r>
        <w:rPr>
          <w:rFonts w:ascii="仿宋_GB2312" w:eastAsia="仿宋_GB2312" w:hAnsi="仿宋_GB2312" w:cs="仿宋_GB2312" w:hint="eastAsia"/>
          <w:sz w:val="28"/>
          <w:szCs w:val="28"/>
          <w:lang w:eastAsia="zh-CN"/>
        </w:rPr>
        <w:t>自检结果为“各分部工程观感及质量自检合格”。根据《河北省文物局关于清东陵定陵、惠陵等维修工程省级技术验收的意见》同意清东陵定陵等</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个子项目维修工程通过省级技术验收，但提出了整改意见，并要求项目管理单位加强工程做法、质量和效果研究，加强日常</w:t>
      </w:r>
      <w:bookmarkStart w:id="140" w:name="bookmark33"/>
      <w:bookmarkStart w:id="141" w:name="bookmark31"/>
      <w:bookmarkEnd w:id="140"/>
      <w:bookmarkEnd w:id="141"/>
      <w:r>
        <w:rPr>
          <w:rFonts w:ascii="仿宋_GB2312" w:eastAsia="仿宋_GB2312" w:hAnsi="仿宋_GB2312" w:cs="仿宋_GB2312" w:hint="eastAsia"/>
          <w:sz w:val="28"/>
          <w:szCs w:val="28"/>
          <w:lang w:eastAsia="zh-CN"/>
        </w:rPr>
        <w:t>维护及环境管理。</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w:t>
      </w:r>
      <w:r>
        <w:rPr>
          <w:rFonts w:ascii="仿宋_GB2312" w:eastAsia="仿宋_GB2312" w:hAnsi="仿宋_GB2312" w:cs="仿宋_GB2312" w:hint="eastAsia"/>
          <w:sz w:val="28"/>
          <w:szCs w:val="28"/>
          <w:lang w:eastAsia="zh-CN"/>
        </w:rPr>
        <w:t>项</w:t>
      </w:r>
      <w:r>
        <w:rPr>
          <w:rFonts w:ascii="仿宋_GB2312" w:eastAsia="仿宋_GB2312" w:hAnsi="仿宋_GB2312" w:cs="仿宋_GB2312" w:hint="eastAsia"/>
          <w:sz w:val="28"/>
          <w:szCs w:val="28"/>
          <w:lang w:eastAsia="zh-CN"/>
        </w:rPr>
        <w:t>指标满分为</w:t>
      </w:r>
      <w:r>
        <w:rPr>
          <w:rFonts w:ascii="仿宋_GB2312" w:eastAsia="仿宋_GB2312" w:hAnsi="仿宋_GB2312" w:cs="仿宋_GB2312" w:hint="eastAsia"/>
          <w:sz w:val="28"/>
          <w:szCs w:val="28"/>
          <w:lang w:eastAsia="zh-CN"/>
        </w:rPr>
        <w:t xml:space="preserve"> 8</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87.5%</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42" w:name="_Toc5164"/>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产出时效</w:t>
      </w:r>
      <w:bookmarkEnd w:id="142"/>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已按照项目实施计划或相关规定完成各子项目。至</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年底，各子项目已按照相关工程进度支付进度款等。</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43" w:name="_Toc10618"/>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产出成本</w:t>
      </w:r>
      <w:bookmarkEnd w:id="143"/>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各子项目完成计划工作目标的实际成本与计划成本相比，用以反映和考核项目的成本未超出预算，各子项目成本节约率控制在有效范围内。</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该指标满分为</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44" w:name="_Toc14669"/>
      <w:bookmarkStart w:id="145" w:name="_Toc9775"/>
      <w:bookmarkStart w:id="146" w:name="_Toc2678"/>
      <w:bookmarkStart w:id="147" w:name="_Toc6413"/>
      <w:bookmarkStart w:id="148" w:name="_Toc2830"/>
      <w:bookmarkStart w:id="149" w:name="_Toc1162"/>
      <w:r>
        <w:rPr>
          <w:rFonts w:ascii="楷体_GB2312" w:eastAsia="楷体_GB2312" w:hAnsi="楷体_GB2312" w:cs="楷体_GB2312" w:hint="eastAsia"/>
          <w:sz w:val="28"/>
          <w:szCs w:val="28"/>
          <w:lang w:eastAsia="zh-CN"/>
        </w:rPr>
        <w:t>（四）项目效益情况</w:t>
      </w:r>
      <w:bookmarkEnd w:id="144"/>
      <w:bookmarkEnd w:id="145"/>
      <w:bookmarkEnd w:id="146"/>
      <w:bookmarkEnd w:id="147"/>
      <w:bookmarkEnd w:id="148"/>
      <w:bookmarkEnd w:id="149"/>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效益指标主要从社会效益、可持续影响效益和满意度三个方面分析，项目效益指标满分</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分，实际得分</w:t>
      </w:r>
      <w:r>
        <w:rPr>
          <w:rFonts w:ascii="仿宋_GB2312" w:eastAsia="仿宋_GB2312" w:hAnsi="仿宋_GB2312" w:cs="仿宋_GB2312" w:hint="eastAsia"/>
          <w:sz w:val="28"/>
          <w:szCs w:val="28"/>
          <w:lang w:eastAsia="zh-CN"/>
        </w:rPr>
        <w:t>28</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分。</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50" w:name="_Toc8721"/>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社会效益</w:t>
      </w:r>
      <w:bookmarkEnd w:id="150"/>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文物维修项目的实施对于全面加强文物工作，传承中华优秀传统文化和人类文明、满足人民群众精神文化需求、提升文化软实力、增强民族团结、促进全市经济社会发展具有十分重要的意义。通过文物抢修工</w:t>
      </w:r>
      <w:r>
        <w:rPr>
          <w:rFonts w:ascii="仿宋_GB2312" w:eastAsia="仿宋_GB2312" w:hAnsi="仿宋_GB2312" w:cs="仿宋_GB2312" w:hint="eastAsia"/>
          <w:sz w:val="28"/>
          <w:szCs w:val="28"/>
          <w:lang w:eastAsia="zh-CN"/>
        </w:rPr>
        <w:lastRenderedPageBreak/>
        <w:t>作的实施，能够对提升国家文物保护水平与全民文物保护意识起到积极影响。</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bookmarkStart w:id="151" w:name="bookmark35"/>
      <w:bookmarkEnd w:id="151"/>
      <w:r>
        <w:rPr>
          <w:rFonts w:ascii="仿宋_GB2312" w:eastAsia="仿宋_GB2312" w:hAnsi="仿宋_GB2312" w:cs="仿宋_GB2312" w:hint="eastAsia"/>
          <w:sz w:val="28"/>
          <w:szCs w:val="28"/>
          <w:lang w:eastAsia="zh-CN"/>
        </w:rPr>
        <w:t>此指标满分</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分，据评分标准得</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52" w:name="_Toc18619"/>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可持续影响</w:t>
      </w:r>
      <w:bookmarkEnd w:id="152"/>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近年来，文物合理适度利用有所拓展，文物巡护及法制建设取得新突破，文物宣传研究硕果累累，文物保护管理机构及事业基础不断夯实，文物保护状况明显改善，全市文物事业呈现出良好发展态势。为了加强文物</w:t>
      </w:r>
      <w:r>
        <w:rPr>
          <w:rFonts w:ascii="仿宋_GB2312" w:eastAsia="仿宋_GB2312" w:hAnsi="仿宋_GB2312" w:cs="仿宋_GB2312" w:hint="eastAsia"/>
          <w:sz w:val="28"/>
          <w:szCs w:val="28"/>
          <w:lang w:eastAsia="zh-CN"/>
        </w:rPr>
        <w:t>保护利用，提升文物安全水平，保证完成文物保护专项工作，促进文物事业与经济和谐发展。通过文物抢修工作的实施，能够对中华优秀传统文化传承起到积极影响。</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此项指标满分</w:t>
      </w:r>
      <w:r>
        <w:rPr>
          <w:rFonts w:ascii="仿宋_GB2312" w:eastAsia="仿宋_GB2312" w:hAnsi="仿宋_GB2312" w:cs="仿宋_GB2312" w:hint="eastAsia"/>
          <w:sz w:val="28"/>
          <w:szCs w:val="28"/>
          <w:lang w:eastAsia="zh-CN"/>
        </w:rPr>
        <w:t xml:space="preserve">10 </w:t>
      </w:r>
      <w:r>
        <w:rPr>
          <w:rFonts w:ascii="仿宋_GB2312" w:eastAsia="仿宋_GB2312" w:hAnsi="仿宋_GB2312" w:cs="仿宋_GB2312" w:hint="eastAsia"/>
          <w:sz w:val="28"/>
          <w:szCs w:val="28"/>
          <w:lang w:eastAsia="zh-CN"/>
        </w:rPr>
        <w:t>分，根据评分标准得</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100%</w:t>
      </w:r>
      <w:r>
        <w:rPr>
          <w:rFonts w:ascii="仿宋_GB2312" w:eastAsia="仿宋_GB2312" w:hAnsi="仿宋_GB2312" w:cs="仿宋_GB2312" w:hint="eastAsia"/>
          <w:sz w:val="28"/>
          <w:szCs w:val="28"/>
          <w:lang w:eastAsia="zh-CN"/>
        </w:rPr>
        <w:t>。</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53" w:name="_Toc29905"/>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满意度指标</w:t>
      </w:r>
      <w:bookmarkEnd w:id="153"/>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本次满意度调查是通过问卷向了解文物维修的</w:t>
      </w:r>
      <w:r>
        <w:rPr>
          <w:rFonts w:ascii="仿宋_GB2312" w:eastAsia="仿宋_GB2312" w:hAnsi="仿宋_GB2312" w:cs="仿宋_GB2312" w:hint="eastAsia"/>
          <w:sz w:val="28"/>
          <w:szCs w:val="28"/>
          <w:lang w:eastAsia="zh-CN"/>
        </w:rPr>
        <w:t>群众发放，</w:t>
      </w:r>
      <w:r>
        <w:rPr>
          <w:rFonts w:ascii="仿宋_GB2312" w:eastAsia="仿宋_GB2312" w:hAnsi="仿宋_GB2312" w:cs="仿宋_GB2312" w:hint="eastAsia"/>
          <w:sz w:val="28"/>
          <w:szCs w:val="28"/>
          <w:lang w:eastAsia="zh-CN"/>
        </w:rPr>
        <w:t>有效</w:t>
      </w:r>
      <w:r>
        <w:rPr>
          <w:rFonts w:ascii="仿宋_GB2312" w:eastAsia="仿宋_GB2312" w:hAnsi="仿宋_GB2312" w:cs="仿宋_GB2312" w:hint="eastAsia"/>
          <w:sz w:val="28"/>
          <w:szCs w:val="28"/>
          <w:lang w:eastAsia="zh-CN"/>
        </w:rPr>
        <w:t>样本量为</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份，根据统计结果，满意度达到</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85</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以上。</w:t>
      </w:r>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bookmarkStart w:id="154" w:name="_Toc11341"/>
      <w:r>
        <w:rPr>
          <w:rFonts w:ascii="仿宋_GB2312" w:eastAsia="仿宋_GB2312" w:hAnsi="仿宋_GB2312" w:cs="仿宋_GB2312" w:hint="eastAsia"/>
          <w:sz w:val="28"/>
          <w:szCs w:val="28"/>
          <w:lang w:eastAsia="zh-CN"/>
        </w:rPr>
        <w:t>此项指标满分</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w:t>
      </w:r>
      <w:bookmarkStart w:id="155" w:name="bookmark37"/>
      <w:bookmarkEnd w:id="155"/>
      <w:r>
        <w:rPr>
          <w:rFonts w:ascii="仿宋_GB2312" w:eastAsia="仿宋_GB2312" w:hAnsi="仿宋_GB2312" w:cs="仿宋_GB2312" w:hint="eastAsia"/>
          <w:sz w:val="28"/>
          <w:szCs w:val="28"/>
          <w:lang w:eastAsia="zh-CN"/>
        </w:rPr>
        <w:t>根据评分标准得</w:t>
      </w: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分，得分率</w:t>
      </w:r>
      <w:r>
        <w:rPr>
          <w:rFonts w:ascii="仿宋_GB2312" w:eastAsia="仿宋_GB2312" w:hAnsi="仿宋_GB2312" w:cs="仿宋_GB2312" w:hint="eastAsia"/>
          <w:sz w:val="28"/>
          <w:szCs w:val="28"/>
          <w:lang w:eastAsia="zh-CN"/>
        </w:rPr>
        <w:t>80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w:t>
      </w:r>
      <w:bookmarkEnd w:id="154"/>
    </w:p>
    <w:p w:rsidR="00C21E98" w:rsidRDefault="009C7608">
      <w:pPr>
        <w:pStyle w:val="1"/>
        <w:spacing w:beforeLines="50" w:before="120" w:afterLines="50" w:after="120" w:line="600" w:lineRule="exact"/>
        <w:ind w:firstLineChars="200" w:firstLine="643"/>
        <w:rPr>
          <w:rFonts w:ascii="黑体" w:eastAsia="黑体" w:hAnsi="黑体" w:cs="黑体"/>
          <w:sz w:val="32"/>
          <w:szCs w:val="32"/>
          <w:lang w:eastAsia="zh-CN"/>
        </w:rPr>
      </w:pPr>
      <w:bookmarkStart w:id="156" w:name="_Toc4052"/>
      <w:bookmarkStart w:id="157" w:name="_Toc18219"/>
      <w:bookmarkStart w:id="158" w:name="_Toc1922"/>
      <w:bookmarkStart w:id="159" w:name="_Toc27144"/>
      <w:bookmarkStart w:id="160" w:name="_Toc3150"/>
      <w:bookmarkStart w:id="161" w:name="_Toc5281"/>
      <w:r>
        <w:rPr>
          <w:rFonts w:ascii="黑体" w:eastAsia="黑体" w:hAnsi="黑体" w:cs="黑体" w:hint="eastAsia"/>
          <w:sz w:val="32"/>
          <w:szCs w:val="32"/>
          <w:lang w:eastAsia="zh-CN"/>
        </w:rPr>
        <w:t>五、主要经验及做法、存在的问题及原因分析</w:t>
      </w:r>
      <w:bookmarkEnd w:id="156"/>
      <w:bookmarkEnd w:id="157"/>
      <w:bookmarkEnd w:id="158"/>
      <w:bookmarkEnd w:id="159"/>
      <w:bookmarkEnd w:id="160"/>
      <w:bookmarkEnd w:id="161"/>
    </w:p>
    <w:p w:rsidR="00C21E98" w:rsidRDefault="009C7608">
      <w:pPr>
        <w:pStyle w:val="2"/>
        <w:widowControl w:val="0"/>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62" w:name="bookmark39"/>
      <w:bookmarkStart w:id="163" w:name="_Toc6868"/>
      <w:bookmarkStart w:id="164" w:name="_Toc4322"/>
      <w:bookmarkStart w:id="165" w:name="_Toc25858"/>
      <w:bookmarkStart w:id="166" w:name="_Toc5748"/>
      <w:bookmarkStart w:id="167" w:name="_Toc28256"/>
      <w:bookmarkStart w:id="168" w:name="_Toc21583"/>
      <w:bookmarkEnd w:id="162"/>
      <w:r>
        <w:rPr>
          <w:rFonts w:ascii="楷体_GB2312" w:eastAsia="楷体_GB2312" w:hAnsi="楷体_GB2312" w:cs="楷体_GB2312" w:hint="eastAsia"/>
          <w:sz w:val="28"/>
          <w:szCs w:val="28"/>
          <w:lang w:eastAsia="zh-CN"/>
        </w:rPr>
        <w:t>（一）主要经验及做法</w:t>
      </w:r>
      <w:bookmarkEnd w:id="163"/>
      <w:bookmarkEnd w:id="164"/>
      <w:bookmarkEnd w:id="165"/>
      <w:bookmarkEnd w:id="166"/>
      <w:bookmarkEnd w:id="167"/>
      <w:bookmarkEnd w:id="168"/>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唐山清东陵保护区管理委员会</w:t>
      </w:r>
      <w:r>
        <w:rPr>
          <w:rFonts w:ascii="仿宋_GB2312" w:eastAsia="仿宋_GB2312" w:hAnsi="仿宋_GB2312" w:cs="仿宋_GB2312" w:hint="eastAsia"/>
          <w:sz w:val="28"/>
          <w:szCs w:val="28"/>
          <w:lang w:eastAsia="zh-CN"/>
        </w:rPr>
        <w:t>制定了</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文物保护工程管理办法</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办法</w:t>
      </w:r>
      <w:r>
        <w:rPr>
          <w:rFonts w:ascii="仿宋_GB2312" w:eastAsia="仿宋_GB2312" w:hAnsi="仿宋_GB2312" w:cs="仿宋_GB2312" w:hint="eastAsia"/>
          <w:sz w:val="28"/>
          <w:szCs w:val="28"/>
          <w:lang w:eastAsia="zh-CN"/>
        </w:rPr>
        <w:t>中明确对各级文物长加大对文物保护单位的巡查力度。完善档案管理，</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做到</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一址一档”，建立健全文物安全管理考核和责任追究制</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度。</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明确了重点查看内容和巡查范围。成立文物长工作领导小组，建</w:t>
      </w:r>
      <w:r>
        <w:rPr>
          <w:rFonts w:ascii="仿宋_GB2312" w:eastAsia="仿宋_GB2312" w:hAnsi="仿宋_GB2312" w:cs="仿宋_GB2312" w:hint="eastAsia"/>
          <w:sz w:val="28"/>
          <w:szCs w:val="28"/>
          <w:lang w:eastAsia="zh-CN"/>
        </w:rPr>
        <w:lastRenderedPageBreak/>
        <w:t>立文物长制三级管理体系并明确各级文物长职责，为全面提升文</w:t>
      </w:r>
      <w:r w:rsidR="00DC2AFF">
        <w:rPr>
          <w:rFonts w:ascii="仿宋_GB2312" w:eastAsia="仿宋_GB2312" w:hAnsi="仿宋_GB2312" w:cs="仿宋_GB2312" w:hint="eastAsia"/>
          <w:sz w:val="28"/>
          <w:szCs w:val="28"/>
          <w:lang w:eastAsia="zh-CN"/>
        </w:rPr>
        <w:t>物保护法治</w:t>
      </w:r>
      <w:r>
        <w:rPr>
          <w:rFonts w:ascii="仿宋_GB2312" w:eastAsia="仿宋_GB2312" w:hAnsi="仿宋_GB2312" w:cs="仿宋_GB2312" w:hint="eastAsia"/>
          <w:sz w:val="28"/>
          <w:szCs w:val="28"/>
          <w:lang w:eastAsia="zh-CN"/>
        </w:rPr>
        <w:t>意识奠定了良好的基础。</w:t>
      </w:r>
      <w:r>
        <w:rPr>
          <w:rFonts w:ascii="仿宋_GB2312" w:eastAsia="仿宋_GB2312" w:hAnsi="仿宋_GB2312" w:cs="仿宋_GB2312" w:hint="eastAsia"/>
          <w:sz w:val="28"/>
          <w:szCs w:val="28"/>
          <w:lang w:eastAsia="zh-CN"/>
        </w:rPr>
        <w:t>实行《</w:t>
      </w:r>
      <w:r w:rsidR="00DC2AFF">
        <w:rPr>
          <w:rFonts w:ascii="仿宋_GB2312" w:eastAsia="仿宋_GB2312" w:hAnsi="仿宋_GB2312" w:cs="仿宋_GB2312" w:hint="eastAsia"/>
          <w:sz w:val="28"/>
          <w:szCs w:val="28"/>
          <w:lang w:eastAsia="zh-CN"/>
        </w:rPr>
        <w:t>中华人民共和国</w:t>
      </w:r>
      <w:r>
        <w:rPr>
          <w:rFonts w:ascii="仿宋_GB2312" w:eastAsia="仿宋_GB2312" w:hAnsi="仿宋_GB2312" w:cs="仿宋_GB2312" w:hint="eastAsia"/>
          <w:sz w:val="28"/>
          <w:szCs w:val="28"/>
          <w:lang w:eastAsia="zh-CN"/>
        </w:rPr>
        <w:t>预算法》</w:t>
      </w:r>
      <w:r>
        <w:rPr>
          <w:rFonts w:ascii="仿宋_GB2312" w:eastAsia="仿宋_GB2312" w:hAnsi="仿宋_GB2312" w:cs="仿宋_GB2312" w:hint="eastAsia"/>
          <w:sz w:val="28"/>
          <w:szCs w:val="28"/>
          <w:lang w:eastAsia="zh-CN"/>
        </w:rPr>
        <w:t>强化支出责任，提高专项资金使用效益，对项目支出情况开展绩效评价，践行“花钱必问效、无效必问责”。</w:t>
      </w:r>
    </w:p>
    <w:p w:rsidR="00C21E98" w:rsidRDefault="009C7608">
      <w:pPr>
        <w:pStyle w:val="2"/>
        <w:keepNext w:val="0"/>
        <w:keepLines w:val="0"/>
        <w:widowControl w:val="0"/>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69" w:name="bookmark41"/>
      <w:bookmarkStart w:id="170" w:name="_Toc28439"/>
      <w:bookmarkStart w:id="171" w:name="_Toc16154"/>
      <w:bookmarkStart w:id="172" w:name="_Toc7734"/>
      <w:bookmarkStart w:id="173" w:name="_Toc15478"/>
      <w:bookmarkStart w:id="174" w:name="_Toc16461"/>
      <w:bookmarkStart w:id="175" w:name="_Toc22029"/>
      <w:bookmarkEnd w:id="169"/>
      <w:r>
        <w:rPr>
          <w:rFonts w:ascii="楷体_GB2312" w:eastAsia="楷体_GB2312" w:hAnsi="楷体_GB2312" w:cs="楷体_GB2312" w:hint="eastAsia"/>
          <w:sz w:val="28"/>
          <w:szCs w:val="28"/>
          <w:lang w:eastAsia="zh-CN"/>
        </w:rPr>
        <w:t>（二）存在的问题</w:t>
      </w:r>
      <w:bookmarkEnd w:id="170"/>
      <w:bookmarkEnd w:id="171"/>
      <w:bookmarkEnd w:id="172"/>
      <w:bookmarkEnd w:id="173"/>
      <w:bookmarkEnd w:id="174"/>
      <w:bookmarkEnd w:id="175"/>
    </w:p>
    <w:p w:rsidR="00C21E98" w:rsidRDefault="009C7608">
      <w:pPr>
        <w:pStyle w:val="3"/>
        <w:keepNext w:val="0"/>
        <w:keepLines w:val="0"/>
        <w:widowControl w:val="0"/>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76" w:name="_Toc5169"/>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项目立项程序不规范、资料整理不到位</w:t>
      </w:r>
      <w:bookmarkEnd w:id="176"/>
    </w:p>
    <w:p w:rsidR="00C21E98" w:rsidRDefault="009C7608">
      <w:pPr>
        <w:widowControl w:val="0"/>
        <w:kinsoku/>
        <w:topLinePunct/>
        <w:autoSpaceDN/>
        <w:spacing w:line="600" w:lineRule="exact"/>
        <w:ind w:left="56" w:right="16" w:firstLine="614"/>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事前</w:t>
      </w:r>
      <w:r>
        <w:rPr>
          <w:rFonts w:ascii="仿宋_GB2312" w:eastAsia="仿宋_GB2312" w:hAnsi="仿宋_GB2312" w:cs="仿宋_GB2312" w:hint="eastAsia"/>
          <w:sz w:val="28"/>
          <w:szCs w:val="28"/>
          <w:lang w:eastAsia="zh-CN"/>
        </w:rPr>
        <w:t>对项目进行</w:t>
      </w:r>
      <w:r>
        <w:rPr>
          <w:rFonts w:ascii="仿宋_GB2312" w:eastAsia="仿宋_GB2312" w:hAnsi="仿宋_GB2312" w:cs="仿宋_GB2312" w:hint="eastAsia"/>
          <w:sz w:val="28"/>
          <w:szCs w:val="28"/>
          <w:lang w:eastAsia="zh-CN"/>
        </w:rPr>
        <w:t>必要的风险评估、绩效评估、集体决策</w:t>
      </w:r>
      <w:r>
        <w:rPr>
          <w:rFonts w:ascii="仿宋_GB2312" w:eastAsia="仿宋_GB2312" w:hAnsi="仿宋_GB2312" w:cs="仿宋_GB2312" w:hint="eastAsia"/>
          <w:sz w:val="28"/>
          <w:szCs w:val="28"/>
          <w:lang w:eastAsia="zh-CN"/>
        </w:rPr>
        <w:t>的相关资</w:t>
      </w:r>
      <w:r>
        <w:rPr>
          <w:rFonts w:ascii="仿宋_GB2312" w:eastAsia="仿宋_GB2312" w:hAnsi="仿宋_GB2312" w:cs="仿宋_GB2312" w:hint="eastAsia"/>
          <w:sz w:val="28"/>
          <w:szCs w:val="28"/>
          <w:lang w:eastAsia="zh-CN"/>
        </w:rPr>
        <w:t>料不完整，资料档案整理工作不到位</w:t>
      </w:r>
      <w:r>
        <w:rPr>
          <w:rFonts w:ascii="仿宋_GB2312" w:eastAsia="仿宋_GB2312" w:hAnsi="仿宋_GB2312" w:cs="仿宋_GB2312" w:hint="eastAsia"/>
          <w:sz w:val="28"/>
          <w:szCs w:val="28"/>
          <w:lang w:eastAsia="zh-CN"/>
        </w:rPr>
        <w:t>。</w:t>
      </w:r>
    </w:p>
    <w:p w:rsidR="00C21E98" w:rsidRDefault="009C7608">
      <w:pPr>
        <w:pStyle w:val="3"/>
        <w:keepLines w:val="0"/>
        <w:widowControl w:val="0"/>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77" w:name="_Toc10472"/>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绩效目标设置规范性有待提高</w:t>
      </w:r>
      <w:bookmarkEnd w:id="177"/>
    </w:p>
    <w:p w:rsidR="00C21E98" w:rsidRDefault="009C760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项目绩效目标一级指标未设置预算执行率，且存在绩效指标设置细化量化较差、不便于衡量等问题。如：质量指标：三级指标设置成“按要求完成”、效益指标设置成“完成率”，不便于衡量，应尽量进行定量或明确定性表述；时效指标：未能体现及时性和效率性，指标值设置“</w:t>
      </w:r>
      <w:r>
        <w:rPr>
          <w:rFonts w:ascii="仿宋_GB2312" w:eastAsia="仿宋_GB2312" w:hAnsi="仿宋_GB2312" w:cs="仿宋_GB2312" w:hint="eastAsia"/>
          <w:sz w:val="28"/>
          <w:szCs w:val="28"/>
          <w:lang w:eastAsia="zh-CN"/>
        </w:rPr>
        <w:t>2023</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12</w:t>
      </w:r>
      <w:r>
        <w:rPr>
          <w:rFonts w:ascii="仿宋_GB2312" w:eastAsia="仿宋_GB2312" w:hAnsi="仿宋_GB2312" w:cs="仿宋_GB2312" w:hint="eastAsia"/>
          <w:sz w:val="28"/>
          <w:szCs w:val="28"/>
          <w:lang w:eastAsia="zh-CN"/>
        </w:rPr>
        <w:t>月底前”，未能根据合同实际情况填写；满意度指标：空泛地表述为“群众满意度”，未能在三级指标中明确受益人群具体名称或范围。</w:t>
      </w:r>
    </w:p>
    <w:p w:rsidR="00C21E98" w:rsidRDefault="009C7608">
      <w:pPr>
        <w:pStyle w:val="3"/>
        <w:spacing w:beforeLines="50" w:before="120" w:afterLines="50" w:after="120" w:line="600" w:lineRule="exact"/>
        <w:ind w:firstLineChars="200" w:firstLine="562"/>
        <w:rPr>
          <w:rFonts w:ascii="仿宋_GB2312" w:eastAsia="仿宋_GB2312" w:hAnsi="仿宋_GB2312" w:cs="仿宋_GB2312"/>
          <w:sz w:val="28"/>
          <w:szCs w:val="28"/>
          <w:lang w:eastAsia="zh-CN"/>
        </w:rPr>
      </w:pPr>
      <w:bookmarkStart w:id="178" w:name="_Toc13434"/>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项目组织实施</w:t>
      </w:r>
      <w:r>
        <w:rPr>
          <w:rFonts w:ascii="仿宋_GB2312" w:eastAsia="仿宋_GB2312" w:hAnsi="仿宋_GB2312" w:cs="仿宋_GB2312" w:hint="eastAsia"/>
          <w:sz w:val="28"/>
          <w:szCs w:val="28"/>
          <w:lang w:eastAsia="zh-CN"/>
        </w:rPr>
        <w:t>工作有待完善</w:t>
      </w:r>
      <w:bookmarkEnd w:id="178"/>
    </w:p>
    <w:p w:rsidR="00C21E98" w:rsidRDefault="009C7608">
      <w:pPr>
        <w:widowControl w:val="0"/>
        <w:kinsoku/>
        <w:topLinePunct/>
        <w:autoSpaceDN/>
        <w:spacing w:line="640" w:lineRule="exact"/>
        <w:ind w:right="2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由于文物专项资金支付缓慢，主要原</w:t>
      </w:r>
      <w:r>
        <w:rPr>
          <w:rFonts w:ascii="仿宋_GB2312" w:eastAsia="仿宋_GB2312" w:hAnsi="仿宋_GB2312" w:cs="仿宋_GB2312" w:hint="eastAsia"/>
          <w:sz w:val="28"/>
          <w:szCs w:val="28"/>
          <w:lang w:eastAsia="zh-CN"/>
        </w:rPr>
        <w:t>因是文物项目从方案设计开始到资金落实、项目实施，一般需要经过两年时间，部分款项未到支付时间。且以前年度支付的工程款未完全按照合同约定工程进度支付工程款，结算款未及时支付。</w:t>
      </w:r>
      <w:r>
        <w:rPr>
          <w:rFonts w:ascii="仿宋_GB2312" w:eastAsia="仿宋_GB2312" w:hAnsi="仿宋_GB2312" w:cs="仿宋_GB2312" w:hint="eastAsia"/>
          <w:sz w:val="28"/>
          <w:szCs w:val="28"/>
          <w:lang w:eastAsia="zh-CN"/>
        </w:rPr>
        <w:t>例如</w:t>
      </w:r>
      <w:r>
        <w:rPr>
          <w:rFonts w:ascii="仿宋_GB2312" w:eastAsia="仿宋_GB2312" w:hAnsi="仿宋_GB2312" w:cs="仿宋_GB2312" w:hint="eastAsia"/>
          <w:sz w:val="28"/>
          <w:szCs w:val="28"/>
          <w:lang w:eastAsia="zh-CN"/>
        </w:rPr>
        <w:t>普祥峪定东陵修缮工程、惠陵维修工程、孝陵</w:t>
      </w:r>
      <w:r>
        <w:rPr>
          <w:rFonts w:ascii="仿宋_GB2312" w:eastAsia="仿宋_GB2312" w:hAnsi="仿宋_GB2312" w:cs="仿宋_GB2312" w:hint="eastAsia"/>
          <w:sz w:val="28"/>
          <w:szCs w:val="28"/>
          <w:lang w:eastAsia="zh-CN"/>
        </w:rPr>
        <w:lastRenderedPageBreak/>
        <w:t>维修工程、定陵维修工程部分工程款未见相应支付条款。</w:t>
      </w:r>
    </w:p>
    <w:p w:rsidR="00C21E98" w:rsidRDefault="009C7608">
      <w:pPr>
        <w:widowControl w:val="0"/>
        <w:kinsoku/>
        <w:topLinePunct/>
        <w:autoSpaceDN/>
        <w:spacing w:line="640" w:lineRule="exact"/>
        <w:ind w:right="23" w:firstLineChars="200" w:firstLine="560"/>
        <w:jc w:val="both"/>
        <w:rPr>
          <w:color w:val="auto"/>
          <w:lang w:eastAsia="zh-CN"/>
        </w:rPr>
      </w:pPr>
      <w:r>
        <w:rPr>
          <w:rFonts w:ascii="仿宋_GB2312" w:eastAsia="仿宋_GB2312" w:hAnsi="仿宋_GB2312" w:cs="仿宋_GB2312" w:hint="eastAsia"/>
          <w:color w:val="auto"/>
          <w:sz w:val="28"/>
          <w:szCs w:val="28"/>
          <w:lang w:eastAsia="zh-CN"/>
        </w:rPr>
        <w:t>普祥峪定东陵修缮工程《慈安陵监理合同》，相关合同支付条款不符合规定。合同中约定的监理期限与相关期限中的缺陷责任期不相符，监理期限确定为“</w:t>
      </w:r>
      <w:r>
        <w:rPr>
          <w:rFonts w:ascii="仿宋_GB2312" w:eastAsia="仿宋_GB2312" w:hAnsi="仿宋_GB2312" w:cs="仿宋_GB2312" w:hint="eastAsia"/>
          <w:color w:val="auto"/>
          <w:sz w:val="28"/>
          <w:szCs w:val="28"/>
          <w:lang w:eastAsia="zh-CN"/>
        </w:rPr>
        <w:t>2018</w:t>
      </w:r>
      <w:r>
        <w:rPr>
          <w:rFonts w:ascii="仿宋_GB2312" w:eastAsia="仿宋_GB2312" w:hAnsi="仿宋_GB2312" w:cs="仿宋_GB2312" w:hint="eastAsia"/>
          <w:color w:val="auto"/>
          <w:sz w:val="28"/>
          <w:szCs w:val="28"/>
          <w:lang w:eastAsia="zh-CN"/>
        </w:rPr>
        <w:t>年</w:t>
      </w:r>
      <w:r>
        <w:rPr>
          <w:rFonts w:ascii="仿宋_GB2312" w:eastAsia="仿宋_GB2312" w:hAnsi="仿宋_GB2312" w:cs="仿宋_GB2312" w:hint="eastAsia"/>
          <w:color w:val="auto"/>
          <w:sz w:val="28"/>
          <w:szCs w:val="28"/>
          <w:lang w:eastAsia="zh-CN"/>
        </w:rPr>
        <w:t>7</w:t>
      </w:r>
      <w:r>
        <w:rPr>
          <w:rFonts w:ascii="仿宋_GB2312" w:eastAsia="仿宋_GB2312" w:hAnsi="仿宋_GB2312" w:cs="仿宋_GB2312" w:hint="eastAsia"/>
          <w:color w:val="auto"/>
          <w:sz w:val="28"/>
          <w:szCs w:val="28"/>
          <w:lang w:eastAsia="zh-CN"/>
        </w:rPr>
        <w:t>月至</w:t>
      </w:r>
      <w:r>
        <w:rPr>
          <w:rFonts w:ascii="仿宋_GB2312" w:eastAsia="仿宋_GB2312" w:hAnsi="仿宋_GB2312" w:cs="仿宋_GB2312" w:hint="eastAsia"/>
          <w:color w:val="auto"/>
          <w:sz w:val="28"/>
          <w:szCs w:val="28"/>
          <w:lang w:eastAsia="zh-CN"/>
        </w:rPr>
        <w:t>2021</w:t>
      </w:r>
      <w:r>
        <w:rPr>
          <w:rFonts w:ascii="仿宋_GB2312" w:eastAsia="仿宋_GB2312" w:hAnsi="仿宋_GB2312" w:cs="仿宋_GB2312" w:hint="eastAsia"/>
          <w:color w:val="auto"/>
          <w:sz w:val="28"/>
          <w:szCs w:val="28"/>
          <w:lang w:eastAsia="zh-CN"/>
        </w:rPr>
        <w:t>年</w:t>
      </w:r>
      <w:r>
        <w:rPr>
          <w:rFonts w:ascii="仿宋_GB2312" w:eastAsia="仿宋_GB2312" w:hAnsi="仿宋_GB2312" w:cs="仿宋_GB2312" w:hint="eastAsia"/>
          <w:color w:val="auto"/>
          <w:sz w:val="28"/>
          <w:szCs w:val="28"/>
          <w:lang w:eastAsia="zh-CN"/>
        </w:rPr>
        <w:t>7</w:t>
      </w:r>
      <w:r>
        <w:rPr>
          <w:rFonts w:ascii="仿宋_GB2312" w:eastAsia="仿宋_GB2312" w:hAnsi="仿宋_GB2312" w:cs="仿宋_GB2312" w:hint="eastAsia"/>
          <w:color w:val="auto"/>
          <w:sz w:val="28"/>
          <w:szCs w:val="28"/>
          <w:lang w:eastAsia="zh-CN"/>
        </w:rPr>
        <w:t>月，以工程实际实施时间为准”，缺陷责任期为“自工程竣工验收完毕至保修期结束止”，约定的工程项目的保修期时间为</w:t>
      </w:r>
      <w:r>
        <w:rPr>
          <w:rFonts w:ascii="仿宋_GB2312" w:eastAsia="仿宋_GB2312" w:hAnsi="仿宋_GB2312" w:cs="仿宋_GB2312" w:hint="eastAsia"/>
          <w:color w:val="auto"/>
          <w:sz w:val="28"/>
          <w:szCs w:val="28"/>
          <w:lang w:eastAsia="zh-CN"/>
        </w:rPr>
        <w:t>5</w:t>
      </w:r>
      <w:r>
        <w:rPr>
          <w:rFonts w:ascii="仿宋_GB2312" w:eastAsia="仿宋_GB2312" w:hAnsi="仿宋_GB2312" w:cs="仿宋_GB2312" w:hint="eastAsia"/>
          <w:color w:val="auto"/>
          <w:sz w:val="28"/>
          <w:szCs w:val="28"/>
          <w:lang w:eastAsia="zh-CN"/>
        </w:rPr>
        <w:t>年，而缺陷责任期一般为</w:t>
      </w:r>
      <w:r>
        <w:rPr>
          <w:rFonts w:ascii="仿宋_GB2312" w:eastAsia="仿宋_GB2312" w:hAnsi="仿宋_GB2312" w:cs="仿宋_GB2312" w:hint="eastAsia"/>
          <w:color w:val="auto"/>
          <w:sz w:val="28"/>
          <w:szCs w:val="28"/>
          <w:lang w:eastAsia="zh-CN"/>
        </w:rPr>
        <w:t>6</w:t>
      </w:r>
      <w:r>
        <w:rPr>
          <w:rFonts w:ascii="仿宋_GB2312" w:eastAsia="仿宋_GB2312" w:hAnsi="仿宋_GB2312" w:cs="仿宋_GB2312" w:hint="eastAsia"/>
          <w:color w:val="auto"/>
          <w:sz w:val="28"/>
          <w:szCs w:val="28"/>
          <w:lang w:eastAsia="zh-CN"/>
        </w:rPr>
        <w:t>个月、</w:t>
      </w:r>
      <w:r>
        <w:rPr>
          <w:rFonts w:ascii="仿宋_GB2312" w:eastAsia="仿宋_GB2312" w:hAnsi="仿宋_GB2312" w:cs="仿宋_GB2312" w:hint="eastAsia"/>
          <w:color w:val="auto"/>
          <w:sz w:val="28"/>
          <w:szCs w:val="28"/>
          <w:lang w:eastAsia="zh-CN"/>
        </w:rPr>
        <w:t>12</w:t>
      </w:r>
      <w:r>
        <w:rPr>
          <w:rFonts w:ascii="仿宋_GB2312" w:eastAsia="仿宋_GB2312" w:hAnsi="仿宋_GB2312" w:cs="仿宋_GB2312" w:hint="eastAsia"/>
          <w:color w:val="auto"/>
          <w:sz w:val="28"/>
          <w:szCs w:val="28"/>
          <w:lang w:eastAsia="zh-CN"/>
        </w:rPr>
        <w:t>个月或者</w:t>
      </w:r>
      <w:r>
        <w:rPr>
          <w:rFonts w:ascii="仿宋_GB2312" w:eastAsia="仿宋_GB2312" w:hAnsi="仿宋_GB2312" w:cs="仿宋_GB2312" w:hint="eastAsia"/>
          <w:color w:val="auto"/>
          <w:sz w:val="28"/>
          <w:szCs w:val="28"/>
          <w:lang w:eastAsia="zh-CN"/>
        </w:rPr>
        <w:t>24</w:t>
      </w:r>
      <w:r>
        <w:rPr>
          <w:rFonts w:ascii="仿宋_GB2312" w:eastAsia="仿宋_GB2312" w:hAnsi="仿宋_GB2312" w:cs="仿宋_GB2312" w:hint="eastAsia"/>
          <w:color w:val="auto"/>
          <w:sz w:val="28"/>
          <w:szCs w:val="28"/>
          <w:lang w:eastAsia="zh-CN"/>
        </w:rPr>
        <w:t>个月，具体在合同管理中约定。</w:t>
      </w:r>
    </w:p>
    <w:p w:rsidR="00C21E98" w:rsidRDefault="009C7608">
      <w:pPr>
        <w:pStyle w:val="1"/>
        <w:spacing w:beforeLines="50" w:before="120" w:afterLines="50" w:after="120" w:line="600" w:lineRule="exact"/>
        <w:ind w:firstLineChars="200" w:firstLine="643"/>
        <w:rPr>
          <w:rFonts w:ascii="黑体" w:eastAsia="黑体" w:hAnsi="黑体" w:cs="黑体"/>
          <w:sz w:val="32"/>
          <w:szCs w:val="32"/>
          <w:lang w:eastAsia="zh-CN"/>
        </w:rPr>
      </w:pPr>
      <w:bookmarkStart w:id="179" w:name="_Toc7250"/>
      <w:bookmarkStart w:id="180" w:name="_Toc12046"/>
      <w:bookmarkStart w:id="181" w:name="_Toc27449"/>
      <w:bookmarkStart w:id="182" w:name="_Toc1309"/>
      <w:bookmarkStart w:id="183" w:name="_Toc17364"/>
      <w:bookmarkStart w:id="184" w:name="_Toc3014"/>
      <w:r>
        <w:rPr>
          <w:rFonts w:ascii="黑体" w:eastAsia="黑体" w:hAnsi="黑体" w:cs="黑体" w:hint="eastAsia"/>
          <w:sz w:val="32"/>
          <w:szCs w:val="32"/>
          <w:lang w:eastAsia="zh-CN"/>
        </w:rPr>
        <w:t>六</w:t>
      </w:r>
      <w:r>
        <w:rPr>
          <w:rFonts w:ascii="黑体" w:eastAsia="黑体" w:hAnsi="黑体" w:cs="黑体" w:hint="eastAsia"/>
          <w:sz w:val="32"/>
          <w:szCs w:val="32"/>
          <w:lang w:eastAsia="zh-CN"/>
        </w:rPr>
        <w:t>、有关建议</w:t>
      </w:r>
      <w:bookmarkEnd w:id="179"/>
      <w:bookmarkEnd w:id="180"/>
      <w:bookmarkEnd w:id="181"/>
      <w:bookmarkEnd w:id="182"/>
      <w:bookmarkEnd w:id="183"/>
      <w:bookmarkEnd w:id="184"/>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85" w:name="_Toc7543"/>
      <w:bookmarkStart w:id="186" w:name="_Toc9528"/>
      <w:bookmarkStart w:id="187" w:name="_Toc9282"/>
      <w:bookmarkStart w:id="188" w:name="_Toc9028"/>
      <w:bookmarkStart w:id="189" w:name="_Toc8472"/>
      <w:bookmarkStart w:id="190" w:name="_Toc19986"/>
      <w:r>
        <w:rPr>
          <w:rFonts w:ascii="楷体_GB2312" w:eastAsia="楷体_GB2312" w:hAnsi="楷体_GB2312" w:cs="楷体_GB2312" w:hint="eastAsia"/>
          <w:sz w:val="28"/>
          <w:szCs w:val="28"/>
          <w:lang w:eastAsia="zh-CN"/>
        </w:rPr>
        <w:t>（一）完善项目前期申报程序，提高预算测算准确性</w:t>
      </w:r>
      <w:bookmarkEnd w:id="185"/>
      <w:bookmarkEnd w:id="186"/>
      <w:bookmarkEnd w:id="187"/>
      <w:bookmarkEnd w:id="188"/>
      <w:bookmarkEnd w:id="189"/>
      <w:bookmarkEnd w:id="190"/>
    </w:p>
    <w:p w:rsidR="00C21E98" w:rsidRDefault="009C7608">
      <w:pPr>
        <w:widowControl w:val="0"/>
        <w:kinsoku/>
        <w:topLinePunct/>
        <w:autoSpaceDN/>
        <w:spacing w:line="640" w:lineRule="exact"/>
        <w:ind w:right="2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建议项目单位</w:t>
      </w:r>
      <w:r>
        <w:rPr>
          <w:rFonts w:ascii="仿宋_GB2312" w:eastAsia="仿宋_GB2312" w:hAnsi="仿宋_GB2312" w:cs="仿宋_GB2312" w:hint="eastAsia"/>
          <w:sz w:val="28"/>
          <w:szCs w:val="28"/>
          <w:lang w:eastAsia="zh-CN"/>
        </w:rPr>
        <w:t>对重大项目</w:t>
      </w:r>
      <w:r>
        <w:rPr>
          <w:rFonts w:ascii="仿宋_GB2312" w:eastAsia="仿宋_GB2312" w:hAnsi="仿宋_GB2312" w:cs="仿宋_GB2312" w:hint="eastAsia"/>
          <w:sz w:val="28"/>
          <w:szCs w:val="28"/>
          <w:lang w:eastAsia="zh-CN"/>
        </w:rPr>
        <w:t>进行必要的风险评估、绩效评估</w:t>
      </w:r>
      <w:r>
        <w:rPr>
          <w:rFonts w:ascii="仿宋_GB2312" w:eastAsia="仿宋_GB2312" w:hAnsi="仿宋_GB2312" w:cs="仿宋_GB2312" w:hint="eastAsia"/>
          <w:sz w:val="28"/>
          <w:szCs w:val="28"/>
          <w:lang w:eastAsia="zh-CN"/>
        </w:rPr>
        <w:t>及</w:t>
      </w:r>
      <w:r>
        <w:rPr>
          <w:rFonts w:ascii="仿宋_GB2312" w:eastAsia="仿宋_GB2312" w:hAnsi="仿宋_GB2312" w:cs="仿宋_GB2312" w:hint="eastAsia"/>
          <w:sz w:val="28"/>
          <w:szCs w:val="28"/>
          <w:lang w:eastAsia="zh-CN"/>
        </w:rPr>
        <w:t>集体决策。</w:t>
      </w:r>
      <w:r>
        <w:rPr>
          <w:rFonts w:ascii="仿宋_GB2312" w:eastAsia="仿宋_GB2312" w:hAnsi="仿宋_GB2312" w:cs="仿宋_GB2312" w:hint="eastAsia"/>
          <w:sz w:val="28"/>
          <w:szCs w:val="28"/>
          <w:lang w:eastAsia="zh-CN"/>
        </w:rPr>
        <w:t>对相关资料按规定进行妥善保管。</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91" w:name="_Toc31486"/>
      <w:bookmarkStart w:id="192" w:name="_Toc28057"/>
      <w:bookmarkStart w:id="193" w:name="_Toc9780"/>
      <w:bookmarkStart w:id="194" w:name="_Toc11036"/>
      <w:bookmarkStart w:id="195" w:name="_Toc8746"/>
      <w:bookmarkStart w:id="196" w:name="_Toc24721"/>
      <w:r>
        <w:rPr>
          <w:rFonts w:ascii="楷体_GB2312" w:eastAsia="楷体_GB2312" w:hAnsi="楷体_GB2312" w:cs="楷体_GB2312" w:hint="eastAsia"/>
          <w:sz w:val="28"/>
          <w:szCs w:val="28"/>
          <w:lang w:eastAsia="zh-CN"/>
        </w:rPr>
        <w:t>（二）</w:t>
      </w:r>
      <w:r>
        <w:rPr>
          <w:rFonts w:ascii="楷体_GB2312" w:eastAsia="楷体_GB2312" w:hAnsi="楷体_GB2312" w:cs="楷体_GB2312" w:hint="eastAsia"/>
          <w:sz w:val="28"/>
          <w:szCs w:val="28"/>
          <w:lang w:eastAsia="zh-CN"/>
        </w:rPr>
        <w:t>加强预算绩效管理</w:t>
      </w:r>
      <w:bookmarkEnd w:id="191"/>
      <w:bookmarkEnd w:id="192"/>
      <w:bookmarkEnd w:id="193"/>
      <w:bookmarkEnd w:id="194"/>
      <w:bookmarkEnd w:id="195"/>
      <w:bookmarkEnd w:id="196"/>
    </w:p>
    <w:p w:rsidR="00C21E98" w:rsidRDefault="009C7608">
      <w:pPr>
        <w:widowControl w:val="0"/>
        <w:kinsoku/>
        <w:topLinePunct/>
        <w:autoSpaceDN/>
        <w:spacing w:line="640" w:lineRule="exact"/>
        <w:ind w:left="23" w:right="11" w:firstLine="646"/>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各项目单位应做好绩效目标申报，细化资金投入与指标</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关联度，有效衡量指标投入产出比例，做到绩效的“科学化、</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规范化、精心化”管理。</w:t>
      </w:r>
    </w:p>
    <w:p w:rsidR="00C21E98" w:rsidRDefault="009C7608">
      <w:pPr>
        <w:pStyle w:val="2"/>
        <w:spacing w:beforeLines="50" w:before="120" w:afterLines="50" w:after="120" w:line="600" w:lineRule="exact"/>
        <w:ind w:firstLineChars="200" w:firstLine="562"/>
        <w:rPr>
          <w:rFonts w:ascii="楷体_GB2312" w:eastAsia="楷体_GB2312" w:hAnsi="楷体_GB2312" w:cs="楷体_GB2312"/>
          <w:sz w:val="28"/>
          <w:szCs w:val="28"/>
          <w:lang w:eastAsia="zh-CN"/>
        </w:rPr>
      </w:pPr>
      <w:bookmarkStart w:id="197" w:name="_Toc9391"/>
      <w:bookmarkStart w:id="198" w:name="_Toc17719"/>
      <w:bookmarkStart w:id="199" w:name="_Toc9937"/>
      <w:bookmarkStart w:id="200" w:name="_Toc12649"/>
      <w:bookmarkStart w:id="201" w:name="_Toc14918"/>
      <w:bookmarkStart w:id="202" w:name="_Toc2304"/>
      <w:r>
        <w:rPr>
          <w:rFonts w:ascii="楷体_GB2312" w:eastAsia="楷体_GB2312" w:hAnsi="楷体_GB2312" w:cs="楷体_GB2312" w:hint="eastAsia"/>
          <w:sz w:val="28"/>
          <w:szCs w:val="28"/>
          <w:lang w:eastAsia="zh-CN"/>
        </w:rPr>
        <w:t>（</w:t>
      </w:r>
      <w:r>
        <w:rPr>
          <w:rFonts w:ascii="楷体_GB2312" w:eastAsia="楷体_GB2312" w:hAnsi="楷体_GB2312" w:cs="楷体_GB2312" w:hint="eastAsia"/>
          <w:sz w:val="28"/>
          <w:szCs w:val="28"/>
          <w:lang w:eastAsia="zh-CN"/>
        </w:rPr>
        <w:t>三</w:t>
      </w:r>
      <w:r>
        <w:rPr>
          <w:rFonts w:ascii="楷体_GB2312" w:eastAsia="楷体_GB2312" w:hAnsi="楷体_GB2312" w:cs="楷体_GB2312" w:hint="eastAsia"/>
          <w:sz w:val="28"/>
          <w:szCs w:val="28"/>
          <w:lang w:eastAsia="zh-CN"/>
        </w:rPr>
        <w:t>）完善</w:t>
      </w:r>
      <w:r>
        <w:rPr>
          <w:rFonts w:ascii="楷体_GB2312" w:eastAsia="楷体_GB2312" w:hAnsi="楷体_GB2312" w:cs="楷体_GB2312" w:hint="eastAsia"/>
          <w:sz w:val="28"/>
          <w:szCs w:val="28"/>
          <w:lang w:eastAsia="zh-CN"/>
        </w:rPr>
        <w:t>组织</w:t>
      </w:r>
      <w:r>
        <w:rPr>
          <w:rFonts w:ascii="楷体_GB2312" w:eastAsia="楷体_GB2312" w:hAnsi="楷体_GB2312" w:cs="楷体_GB2312" w:hint="eastAsia"/>
          <w:sz w:val="28"/>
          <w:szCs w:val="28"/>
          <w:lang w:eastAsia="zh-CN"/>
        </w:rPr>
        <w:t>管理</w:t>
      </w:r>
      <w:r>
        <w:rPr>
          <w:rFonts w:ascii="楷体_GB2312" w:eastAsia="楷体_GB2312" w:hAnsi="楷体_GB2312" w:cs="楷体_GB2312" w:hint="eastAsia"/>
          <w:sz w:val="28"/>
          <w:szCs w:val="28"/>
          <w:lang w:eastAsia="zh-CN"/>
        </w:rPr>
        <w:t>的</w:t>
      </w:r>
      <w:r>
        <w:rPr>
          <w:rFonts w:ascii="楷体_GB2312" w:eastAsia="楷体_GB2312" w:hAnsi="楷体_GB2312" w:cs="楷体_GB2312" w:hint="eastAsia"/>
          <w:sz w:val="28"/>
          <w:szCs w:val="28"/>
          <w:lang w:eastAsia="zh-CN"/>
        </w:rPr>
        <w:t>规范性</w:t>
      </w:r>
      <w:bookmarkEnd w:id="197"/>
      <w:bookmarkEnd w:id="198"/>
      <w:bookmarkEnd w:id="199"/>
      <w:bookmarkEnd w:id="200"/>
      <w:bookmarkEnd w:id="201"/>
      <w:bookmarkEnd w:id="202"/>
    </w:p>
    <w:p w:rsidR="00C21E98" w:rsidRDefault="009C7608">
      <w:pPr>
        <w:widowControl w:val="0"/>
        <w:kinsoku/>
        <w:topLinePunct/>
        <w:autoSpaceDN/>
        <w:spacing w:line="640" w:lineRule="exact"/>
        <w:ind w:right="23"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按照已制定的或具有的相应的财务和业务管理制度及其他相关法律法规制度等加强组织管理的规范性，明确工程项目中各项合同内容及相关支付条款的条件、时间要求等内容，按合同约定条款和条件或规定的时间及条件支付相应工程进度款。</w:t>
      </w:r>
    </w:p>
    <w:p w:rsidR="00C21E98" w:rsidRDefault="00C21E98">
      <w:pPr>
        <w:widowControl w:val="0"/>
        <w:kinsoku/>
        <w:topLinePunct/>
        <w:autoSpaceDN/>
        <w:spacing w:line="600" w:lineRule="exact"/>
        <w:ind w:leftChars="1176" w:left="5270" w:hangingChars="1000" w:hanging="2800"/>
        <w:jc w:val="both"/>
        <w:rPr>
          <w:rFonts w:ascii="仿宋_GB2312" w:eastAsia="仿宋_GB2312" w:hAnsi="仿宋_GB2312" w:cs="仿宋_GB2312"/>
          <w:sz w:val="28"/>
          <w:szCs w:val="28"/>
          <w:lang w:eastAsia="zh-CN"/>
        </w:rPr>
      </w:pPr>
      <w:bookmarkStart w:id="203" w:name="bookmark71"/>
      <w:bookmarkStart w:id="204" w:name="bookmark56"/>
      <w:bookmarkStart w:id="205" w:name="bookmark43"/>
      <w:bookmarkEnd w:id="203"/>
      <w:bookmarkEnd w:id="204"/>
      <w:bookmarkEnd w:id="205"/>
    </w:p>
    <w:p w:rsidR="00C21E98" w:rsidRDefault="00C21E98">
      <w:pPr>
        <w:widowControl w:val="0"/>
        <w:kinsoku/>
        <w:topLinePunct/>
        <w:autoSpaceDN/>
        <w:spacing w:line="600" w:lineRule="exact"/>
        <w:ind w:leftChars="1176" w:left="5270" w:hangingChars="1000" w:hanging="2800"/>
        <w:jc w:val="both"/>
        <w:rPr>
          <w:rFonts w:ascii="仿宋_GB2312" w:eastAsia="仿宋_GB2312" w:hAnsi="仿宋_GB2312" w:cs="仿宋_GB2312"/>
          <w:sz w:val="28"/>
          <w:szCs w:val="28"/>
          <w:lang w:eastAsia="zh-CN"/>
        </w:rPr>
      </w:pPr>
    </w:p>
    <w:p w:rsidR="00C21E98" w:rsidRDefault="009C7608">
      <w:pPr>
        <w:widowControl w:val="0"/>
        <w:kinsoku/>
        <w:topLinePunct/>
        <w:autoSpaceDN/>
        <w:spacing w:line="600" w:lineRule="exact"/>
        <w:ind w:right="20" w:firstLineChars="200" w:firstLine="560"/>
        <w:jc w:val="righ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第三方评价机构名称：</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河北天佳会计师事务所有限公司</w:t>
      </w:r>
    </w:p>
    <w:p w:rsidR="00C21E98" w:rsidRDefault="00C21E98">
      <w:pPr>
        <w:widowControl w:val="0"/>
        <w:kinsoku/>
        <w:topLinePunct/>
        <w:autoSpaceDN/>
        <w:spacing w:line="600" w:lineRule="exact"/>
        <w:ind w:right="20" w:firstLineChars="200" w:firstLine="560"/>
        <w:jc w:val="both"/>
        <w:rPr>
          <w:rFonts w:ascii="仿宋_GB2312" w:eastAsia="仿宋_GB2312" w:hAnsi="仿宋_GB2312" w:cs="仿宋_GB2312"/>
          <w:sz w:val="28"/>
          <w:szCs w:val="28"/>
          <w:lang w:eastAsia="zh-CN"/>
        </w:rPr>
      </w:pPr>
    </w:p>
    <w:p w:rsidR="00C21E98" w:rsidRDefault="009C7608">
      <w:pPr>
        <w:widowControl w:val="0"/>
        <w:kinsoku/>
        <w:wordWrap w:val="0"/>
        <w:topLinePunct/>
        <w:autoSpaceDN/>
        <w:spacing w:line="600" w:lineRule="exact"/>
        <w:ind w:right="20"/>
        <w:jc w:val="righ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主评人：温宝田</w:t>
      </w:r>
    </w:p>
    <w:p w:rsidR="00C21E98" w:rsidRDefault="00C21E98">
      <w:pPr>
        <w:widowControl w:val="0"/>
        <w:kinsoku/>
        <w:topLinePunct/>
        <w:autoSpaceDN/>
        <w:spacing w:line="600" w:lineRule="exact"/>
        <w:jc w:val="both"/>
        <w:rPr>
          <w:rFonts w:ascii="仿宋_GB2312" w:eastAsia="仿宋_GB2312" w:hAnsi="仿宋_GB2312" w:cs="仿宋_GB2312"/>
          <w:sz w:val="28"/>
          <w:szCs w:val="28"/>
          <w:lang w:eastAsia="zh-CN"/>
        </w:rPr>
        <w:sectPr w:rsidR="00C21E98">
          <w:footerReference w:type="default" r:id="rId15"/>
          <w:pgSz w:w="11906" w:h="16839"/>
          <w:pgMar w:top="1701" w:right="1417" w:bottom="1417" w:left="1701" w:header="1134" w:footer="1134" w:gutter="0"/>
          <w:cols w:space="720"/>
        </w:sectPr>
      </w:pPr>
    </w:p>
    <w:p w:rsidR="00C21E98" w:rsidRDefault="009C7608">
      <w:pPr>
        <w:pStyle w:val="1"/>
        <w:spacing w:beforeLines="50" w:before="120" w:afterLines="50" w:after="120" w:line="600" w:lineRule="exact"/>
        <w:jc w:val="both"/>
        <w:rPr>
          <w:rFonts w:ascii="仿宋_GB2312" w:eastAsia="仿宋_GB2312" w:hAnsi="仿宋_GB2312" w:cs="仿宋_GB2312"/>
          <w:b w:val="0"/>
          <w:bCs/>
          <w:sz w:val="28"/>
          <w:szCs w:val="28"/>
          <w:lang w:eastAsia="zh-CN"/>
        </w:rPr>
      </w:pPr>
      <w:bookmarkStart w:id="206" w:name="_Toc6946"/>
      <w:bookmarkStart w:id="207" w:name="_Toc27286"/>
      <w:bookmarkStart w:id="208" w:name="_Toc27437"/>
      <w:bookmarkStart w:id="209" w:name="_Toc3869"/>
      <w:r>
        <w:rPr>
          <w:rFonts w:ascii="仿宋_GB2312" w:eastAsia="仿宋_GB2312" w:hAnsi="仿宋_GB2312" w:cs="仿宋_GB2312" w:hint="eastAsia"/>
          <w:b w:val="0"/>
          <w:bCs/>
          <w:sz w:val="28"/>
          <w:szCs w:val="28"/>
          <w:lang w:eastAsia="zh-CN"/>
        </w:rPr>
        <w:lastRenderedPageBreak/>
        <w:t>附件</w:t>
      </w:r>
      <w:r>
        <w:rPr>
          <w:rFonts w:ascii="仿宋_GB2312" w:eastAsia="仿宋_GB2312" w:hAnsi="仿宋_GB2312" w:cs="仿宋_GB2312" w:hint="eastAsia"/>
          <w:b w:val="0"/>
          <w:bCs/>
          <w:sz w:val="28"/>
          <w:szCs w:val="28"/>
          <w:lang w:eastAsia="zh-CN"/>
        </w:rPr>
        <w:t>1</w:t>
      </w:r>
      <w:r>
        <w:rPr>
          <w:rFonts w:ascii="仿宋_GB2312" w:eastAsia="仿宋_GB2312" w:hAnsi="仿宋_GB2312" w:cs="仿宋_GB2312" w:hint="eastAsia"/>
          <w:b w:val="0"/>
          <w:bCs/>
          <w:sz w:val="28"/>
          <w:szCs w:val="28"/>
          <w:lang w:eastAsia="zh-CN"/>
        </w:rPr>
        <w:t>：绩效评价专家名单</w:t>
      </w:r>
      <w:bookmarkEnd w:id="206"/>
      <w:bookmarkEnd w:id="207"/>
      <w:bookmarkEnd w:id="208"/>
      <w:bookmarkEnd w:id="209"/>
    </w:p>
    <w:p w:rsidR="00C21E98" w:rsidRDefault="009C7608">
      <w:pPr>
        <w:spacing w:before="46"/>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     </w:t>
      </w:r>
    </w:p>
    <w:p w:rsidR="00C21E98" w:rsidRDefault="00C21E98">
      <w:pPr>
        <w:spacing w:before="46"/>
        <w:rPr>
          <w:rFonts w:ascii="仿宋_GB2312" w:eastAsia="仿宋_GB2312" w:hAnsi="仿宋_GB2312" w:cs="仿宋_GB2312"/>
          <w:sz w:val="28"/>
          <w:szCs w:val="28"/>
          <w:lang w:eastAsia="zh-CN"/>
        </w:rPr>
      </w:pPr>
    </w:p>
    <w:tbl>
      <w:tblPr>
        <w:tblW w:w="8698" w:type="dxa"/>
        <w:tblInd w:w="96" w:type="dxa"/>
        <w:tblLayout w:type="fixed"/>
        <w:tblLook w:val="04A0" w:firstRow="1" w:lastRow="0" w:firstColumn="1" w:lastColumn="0" w:noHBand="0" w:noVBand="1"/>
      </w:tblPr>
      <w:tblGrid>
        <w:gridCol w:w="874"/>
        <w:gridCol w:w="1344"/>
        <w:gridCol w:w="4764"/>
        <w:gridCol w:w="1716"/>
      </w:tblGrid>
      <w:tr w:rsidR="00C21E98">
        <w:trPr>
          <w:trHeight w:val="850"/>
        </w:trPr>
        <w:tc>
          <w:tcPr>
            <w:tcW w:w="8698" w:type="dxa"/>
            <w:gridSpan w:val="4"/>
            <w:tcBorders>
              <w:top w:val="nil"/>
              <w:left w:val="nil"/>
              <w:bottom w:val="nil"/>
              <w:right w:val="nil"/>
            </w:tcBorders>
            <w:shd w:val="clear" w:color="auto" w:fill="auto"/>
            <w:noWrap/>
            <w:vAlign w:val="center"/>
          </w:tcPr>
          <w:p w:rsidR="00C21E98" w:rsidRDefault="009C7608">
            <w:pPr>
              <w:jc w:val="center"/>
              <w:textAlignment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bidi="ar"/>
              </w:rPr>
              <w:t>2023</w:t>
            </w:r>
            <w:r>
              <w:rPr>
                <w:rFonts w:ascii="仿宋_GB2312" w:eastAsia="仿宋_GB2312" w:hAnsi="仿宋_GB2312" w:cs="仿宋_GB2312" w:hint="eastAsia"/>
                <w:b/>
                <w:bCs/>
                <w:sz w:val="32"/>
                <w:szCs w:val="32"/>
                <w:lang w:eastAsia="zh-CN" w:bidi="ar"/>
              </w:rPr>
              <w:t>年清东陵文物保护专项资金项目</w:t>
            </w:r>
          </w:p>
        </w:tc>
      </w:tr>
      <w:tr w:rsidR="00C21E98">
        <w:trPr>
          <w:trHeight w:val="850"/>
        </w:trPr>
        <w:tc>
          <w:tcPr>
            <w:tcW w:w="8698" w:type="dxa"/>
            <w:gridSpan w:val="4"/>
            <w:tcBorders>
              <w:top w:val="nil"/>
              <w:left w:val="nil"/>
              <w:bottom w:val="nil"/>
              <w:right w:val="nil"/>
            </w:tcBorders>
            <w:shd w:val="clear" w:color="auto" w:fill="auto"/>
            <w:noWrap/>
            <w:vAlign w:val="center"/>
          </w:tcPr>
          <w:p w:rsidR="00C21E98" w:rsidRDefault="009C7608">
            <w:pPr>
              <w:jc w:val="center"/>
              <w:textAlignment w:val="center"/>
              <w:rPr>
                <w:rFonts w:ascii="仿宋_GB2312" w:eastAsia="仿宋_GB2312" w:hAnsi="仿宋_GB2312" w:cs="仿宋_GB2312"/>
                <w:b/>
                <w:bCs/>
                <w:sz w:val="32"/>
                <w:szCs w:val="32"/>
                <w:lang w:eastAsia="zh-CN" w:bidi="ar"/>
              </w:rPr>
            </w:pPr>
            <w:r>
              <w:rPr>
                <w:rFonts w:ascii="仿宋_GB2312" w:eastAsia="仿宋_GB2312" w:hAnsi="仿宋_GB2312" w:cs="仿宋_GB2312" w:hint="eastAsia"/>
                <w:b/>
                <w:bCs/>
                <w:sz w:val="32"/>
                <w:szCs w:val="32"/>
                <w:lang w:eastAsia="zh-CN" w:bidi="ar"/>
              </w:rPr>
              <w:t>绩效评价专家组名单</w:t>
            </w:r>
          </w:p>
        </w:tc>
      </w:tr>
      <w:tr w:rsidR="00C21E98">
        <w:trPr>
          <w:trHeight w:val="850"/>
        </w:trPr>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eastAsia="zh-CN" w:bidi="ar"/>
              </w:rPr>
              <w:t>序号</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eastAsia="zh-CN" w:bidi="ar"/>
              </w:rPr>
              <w:t>姓名</w:t>
            </w:r>
          </w:p>
        </w:tc>
        <w:tc>
          <w:tcPr>
            <w:tcW w:w="4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eastAsia="zh-CN" w:bidi="ar"/>
              </w:rPr>
              <w:t>职</w:t>
            </w:r>
            <w:r>
              <w:rPr>
                <w:rFonts w:ascii="仿宋_GB2312" w:eastAsia="仿宋_GB2312" w:hAnsi="仿宋_GB2312" w:cs="仿宋_GB2312" w:hint="eastAsia"/>
                <w:b/>
                <w:bCs/>
                <w:sz w:val="28"/>
                <w:szCs w:val="28"/>
                <w:lang w:eastAsia="zh-CN" w:bidi="ar"/>
              </w:rPr>
              <w:t xml:space="preserve">  </w:t>
            </w:r>
            <w:r>
              <w:rPr>
                <w:rFonts w:ascii="仿宋_GB2312" w:eastAsia="仿宋_GB2312" w:hAnsi="仿宋_GB2312" w:cs="仿宋_GB2312" w:hint="eastAsia"/>
                <w:b/>
                <w:bCs/>
                <w:sz w:val="28"/>
                <w:szCs w:val="28"/>
                <w:lang w:eastAsia="zh-CN" w:bidi="ar"/>
              </w:rPr>
              <w:t>务</w:t>
            </w:r>
          </w:p>
        </w:tc>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lang w:eastAsia="zh-CN" w:bidi="ar"/>
              </w:rPr>
              <w:t>专业</w:t>
            </w:r>
          </w:p>
        </w:tc>
      </w:tr>
      <w:tr w:rsidR="00C21E98">
        <w:trPr>
          <w:trHeight w:val="850"/>
        </w:trPr>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王兵</w:t>
            </w:r>
          </w:p>
        </w:tc>
        <w:tc>
          <w:tcPr>
            <w:tcW w:w="4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bidi="ar"/>
              </w:rPr>
              <w:t>河北天佳会计师事务所有限公司经理</w:t>
            </w:r>
          </w:p>
        </w:tc>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lang w:eastAsia="zh-CN" w:bidi="ar"/>
              </w:rPr>
            </w:pPr>
            <w:r>
              <w:rPr>
                <w:rFonts w:ascii="仿宋_GB2312" w:eastAsia="仿宋_GB2312" w:hAnsi="仿宋_GB2312" w:cs="仿宋_GB2312" w:hint="eastAsia"/>
                <w:sz w:val="28"/>
                <w:szCs w:val="28"/>
                <w:lang w:eastAsia="zh-CN" w:bidi="ar"/>
              </w:rPr>
              <w:t>注册会计师</w:t>
            </w:r>
          </w:p>
          <w:p w:rsidR="00C21E98" w:rsidRDefault="009C7608">
            <w:pPr>
              <w:jc w:val="center"/>
              <w:textAlignment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bidi="ar"/>
              </w:rPr>
              <w:t>绩效评价师</w:t>
            </w:r>
          </w:p>
        </w:tc>
      </w:tr>
      <w:tr w:rsidR="00C21E98">
        <w:trPr>
          <w:trHeight w:val="850"/>
        </w:trPr>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高立梅</w:t>
            </w:r>
          </w:p>
        </w:tc>
        <w:tc>
          <w:tcPr>
            <w:tcW w:w="4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bidi="ar"/>
              </w:rPr>
              <w:t>河北天昊工程造价咨询有限公司主任</w:t>
            </w:r>
          </w:p>
        </w:tc>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一级造价师</w:t>
            </w:r>
          </w:p>
        </w:tc>
      </w:tr>
      <w:tr w:rsidR="00C21E98">
        <w:trPr>
          <w:trHeight w:val="850"/>
        </w:trPr>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3</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杨硕明</w:t>
            </w:r>
          </w:p>
        </w:tc>
        <w:tc>
          <w:tcPr>
            <w:tcW w:w="4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bidi="ar"/>
              </w:rPr>
              <w:t>河北天佳会计师事务所有限公司经理</w:t>
            </w:r>
          </w:p>
        </w:tc>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注册会计师</w:t>
            </w:r>
          </w:p>
        </w:tc>
      </w:tr>
      <w:tr w:rsidR="00C21E98">
        <w:trPr>
          <w:trHeight w:val="850"/>
        </w:trPr>
        <w:tc>
          <w:tcPr>
            <w:tcW w:w="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武新红</w:t>
            </w:r>
          </w:p>
        </w:tc>
        <w:tc>
          <w:tcPr>
            <w:tcW w:w="4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bidi="ar"/>
              </w:rPr>
              <w:t>唐山天佳财务咨询有限公司</w:t>
            </w:r>
          </w:p>
        </w:tc>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E98" w:rsidRDefault="009C7608">
            <w:pPr>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bidi="ar"/>
              </w:rPr>
              <w:t>绩效评价师</w:t>
            </w:r>
          </w:p>
        </w:tc>
      </w:tr>
    </w:tbl>
    <w:p w:rsidR="00C21E98" w:rsidRDefault="00C21E98">
      <w:pPr>
        <w:spacing w:before="46"/>
        <w:rPr>
          <w:rFonts w:ascii="宋体" w:eastAsia="宋体" w:hAnsi="宋体" w:cs="宋体"/>
          <w:sz w:val="28"/>
          <w:szCs w:val="28"/>
          <w:lang w:eastAsia="zh-CN"/>
        </w:rPr>
      </w:pPr>
    </w:p>
    <w:p w:rsidR="00C21E98" w:rsidRDefault="00C21E98">
      <w:pPr>
        <w:spacing w:before="46"/>
        <w:rPr>
          <w:rFonts w:ascii="宋体" w:eastAsia="宋体" w:hAnsi="宋体" w:cs="宋体"/>
          <w:sz w:val="28"/>
          <w:szCs w:val="28"/>
          <w:lang w:eastAsia="zh-CN"/>
        </w:rPr>
      </w:pPr>
    </w:p>
    <w:p w:rsidR="00C21E98" w:rsidRDefault="00C21E98">
      <w:pPr>
        <w:spacing w:before="46"/>
        <w:rPr>
          <w:rFonts w:ascii="宋体" w:eastAsia="宋体" w:hAnsi="宋体" w:cs="宋体"/>
          <w:sz w:val="28"/>
          <w:szCs w:val="28"/>
          <w:lang w:eastAsia="zh-CN"/>
        </w:rPr>
      </w:pPr>
    </w:p>
    <w:p w:rsidR="00C21E98" w:rsidRDefault="00C21E98">
      <w:pPr>
        <w:spacing w:before="46"/>
        <w:rPr>
          <w:rFonts w:ascii="宋体" w:eastAsia="宋体" w:hAnsi="宋体" w:cs="宋体"/>
          <w:sz w:val="28"/>
          <w:szCs w:val="28"/>
          <w:lang w:eastAsia="zh-CN"/>
        </w:rPr>
      </w:pPr>
    </w:p>
    <w:p w:rsidR="00C21E98" w:rsidRDefault="00C21E98">
      <w:pPr>
        <w:spacing w:before="46"/>
        <w:rPr>
          <w:rFonts w:ascii="宋体" w:eastAsia="宋体" w:hAnsi="宋体" w:cs="宋体"/>
          <w:sz w:val="28"/>
          <w:szCs w:val="28"/>
          <w:lang w:eastAsia="zh-CN"/>
        </w:rPr>
      </w:pPr>
    </w:p>
    <w:p w:rsidR="00C21E98" w:rsidRDefault="00C21E98">
      <w:pPr>
        <w:pStyle w:val="a0"/>
        <w:rPr>
          <w:rFonts w:ascii="宋体" w:eastAsia="宋体" w:hAnsi="宋体" w:cs="宋体"/>
        </w:rPr>
      </w:pPr>
    </w:p>
    <w:p w:rsidR="00C21E98" w:rsidRDefault="00C21E98">
      <w:pPr>
        <w:rPr>
          <w:rFonts w:ascii="宋体" w:eastAsia="宋体" w:hAnsi="宋体" w:cs="宋体"/>
        </w:rPr>
        <w:sectPr w:rsidR="00C21E98">
          <w:headerReference w:type="default" r:id="rId16"/>
          <w:footerReference w:type="default" r:id="rId17"/>
          <w:pgSz w:w="11906" w:h="16839"/>
          <w:pgMar w:top="1701" w:right="1417" w:bottom="1417" w:left="1701" w:header="1134" w:footer="1134" w:gutter="0"/>
          <w:cols w:space="720"/>
        </w:sectPr>
      </w:pPr>
    </w:p>
    <w:p w:rsidR="00C21E98" w:rsidRDefault="009C7608">
      <w:pPr>
        <w:pStyle w:val="1"/>
        <w:spacing w:beforeLines="50" w:before="120" w:afterLines="50" w:after="120" w:line="600" w:lineRule="exact"/>
        <w:rPr>
          <w:rFonts w:ascii="仿宋_GB2312" w:eastAsia="仿宋_GB2312" w:hAnsi="仿宋_GB2312" w:cs="仿宋_GB2312"/>
          <w:b w:val="0"/>
          <w:bCs/>
          <w:sz w:val="28"/>
          <w:szCs w:val="28"/>
          <w:lang w:eastAsia="zh-CN"/>
        </w:rPr>
      </w:pPr>
      <w:bookmarkStart w:id="210" w:name="bookmark62"/>
      <w:bookmarkStart w:id="211" w:name="bookmark63"/>
      <w:bookmarkStart w:id="212" w:name="_Toc25825"/>
      <w:bookmarkStart w:id="213" w:name="_Toc2675"/>
      <w:bookmarkStart w:id="214" w:name="_Toc30205"/>
      <w:bookmarkStart w:id="215" w:name="_Toc8379"/>
      <w:bookmarkStart w:id="216" w:name="_Toc16222"/>
      <w:bookmarkEnd w:id="210"/>
      <w:bookmarkEnd w:id="211"/>
      <w:r>
        <w:rPr>
          <w:rFonts w:ascii="仿宋_GB2312" w:eastAsia="仿宋_GB2312" w:hAnsi="仿宋_GB2312" w:cs="仿宋_GB2312" w:hint="eastAsia"/>
          <w:b w:val="0"/>
          <w:bCs/>
          <w:sz w:val="28"/>
          <w:szCs w:val="28"/>
          <w:lang w:eastAsia="zh-CN"/>
        </w:rPr>
        <w:lastRenderedPageBreak/>
        <w:t>附件</w:t>
      </w:r>
      <w:r>
        <w:rPr>
          <w:rFonts w:ascii="仿宋_GB2312" w:eastAsia="仿宋_GB2312" w:hAnsi="仿宋_GB2312" w:cs="仿宋_GB2312" w:hint="eastAsia"/>
          <w:b w:val="0"/>
          <w:bCs/>
          <w:sz w:val="28"/>
          <w:szCs w:val="28"/>
          <w:lang w:eastAsia="zh-CN"/>
        </w:rPr>
        <w:t>2</w:t>
      </w:r>
      <w:r>
        <w:rPr>
          <w:rFonts w:ascii="仿宋_GB2312" w:eastAsia="仿宋_GB2312" w:hAnsi="仿宋_GB2312" w:cs="仿宋_GB2312" w:hint="eastAsia"/>
          <w:b w:val="0"/>
          <w:bCs/>
          <w:sz w:val="28"/>
          <w:szCs w:val="28"/>
          <w:lang w:eastAsia="zh-CN"/>
        </w:rPr>
        <w:t>：</w:t>
      </w:r>
      <w:r>
        <w:rPr>
          <w:rFonts w:ascii="仿宋_GB2312" w:eastAsia="仿宋_GB2312" w:hAnsi="仿宋_GB2312" w:cs="仿宋_GB2312" w:hint="eastAsia"/>
          <w:b w:val="0"/>
          <w:bCs/>
          <w:sz w:val="28"/>
          <w:szCs w:val="28"/>
          <w:lang w:eastAsia="zh-CN"/>
        </w:rPr>
        <w:t>社会调查问卷及问卷</w:t>
      </w:r>
      <w:bookmarkEnd w:id="212"/>
      <w:bookmarkEnd w:id="213"/>
      <w:bookmarkEnd w:id="214"/>
      <w:bookmarkEnd w:id="215"/>
      <w:bookmarkEnd w:id="216"/>
    </w:p>
    <w:p w:rsidR="00C21E98" w:rsidRDefault="00C21E98">
      <w:pPr>
        <w:spacing w:line="500" w:lineRule="exact"/>
        <w:rPr>
          <w:rFonts w:ascii="仿宋_GB2312" w:eastAsia="仿宋_GB2312" w:hAnsi="仿宋_GB2312" w:cs="仿宋_GB2312"/>
          <w:sz w:val="28"/>
          <w:szCs w:val="28"/>
          <w:lang w:eastAsia="zh-CN"/>
        </w:rPr>
      </w:pPr>
    </w:p>
    <w:p w:rsidR="00C21E98" w:rsidRDefault="009C7608">
      <w:pPr>
        <w:spacing w:line="500" w:lineRule="exact"/>
        <w:jc w:val="center"/>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唐山清东陵</w:t>
      </w:r>
      <w:r>
        <w:rPr>
          <w:rFonts w:ascii="仿宋_GB2312" w:eastAsia="仿宋_GB2312" w:hAnsi="仿宋_GB2312" w:cs="仿宋_GB2312" w:hint="eastAsia"/>
          <w:b/>
          <w:bCs/>
          <w:sz w:val="28"/>
          <w:szCs w:val="28"/>
          <w:lang w:eastAsia="zh-CN"/>
        </w:rPr>
        <w:t>重点文物保护项目满意调查问卷</w:t>
      </w:r>
    </w:p>
    <w:p w:rsidR="00C21E98" w:rsidRDefault="00C21E98">
      <w:pPr>
        <w:spacing w:line="500" w:lineRule="exact"/>
        <w:rPr>
          <w:rFonts w:ascii="仿宋_GB2312" w:eastAsia="仿宋_GB2312" w:hAnsi="仿宋_GB2312" w:cs="仿宋_GB2312"/>
          <w:sz w:val="28"/>
          <w:szCs w:val="28"/>
          <w:lang w:eastAsia="zh-CN"/>
        </w:rPr>
      </w:pP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您所在的地区？</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唐山市</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B.</w:t>
      </w:r>
      <w:r>
        <w:rPr>
          <w:rFonts w:ascii="仿宋_GB2312" w:eastAsia="仿宋_GB2312" w:hAnsi="仿宋_GB2312" w:cs="仿宋_GB2312" w:hint="eastAsia"/>
          <w:sz w:val="28"/>
          <w:szCs w:val="28"/>
          <w:lang w:eastAsia="zh-CN"/>
        </w:rPr>
        <w:t>河北省内唐山市外</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河北省外</w:t>
      </w:r>
      <w:r>
        <w:rPr>
          <w:rFonts w:ascii="仿宋_GB2312" w:eastAsia="仿宋_GB2312" w:hAnsi="仿宋_GB2312" w:cs="仿宋_GB2312" w:hint="eastAsia"/>
          <w:sz w:val="28"/>
          <w:szCs w:val="28"/>
          <w:lang w:eastAsia="zh-CN"/>
        </w:rPr>
        <w:t xml:space="preserve"> </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您认为</w:t>
      </w:r>
      <w:r>
        <w:rPr>
          <w:rFonts w:ascii="仿宋_GB2312" w:eastAsia="仿宋_GB2312" w:hAnsi="仿宋_GB2312" w:cs="仿宋_GB2312" w:hint="eastAsia"/>
          <w:sz w:val="28"/>
          <w:szCs w:val="28"/>
          <w:lang w:eastAsia="zh-CN"/>
        </w:rPr>
        <w:t>清东陵</w:t>
      </w:r>
      <w:r>
        <w:rPr>
          <w:rFonts w:ascii="仿宋_GB2312" w:eastAsia="仿宋_GB2312" w:hAnsi="仿宋_GB2312" w:cs="仿宋_GB2312" w:hint="eastAsia"/>
          <w:sz w:val="28"/>
          <w:szCs w:val="28"/>
          <w:lang w:eastAsia="zh-CN"/>
        </w:rPr>
        <w:t>文物</w:t>
      </w:r>
      <w:r>
        <w:rPr>
          <w:rFonts w:ascii="仿宋_GB2312" w:eastAsia="仿宋_GB2312" w:hAnsi="仿宋_GB2312" w:cs="仿宋_GB2312" w:hint="eastAsia"/>
          <w:sz w:val="28"/>
          <w:szCs w:val="28"/>
          <w:lang w:eastAsia="zh-CN"/>
        </w:rPr>
        <w:t>保护</w:t>
      </w:r>
      <w:r>
        <w:rPr>
          <w:rFonts w:ascii="仿宋_GB2312" w:eastAsia="仿宋_GB2312" w:hAnsi="仿宋_GB2312" w:cs="仿宋_GB2312" w:hint="eastAsia"/>
          <w:sz w:val="28"/>
          <w:szCs w:val="28"/>
          <w:lang w:eastAsia="zh-CN"/>
        </w:rPr>
        <w:t>工作是否有必要开展？</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非常必要</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比较必要</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一般必要</w:t>
      </w:r>
      <w:r>
        <w:rPr>
          <w:rFonts w:ascii="仿宋_GB2312" w:eastAsia="仿宋_GB2312" w:hAnsi="仿宋_GB2312" w:cs="仿宋_GB2312" w:hint="eastAsia"/>
          <w:sz w:val="28"/>
          <w:szCs w:val="28"/>
          <w:lang w:eastAsia="zh-CN"/>
        </w:rPr>
        <w:t xml:space="preserve">    D.</w:t>
      </w:r>
      <w:r>
        <w:rPr>
          <w:rFonts w:ascii="仿宋_GB2312" w:eastAsia="仿宋_GB2312" w:hAnsi="仿宋_GB2312" w:cs="仿宋_GB2312" w:hint="eastAsia"/>
          <w:sz w:val="28"/>
          <w:szCs w:val="28"/>
          <w:lang w:eastAsia="zh-CN"/>
        </w:rPr>
        <w:t>不必要</w:t>
      </w:r>
      <w:r>
        <w:rPr>
          <w:rFonts w:ascii="仿宋_GB2312" w:eastAsia="仿宋_GB2312" w:hAnsi="仿宋_GB2312" w:cs="仿宋_GB2312" w:hint="eastAsia"/>
          <w:sz w:val="28"/>
          <w:szCs w:val="28"/>
          <w:lang w:eastAsia="zh-CN"/>
        </w:rPr>
        <w:t xml:space="preserve"> </w:t>
      </w:r>
    </w:p>
    <w:p w:rsidR="00C21E98" w:rsidRDefault="009C7608">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您对项目单位所采取的文物</w:t>
      </w:r>
      <w:r>
        <w:rPr>
          <w:rFonts w:ascii="仿宋_GB2312" w:eastAsia="仿宋_GB2312" w:hAnsi="仿宋_GB2312" w:cs="仿宋_GB2312" w:hint="eastAsia"/>
          <w:sz w:val="28"/>
          <w:szCs w:val="28"/>
          <w:lang w:eastAsia="zh-CN"/>
        </w:rPr>
        <w:t>保护</w:t>
      </w:r>
      <w:r>
        <w:rPr>
          <w:rFonts w:ascii="仿宋_GB2312" w:eastAsia="仿宋_GB2312" w:hAnsi="仿宋_GB2312" w:cs="仿宋_GB2312" w:hint="eastAsia"/>
          <w:sz w:val="28"/>
          <w:szCs w:val="28"/>
          <w:lang w:eastAsia="zh-CN"/>
        </w:rPr>
        <w:t>方法是否满意？</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非常满意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比较满意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D.</w:t>
      </w:r>
      <w:r>
        <w:rPr>
          <w:rFonts w:ascii="仿宋_GB2312" w:eastAsia="仿宋_GB2312" w:hAnsi="仿宋_GB2312" w:cs="仿宋_GB2312" w:hint="eastAsia"/>
          <w:sz w:val="28"/>
          <w:szCs w:val="28"/>
          <w:lang w:eastAsia="zh-CN"/>
        </w:rPr>
        <w:t>不满意</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您对文物维修后的效果满意吗？</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非常满意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比较满意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D.</w:t>
      </w:r>
      <w:r>
        <w:rPr>
          <w:rFonts w:ascii="仿宋_GB2312" w:eastAsia="仿宋_GB2312" w:hAnsi="仿宋_GB2312" w:cs="仿宋_GB2312" w:hint="eastAsia"/>
          <w:sz w:val="28"/>
          <w:szCs w:val="28"/>
          <w:lang w:eastAsia="zh-CN"/>
        </w:rPr>
        <w:t>不满意</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您当地文物保护项目是否对外开放？</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对外开放</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偶尔开放</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从不开放</w:t>
      </w:r>
      <w:r>
        <w:rPr>
          <w:rFonts w:ascii="仿宋_GB2312" w:eastAsia="仿宋_GB2312" w:hAnsi="仿宋_GB2312" w:cs="仿宋_GB2312" w:hint="eastAsia"/>
          <w:sz w:val="28"/>
          <w:szCs w:val="28"/>
          <w:lang w:eastAsia="zh-CN"/>
        </w:rPr>
        <w:t xml:space="preserve">    D.</w:t>
      </w:r>
      <w:r>
        <w:rPr>
          <w:rFonts w:ascii="仿宋_GB2312" w:eastAsia="仿宋_GB2312" w:hAnsi="仿宋_GB2312" w:cs="仿宋_GB2312" w:hint="eastAsia"/>
          <w:sz w:val="28"/>
          <w:szCs w:val="28"/>
          <w:lang w:eastAsia="zh-CN"/>
        </w:rPr>
        <w:t>不清楚</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当地文物保护单位对本地区文物有进行宣传介绍吗？</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有宣传介绍</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没有宣传介绍</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不清楚</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7.</w:t>
      </w:r>
      <w:r>
        <w:rPr>
          <w:rFonts w:ascii="仿宋_GB2312" w:eastAsia="仿宋_GB2312" w:hAnsi="仿宋_GB2312" w:cs="仿宋_GB2312" w:hint="eastAsia"/>
          <w:sz w:val="28"/>
          <w:szCs w:val="28"/>
          <w:lang w:eastAsia="zh-CN"/>
        </w:rPr>
        <w:t>您对您当地文物保护项目现状的评价是？</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非常满意</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比较满意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满意</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D.</w:t>
      </w:r>
      <w:r>
        <w:rPr>
          <w:rFonts w:ascii="仿宋_GB2312" w:eastAsia="仿宋_GB2312" w:hAnsi="仿宋_GB2312" w:cs="仿宋_GB2312" w:hint="eastAsia"/>
          <w:sz w:val="28"/>
          <w:szCs w:val="28"/>
          <w:lang w:eastAsia="zh-CN"/>
        </w:rPr>
        <w:t>不满意</w:t>
      </w:r>
      <w:r>
        <w:rPr>
          <w:rFonts w:ascii="仿宋_GB2312" w:eastAsia="仿宋_GB2312" w:hAnsi="仿宋_GB2312" w:cs="仿宋_GB2312" w:hint="eastAsia"/>
          <w:sz w:val="28"/>
          <w:szCs w:val="28"/>
          <w:lang w:eastAsia="zh-CN"/>
        </w:rPr>
        <w:t xml:space="preserve"> </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8.</w:t>
      </w:r>
      <w:r>
        <w:rPr>
          <w:rFonts w:ascii="仿宋_GB2312" w:eastAsia="仿宋_GB2312" w:hAnsi="仿宋_GB2312" w:cs="仿宋_GB2312" w:hint="eastAsia"/>
          <w:sz w:val="28"/>
          <w:szCs w:val="28"/>
          <w:lang w:eastAsia="zh-CN"/>
        </w:rPr>
        <w:t>您认为文物维修后是否能带动旅游业的发展？</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能够带动</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没有效果</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9.</w:t>
      </w:r>
      <w:r>
        <w:rPr>
          <w:rFonts w:ascii="仿宋_GB2312" w:eastAsia="仿宋_GB2312" w:hAnsi="仿宋_GB2312" w:cs="仿宋_GB2312" w:hint="eastAsia"/>
          <w:sz w:val="28"/>
          <w:szCs w:val="28"/>
          <w:lang w:eastAsia="zh-CN"/>
        </w:rPr>
        <w:t>文物维修过程中是否给周边群众带来不便影响，例如建筑垃圾堆积或</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者是建筑噪音等？</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w:t>
      </w:r>
    </w:p>
    <w:p w:rsidR="00C21E98" w:rsidRDefault="009C7608">
      <w:pPr>
        <w:spacing w:line="500" w:lineRule="exact"/>
        <w:ind w:firstLineChars="100" w:firstLine="28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A.</w:t>
      </w:r>
      <w:r>
        <w:rPr>
          <w:rFonts w:ascii="仿宋_GB2312" w:eastAsia="仿宋_GB2312" w:hAnsi="仿宋_GB2312" w:cs="仿宋_GB2312" w:hint="eastAsia"/>
          <w:sz w:val="28"/>
          <w:szCs w:val="28"/>
          <w:lang w:eastAsia="zh-CN"/>
        </w:rPr>
        <w:t>未带来不便影响</w:t>
      </w:r>
      <w:r>
        <w:rPr>
          <w:rFonts w:ascii="仿宋_GB2312" w:eastAsia="仿宋_GB2312" w:hAnsi="仿宋_GB2312" w:cs="仿宋_GB2312" w:hint="eastAsia"/>
          <w:sz w:val="28"/>
          <w:szCs w:val="28"/>
          <w:lang w:eastAsia="zh-CN"/>
        </w:rPr>
        <w:t xml:space="preserve">      B.</w:t>
      </w:r>
      <w:r>
        <w:rPr>
          <w:rFonts w:ascii="仿宋_GB2312" w:eastAsia="仿宋_GB2312" w:hAnsi="仿宋_GB2312" w:cs="仿宋_GB2312" w:hint="eastAsia"/>
          <w:sz w:val="28"/>
          <w:szCs w:val="28"/>
          <w:lang w:eastAsia="zh-CN"/>
        </w:rPr>
        <w:t>有建筑垃圾堆积</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 xml:space="preserve">  C.</w:t>
      </w:r>
      <w:r>
        <w:rPr>
          <w:rFonts w:ascii="仿宋_GB2312" w:eastAsia="仿宋_GB2312" w:hAnsi="仿宋_GB2312" w:cs="仿宋_GB2312" w:hint="eastAsia"/>
          <w:sz w:val="28"/>
          <w:szCs w:val="28"/>
          <w:lang w:eastAsia="zh-CN"/>
        </w:rPr>
        <w:t>有建筑噪音</w:t>
      </w:r>
    </w:p>
    <w:p w:rsidR="00C21E98" w:rsidRDefault="009C7608">
      <w:pPr>
        <w:spacing w:line="50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对于“</w:t>
      </w:r>
      <w:r>
        <w:rPr>
          <w:rFonts w:ascii="仿宋_GB2312" w:eastAsia="仿宋_GB2312" w:hAnsi="仿宋_GB2312" w:cs="仿宋_GB2312" w:hint="eastAsia"/>
          <w:sz w:val="28"/>
          <w:szCs w:val="28"/>
          <w:lang w:eastAsia="zh-CN"/>
        </w:rPr>
        <w:t>唐山清东陵国家</w:t>
      </w:r>
      <w:r>
        <w:rPr>
          <w:rFonts w:ascii="仿宋_GB2312" w:eastAsia="仿宋_GB2312" w:hAnsi="仿宋_GB2312" w:cs="仿宋_GB2312" w:hint="eastAsia"/>
          <w:sz w:val="28"/>
          <w:szCs w:val="28"/>
          <w:lang w:eastAsia="zh-CN"/>
        </w:rPr>
        <w:t>文物保护</w:t>
      </w:r>
      <w:r>
        <w:rPr>
          <w:rFonts w:ascii="仿宋_GB2312" w:eastAsia="仿宋_GB2312" w:hAnsi="仿宋_GB2312" w:cs="仿宋_GB2312" w:hint="eastAsia"/>
          <w:sz w:val="28"/>
          <w:szCs w:val="28"/>
          <w:lang w:eastAsia="zh-CN"/>
        </w:rPr>
        <w:t>专项资金</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”项目，请留下您的宝贵意见：</w:t>
      </w:r>
      <w:r>
        <w:rPr>
          <w:rFonts w:ascii="仿宋_GB2312" w:eastAsia="仿宋_GB2312" w:hAnsi="仿宋_GB2312" w:cs="仿宋_GB2312" w:hint="eastAsia"/>
          <w:sz w:val="28"/>
          <w:szCs w:val="28"/>
          <w:lang w:eastAsia="zh-CN"/>
        </w:rPr>
        <w:tab/>
      </w:r>
    </w:p>
    <w:p w:rsidR="00C21E98" w:rsidRDefault="009C7608">
      <w:pPr>
        <w:tabs>
          <w:tab w:val="left" w:pos="2026"/>
        </w:tabs>
        <w:rPr>
          <w:rFonts w:ascii="仿宋_GB2312" w:eastAsia="仿宋_GB2312" w:hAnsi="仿宋_GB2312" w:cs="仿宋_GB2312"/>
          <w:sz w:val="28"/>
          <w:szCs w:val="28"/>
          <w:lang w:eastAsia="zh-CN"/>
        </w:rPr>
      </w:pPr>
      <w:r>
        <w:rPr>
          <w:noProof/>
          <w:sz w:val="28"/>
          <w:lang w:eastAsia="zh-CN"/>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254635</wp:posOffset>
                </wp:positionV>
                <wp:extent cx="573913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1006475" y="9589770"/>
                          <a:ext cx="5739130" cy="762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7A37AC1"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3pt,20.05pt" to="453.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" strokecolor="black [3213]" strokeweight=".25pt"/>
            </w:pict>
          </mc:Fallback>
        </mc:AlternateContent>
      </w:r>
      <w:r>
        <w:rPr>
          <w:rFonts w:ascii="仿宋_GB2312" w:eastAsia="仿宋_GB2312" w:hAnsi="仿宋_GB2312" w:cs="仿宋_GB2312" w:hint="eastAsia"/>
          <w:sz w:val="28"/>
          <w:szCs w:val="28"/>
          <w:lang w:eastAsia="zh-CN"/>
        </w:rPr>
        <w:t xml:space="preserve">                                                                 </w:t>
      </w:r>
    </w:p>
    <w:p w:rsidR="00C21E98" w:rsidRDefault="00C21E98">
      <w:pPr>
        <w:pStyle w:val="a0"/>
        <w:rPr>
          <w:rFonts w:ascii="仿宋_GB2312" w:eastAsia="仿宋_GB2312" w:hAnsi="仿宋_GB2312" w:cs="仿宋_GB2312"/>
          <w:sz w:val="28"/>
          <w:szCs w:val="28"/>
          <w:lang w:eastAsia="zh-CN"/>
        </w:rPr>
      </w:pPr>
    </w:p>
    <w:p w:rsidR="00C21E98" w:rsidRDefault="009C7608">
      <w:pPr>
        <w:pStyle w:val="a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附件</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bCs/>
          <w:sz w:val="28"/>
          <w:szCs w:val="28"/>
          <w:lang w:eastAsia="zh-CN"/>
        </w:rPr>
        <w:t>社会调查问卷及问卷结果分析</w:t>
      </w:r>
    </w:p>
    <w:p w:rsidR="00C21E98" w:rsidRDefault="009C7608">
      <w:pPr>
        <w:widowControl w:val="0"/>
        <w:kinsoku/>
        <w:autoSpaceDE/>
        <w:autoSpaceDN/>
        <w:adjustRightInd/>
        <w:snapToGrid/>
        <w:spacing w:beforeLines="80" w:before="192"/>
        <w:jc w:val="center"/>
        <w:textAlignment w:val="auto"/>
        <w:rPr>
          <w:rFonts w:ascii="仿宋" w:eastAsia="仿宋" w:hAnsi="仿宋" w:cs="仿宋"/>
          <w:b/>
          <w:bCs/>
          <w:snapToGrid/>
          <w:kern w:val="2"/>
          <w:sz w:val="32"/>
          <w:szCs w:val="32"/>
          <w:lang w:eastAsia="zh-CN"/>
        </w:rPr>
      </w:pPr>
      <w:r>
        <w:rPr>
          <w:rFonts w:ascii="仿宋" w:eastAsia="仿宋" w:hAnsi="仿宋" w:cs="仿宋" w:hint="eastAsia"/>
          <w:b/>
          <w:bCs/>
          <w:snapToGrid/>
          <w:kern w:val="2"/>
          <w:sz w:val="32"/>
          <w:szCs w:val="32"/>
          <w:lang w:eastAsia="zh-CN"/>
        </w:rPr>
        <w:t>202</w:t>
      </w:r>
      <w:r>
        <w:rPr>
          <w:rFonts w:ascii="仿宋" w:eastAsia="仿宋" w:hAnsi="仿宋" w:cs="仿宋" w:hint="eastAsia"/>
          <w:b/>
          <w:bCs/>
          <w:snapToGrid/>
          <w:kern w:val="2"/>
          <w:sz w:val="32"/>
          <w:szCs w:val="32"/>
          <w:lang w:eastAsia="zh-CN"/>
        </w:rPr>
        <w:t>3</w:t>
      </w:r>
      <w:r>
        <w:rPr>
          <w:rFonts w:ascii="仿宋" w:eastAsia="仿宋" w:hAnsi="仿宋" w:cs="仿宋" w:hint="eastAsia"/>
          <w:b/>
          <w:bCs/>
          <w:snapToGrid/>
          <w:kern w:val="2"/>
          <w:sz w:val="32"/>
          <w:szCs w:val="32"/>
          <w:lang w:eastAsia="zh-CN"/>
        </w:rPr>
        <w:t>年清东陵国家文物保护专项资金项目</w:t>
      </w:r>
    </w:p>
    <w:p w:rsidR="00C21E98" w:rsidRDefault="009C7608">
      <w:pPr>
        <w:widowControl w:val="0"/>
        <w:kinsoku/>
        <w:autoSpaceDE/>
        <w:autoSpaceDN/>
        <w:adjustRightInd/>
        <w:snapToGrid/>
        <w:spacing w:beforeLines="80" w:before="192"/>
        <w:jc w:val="center"/>
        <w:textAlignment w:val="auto"/>
        <w:rPr>
          <w:b/>
          <w:bCs/>
          <w:lang w:eastAsia="zh-CN"/>
        </w:rPr>
      </w:pPr>
      <w:r>
        <w:rPr>
          <w:rFonts w:ascii="仿宋" w:eastAsia="仿宋" w:hAnsi="仿宋" w:cs="仿宋" w:hint="eastAsia"/>
          <w:b/>
          <w:bCs/>
          <w:snapToGrid/>
          <w:kern w:val="2"/>
          <w:sz w:val="32"/>
          <w:szCs w:val="32"/>
          <w:lang w:eastAsia="zh-CN"/>
        </w:rPr>
        <w:t>绩效评价调查分析报告</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一、调查背景</w:t>
      </w:r>
    </w:p>
    <w:p w:rsidR="00C21E98" w:rsidRDefault="009C7608">
      <w:pPr>
        <w:widowControl w:val="0"/>
        <w:kinsoku/>
        <w:autoSpaceDE/>
        <w:autoSpaceDN/>
        <w:adjustRightInd/>
        <w:snapToGrid/>
        <w:spacing w:line="600" w:lineRule="exact"/>
        <w:ind w:firstLineChars="200" w:firstLine="560"/>
        <w:jc w:val="both"/>
        <w:textAlignment w:val="auto"/>
        <w:rPr>
          <w:rFonts w:ascii="仿宋_GB2312" w:eastAsia="仿宋_GB2312" w:hAnsi="仿宋_GB2312" w:cs="仿宋_GB2312"/>
          <w:snapToGrid/>
          <w:kern w:val="2"/>
          <w:sz w:val="28"/>
          <w:szCs w:val="28"/>
          <w:lang w:eastAsia="zh-CN"/>
        </w:rPr>
      </w:pPr>
      <w:r>
        <w:rPr>
          <w:rFonts w:ascii="仿宋_GB2312" w:eastAsia="仿宋_GB2312" w:hAnsi="仿宋_GB2312" w:cs="仿宋_GB2312" w:hint="eastAsia"/>
          <w:snapToGrid/>
          <w:kern w:val="2"/>
          <w:sz w:val="28"/>
          <w:szCs w:val="28"/>
          <w:lang w:eastAsia="zh-CN"/>
        </w:rPr>
        <w:t>根据河北省财政厅《关于提前下达</w:t>
      </w:r>
      <w:r>
        <w:rPr>
          <w:rFonts w:ascii="仿宋_GB2312" w:eastAsia="仿宋_GB2312" w:hAnsi="仿宋_GB2312" w:cs="仿宋_GB2312" w:hint="eastAsia"/>
          <w:snapToGrid/>
          <w:kern w:val="2"/>
          <w:sz w:val="28"/>
          <w:szCs w:val="28"/>
          <w:lang w:eastAsia="zh-CN"/>
        </w:rPr>
        <w:t>2019</w:t>
      </w:r>
      <w:r>
        <w:rPr>
          <w:rFonts w:ascii="仿宋_GB2312" w:eastAsia="仿宋_GB2312" w:hAnsi="仿宋_GB2312" w:cs="仿宋_GB2312" w:hint="eastAsia"/>
          <w:snapToGrid/>
          <w:kern w:val="2"/>
          <w:sz w:val="28"/>
          <w:szCs w:val="28"/>
          <w:lang w:eastAsia="zh-CN"/>
        </w:rPr>
        <w:t>年国家文物保护专项资金的通知》（冀财教【</w:t>
      </w:r>
      <w:r>
        <w:rPr>
          <w:rFonts w:ascii="仿宋_GB2312" w:eastAsia="仿宋_GB2312" w:hAnsi="仿宋_GB2312" w:cs="仿宋_GB2312" w:hint="eastAsia"/>
          <w:snapToGrid/>
          <w:kern w:val="2"/>
          <w:sz w:val="28"/>
          <w:szCs w:val="28"/>
          <w:lang w:eastAsia="zh-CN"/>
        </w:rPr>
        <w:t>2018</w:t>
      </w:r>
      <w:r>
        <w:rPr>
          <w:rFonts w:ascii="仿宋_GB2312" w:eastAsia="仿宋_GB2312" w:hAnsi="仿宋_GB2312" w:cs="仿宋_GB2312" w:hint="eastAsia"/>
          <w:snapToGrid/>
          <w:kern w:val="2"/>
          <w:sz w:val="28"/>
          <w:szCs w:val="28"/>
          <w:lang w:eastAsia="zh-CN"/>
        </w:rPr>
        <w:t>】</w:t>
      </w:r>
      <w:r>
        <w:rPr>
          <w:rFonts w:ascii="仿宋_GB2312" w:eastAsia="仿宋_GB2312" w:hAnsi="仿宋_GB2312" w:cs="仿宋_GB2312" w:hint="eastAsia"/>
          <w:snapToGrid/>
          <w:kern w:val="2"/>
          <w:sz w:val="28"/>
          <w:szCs w:val="28"/>
          <w:lang w:eastAsia="zh-CN"/>
        </w:rPr>
        <w:t>122</w:t>
      </w:r>
      <w:r>
        <w:rPr>
          <w:rFonts w:ascii="仿宋_GB2312" w:eastAsia="仿宋_GB2312" w:hAnsi="仿宋_GB2312" w:cs="仿宋_GB2312" w:hint="eastAsia"/>
          <w:snapToGrid/>
          <w:kern w:val="2"/>
          <w:sz w:val="28"/>
          <w:szCs w:val="28"/>
          <w:lang w:eastAsia="zh-CN"/>
        </w:rPr>
        <w:t>号）下达唐山清东陵保护区管理委员会国家文物保护专项资金用于国有重点文物保护项目的文物维修保护、文物安防、消防及防雷等所需支出。该项目</w:t>
      </w:r>
      <w:r>
        <w:rPr>
          <w:rFonts w:ascii="仿宋_GB2312" w:eastAsia="仿宋_GB2312" w:hAnsi="仿宋_GB2312" w:cs="仿宋_GB2312" w:hint="eastAsia"/>
          <w:snapToGrid/>
          <w:kern w:val="2"/>
          <w:sz w:val="28"/>
          <w:szCs w:val="28"/>
          <w:lang w:eastAsia="zh-CN"/>
        </w:rPr>
        <w:t>2023</w:t>
      </w:r>
      <w:r>
        <w:rPr>
          <w:rFonts w:ascii="仿宋_GB2312" w:eastAsia="仿宋_GB2312" w:hAnsi="仿宋_GB2312" w:cs="仿宋_GB2312" w:hint="eastAsia"/>
          <w:snapToGrid/>
          <w:kern w:val="2"/>
          <w:sz w:val="28"/>
          <w:szCs w:val="28"/>
          <w:lang w:eastAsia="zh-CN"/>
        </w:rPr>
        <w:t>年支出的清东陵国家文物保护专项资金项目，项目资金合计</w:t>
      </w:r>
      <w:r>
        <w:rPr>
          <w:rFonts w:ascii="仿宋_GB2312" w:eastAsia="仿宋_GB2312" w:hAnsi="仿宋_GB2312" w:cs="仿宋_GB2312" w:hint="eastAsia"/>
          <w:snapToGrid/>
          <w:kern w:val="2"/>
          <w:sz w:val="28"/>
          <w:szCs w:val="28"/>
          <w:lang w:eastAsia="zh-CN"/>
        </w:rPr>
        <w:t>1</w:t>
      </w:r>
      <w:r>
        <w:rPr>
          <w:rFonts w:ascii="仿宋_GB2312" w:eastAsia="仿宋_GB2312" w:hAnsi="仿宋_GB2312" w:cs="仿宋_GB2312" w:hint="eastAsia"/>
          <w:snapToGrid/>
          <w:kern w:val="2"/>
          <w:sz w:val="28"/>
          <w:szCs w:val="28"/>
          <w:lang w:eastAsia="zh-CN"/>
        </w:rPr>
        <w:t>45</w:t>
      </w:r>
      <w:r>
        <w:rPr>
          <w:rFonts w:ascii="仿宋_GB2312" w:eastAsia="仿宋_GB2312" w:hAnsi="仿宋_GB2312" w:cs="仿宋_GB2312" w:hint="eastAsia"/>
          <w:snapToGrid/>
          <w:kern w:val="2"/>
          <w:sz w:val="28"/>
          <w:szCs w:val="28"/>
          <w:lang w:eastAsia="zh-CN"/>
        </w:rPr>
        <w:t>0</w:t>
      </w:r>
      <w:r>
        <w:rPr>
          <w:rFonts w:ascii="仿宋_GB2312" w:eastAsia="仿宋_GB2312" w:hAnsi="仿宋_GB2312" w:cs="仿宋_GB2312" w:hint="eastAsia"/>
          <w:snapToGrid/>
          <w:kern w:val="2"/>
          <w:sz w:val="28"/>
          <w:szCs w:val="28"/>
          <w:lang w:eastAsia="zh-CN"/>
        </w:rPr>
        <w:t>万元。在经济性、效率性、有效性和公平性原则的基础上，按照科学规范、简洁实用、目标导向、绩效突出、合理分类和综合评价的要求，</w:t>
      </w:r>
      <w:r>
        <w:rPr>
          <w:rFonts w:ascii="仿宋_GB2312" w:eastAsia="仿宋_GB2312" w:hAnsi="仿宋_GB2312" w:cs="仿宋_GB2312" w:hint="eastAsia"/>
          <w:snapToGrid/>
          <w:kern w:val="2"/>
          <w:sz w:val="28"/>
          <w:szCs w:val="28"/>
          <w:lang w:eastAsia="zh-CN"/>
        </w:rPr>
        <w:t xml:space="preserve"> </w:t>
      </w:r>
      <w:r>
        <w:rPr>
          <w:rFonts w:ascii="仿宋_GB2312" w:eastAsia="仿宋_GB2312" w:hAnsi="仿宋_GB2312" w:cs="仿宋_GB2312" w:hint="eastAsia"/>
          <w:snapToGrid/>
          <w:kern w:val="2"/>
          <w:sz w:val="28"/>
          <w:szCs w:val="28"/>
          <w:lang w:eastAsia="zh-CN"/>
        </w:rPr>
        <w:t>开展本次调查分析工作。</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二、调查问卷内容</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（一）调查对象基本信息</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本次调研对象为随机采访</w:t>
      </w:r>
      <w:r>
        <w:rPr>
          <w:rFonts w:ascii="仿宋_GB2312" w:eastAsia="仿宋_GB2312" w:hAnsi="仿宋_GB2312" w:cs="仿宋_GB2312" w:hint="eastAsia"/>
          <w:sz w:val="28"/>
          <w:szCs w:val="28"/>
          <w:lang w:eastAsia="zh-CN"/>
        </w:rPr>
        <w:t>唐山清东陵保护区</w:t>
      </w:r>
      <w:r>
        <w:rPr>
          <w:rFonts w:ascii="仿宋" w:eastAsia="仿宋" w:hAnsi="仿宋" w:cs="仿宋" w:hint="eastAsia"/>
          <w:sz w:val="28"/>
          <w:szCs w:val="28"/>
          <w:lang w:eastAsia="zh-CN"/>
        </w:rPr>
        <w:t>周边居民。</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（二）调查对象基本问题</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为了了解</w:t>
      </w:r>
      <w:r>
        <w:rPr>
          <w:rFonts w:ascii="仿宋" w:eastAsia="仿宋" w:hAnsi="仿宋" w:cs="仿宋" w:hint="eastAsia"/>
          <w:sz w:val="28"/>
          <w:szCs w:val="28"/>
          <w:lang w:eastAsia="zh-CN"/>
        </w:rPr>
        <w:t>唐山市</w:t>
      </w:r>
      <w:r>
        <w:rPr>
          <w:rFonts w:ascii="仿宋" w:eastAsia="仿宋" w:hAnsi="仿宋" w:cs="仿宋" w:hint="eastAsia"/>
          <w:sz w:val="28"/>
          <w:szCs w:val="28"/>
          <w:lang w:eastAsia="zh-CN"/>
        </w:rPr>
        <w:t>居民对</w:t>
      </w:r>
      <w:r>
        <w:rPr>
          <w:rFonts w:ascii="仿宋_GB2312" w:eastAsia="仿宋_GB2312" w:hAnsi="仿宋_GB2312" w:cs="仿宋_GB2312" w:hint="eastAsia"/>
          <w:sz w:val="28"/>
          <w:szCs w:val="28"/>
          <w:lang w:eastAsia="zh-CN"/>
        </w:rPr>
        <w:t>国有重点文物保护</w:t>
      </w:r>
      <w:r>
        <w:rPr>
          <w:rFonts w:ascii="仿宋" w:eastAsia="仿宋" w:hAnsi="仿宋" w:cs="仿宋" w:hint="eastAsia"/>
          <w:sz w:val="28"/>
          <w:szCs w:val="28"/>
          <w:lang w:eastAsia="zh-CN"/>
        </w:rPr>
        <w:t>项目的了解程度，及对</w:t>
      </w:r>
      <w:r>
        <w:rPr>
          <w:rFonts w:ascii="仿宋_GB2312" w:eastAsia="仿宋_GB2312" w:hAnsi="仿宋_GB2312" w:cs="仿宋_GB2312" w:hint="eastAsia"/>
          <w:sz w:val="28"/>
          <w:szCs w:val="28"/>
          <w:lang w:eastAsia="zh-CN"/>
        </w:rPr>
        <w:t>国有重点文物保护项目</w:t>
      </w:r>
      <w:r>
        <w:rPr>
          <w:rFonts w:ascii="仿宋" w:eastAsia="仿宋" w:hAnsi="仿宋" w:cs="仿宋" w:hint="eastAsia"/>
          <w:sz w:val="28"/>
          <w:szCs w:val="28"/>
          <w:lang w:eastAsia="zh-CN"/>
        </w:rPr>
        <w:t>的看法，评价工作组开展了项目满意度调查工作。</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三、调查方式及计划</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（一）调查方式</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针对上述问卷对象开展问卷调查，在全面调研开展之前先进行论证，根据论证结果对问卷和抽样方式</w:t>
      </w:r>
      <w:r>
        <w:rPr>
          <w:rFonts w:ascii="仿宋" w:eastAsia="仿宋" w:hAnsi="仿宋" w:cs="仿宋" w:hint="eastAsia"/>
          <w:sz w:val="28"/>
          <w:szCs w:val="28"/>
          <w:lang w:eastAsia="zh-CN"/>
        </w:rPr>
        <w:t>进行修改调整。</w:t>
      </w:r>
    </w:p>
    <w:p w:rsidR="00C21E98" w:rsidRDefault="009C7608">
      <w:pPr>
        <w:widowControl w:val="0"/>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（二）抽样方式</w:t>
      </w:r>
    </w:p>
    <w:p w:rsidR="00C21E98" w:rsidRDefault="009C7608">
      <w:pPr>
        <w:widowControl w:val="0"/>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本次问卷调查采用的方式为简单随机抽样，即对</w:t>
      </w:r>
      <w:r>
        <w:rPr>
          <w:rFonts w:ascii="仿宋" w:eastAsia="仿宋" w:hAnsi="仿宋" w:cs="仿宋" w:hint="eastAsia"/>
          <w:sz w:val="28"/>
          <w:szCs w:val="28"/>
          <w:lang w:eastAsia="zh-CN"/>
        </w:rPr>
        <w:t>清东陵保护区工作人</w:t>
      </w:r>
      <w:r>
        <w:rPr>
          <w:rFonts w:ascii="仿宋" w:eastAsia="仿宋" w:hAnsi="仿宋" w:cs="仿宋" w:hint="eastAsia"/>
          <w:sz w:val="28"/>
          <w:szCs w:val="28"/>
          <w:lang w:eastAsia="zh-CN"/>
        </w:rPr>
        <w:lastRenderedPageBreak/>
        <w:t>员及游客</w:t>
      </w:r>
      <w:r>
        <w:rPr>
          <w:rFonts w:ascii="仿宋" w:eastAsia="仿宋" w:hAnsi="仿宋" w:cs="仿宋" w:hint="eastAsia"/>
          <w:sz w:val="28"/>
          <w:szCs w:val="28"/>
          <w:lang w:eastAsia="zh-CN"/>
        </w:rPr>
        <w:t>随机进行随访，总体中的每个个体都有相等的被选中的机会，能够以最佳的方式去创造一个真正代表总体的样本。</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四、问卷的发放和回收</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本次调查共发放问卷</w:t>
      </w:r>
      <w:r>
        <w:rPr>
          <w:rFonts w:ascii="仿宋" w:eastAsia="仿宋" w:hAnsi="仿宋" w:cs="仿宋" w:hint="eastAsia"/>
          <w:sz w:val="28"/>
          <w:szCs w:val="28"/>
          <w:lang w:eastAsia="zh-CN"/>
        </w:rPr>
        <w:t>30</w:t>
      </w:r>
      <w:r>
        <w:rPr>
          <w:rFonts w:ascii="仿宋" w:eastAsia="仿宋" w:hAnsi="仿宋" w:cs="仿宋" w:hint="eastAsia"/>
          <w:sz w:val="28"/>
          <w:szCs w:val="28"/>
          <w:lang w:eastAsia="zh-CN"/>
        </w:rPr>
        <w:t>份，回收问卷</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30</w:t>
      </w:r>
      <w:r>
        <w:rPr>
          <w:rFonts w:ascii="仿宋" w:eastAsia="仿宋" w:hAnsi="仿宋" w:cs="仿宋" w:hint="eastAsia"/>
          <w:sz w:val="28"/>
          <w:szCs w:val="28"/>
          <w:lang w:eastAsia="zh-CN"/>
        </w:rPr>
        <w:t>份，其中有效问卷</w:t>
      </w:r>
      <w:r>
        <w:rPr>
          <w:rFonts w:ascii="仿宋" w:eastAsia="仿宋" w:hAnsi="仿宋" w:cs="仿宋" w:hint="eastAsia"/>
          <w:sz w:val="28"/>
          <w:szCs w:val="28"/>
          <w:lang w:eastAsia="zh-CN"/>
        </w:rPr>
        <w:t>30</w:t>
      </w:r>
      <w:r>
        <w:rPr>
          <w:rFonts w:ascii="仿宋" w:eastAsia="仿宋" w:hAnsi="仿宋" w:cs="仿宋" w:hint="eastAsia"/>
          <w:sz w:val="28"/>
          <w:szCs w:val="28"/>
          <w:lang w:eastAsia="zh-CN"/>
        </w:rPr>
        <w:t>份。</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五、调查结果分析</w:t>
      </w:r>
    </w:p>
    <w:p w:rsidR="00C21E98" w:rsidRDefault="009C7608">
      <w:pPr>
        <w:spacing w:line="600" w:lineRule="exact"/>
        <w:ind w:firstLineChars="200" w:firstLine="560"/>
        <w:rPr>
          <w:rFonts w:ascii="仿宋" w:eastAsia="仿宋" w:hAnsi="仿宋" w:cs="仿宋"/>
          <w:sz w:val="28"/>
          <w:szCs w:val="28"/>
          <w:lang w:eastAsia="zh-CN"/>
        </w:rPr>
      </w:pPr>
      <w:r>
        <w:rPr>
          <w:rFonts w:ascii="仿宋" w:eastAsia="仿宋" w:hAnsi="仿宋" w:cs="仿宋" w:hint="eastAsia"/>
          <w:snapToGrid/>
          <w:kern w:val="2"/>
          <w:sz w:val="28"/>
          <w:szCs w:val="28"/>
          <w:lang w:eastAsia="zh-CN"/>
        </w:rPr>
        <w:t>本次调查共回收有效问卷数量</w:t>
      </w:r>
      <w:r>
        <w:rPr>
          <w:rFonts w:ascii="仿宋" w:eastAsia="仿宋" w:hAnsi="仿宋" w:cs="仿宋" w:hint="eastAsia"/>
          <w:snapToGrid/>
          <w:kern w:val="2"/>
          <w:sz w:val="28"/>
          <w:szCs w:val="28"/>
          <w:lang w:eastAsia="zh-CN"/>
        </w:rPr>
        <w:t>30</w:t>
      </w:r>
      <w:r>
        <w:rPr>
          <w:rFonts w:ascii="仿宋" w:eastAsia="仿宋" w:hAnsi="仿宋" w:cs="仿宋" w:hint="eastAsia"/>
          <w:snapToGrid/>
          <w:kern w:val="2"/>
          <w:sz w:val="28"/>
          <w:szCs w:val="28"/>
          <w:lang w:eastAsia="zh-CN"/>
        </w:rPr>
        <w:t>份，问卷调查结果显示，</w:t>
      </w:r>
      <w:r>
        <w:rPr>
          <w:rFonts w:ascii="仿宋" w:eastAsia="仿宋" w:hAnsi="仿宋" w:cs="仿宋" w:hint="eastAsia"/>
          <w:snapToGrid/>
          <w:kern w:val="2"/>
          <w:sz w:val="28"/>
          <w:szCs w:val="28"/>
          <w:lang w:eastAsia="zh-CN"/>
        </w:rPr>
        <w:t xml:space="preserve"> </w:t>
      </w:r>
      <w:r>
        <w:rPr>
          <w:rFonts w:ascii="仿宋" w:eastAsia="仿宋" w:hAnsi="仿宋" w:cs="仿宋" w:hint="eastAsia"/>
          <w:snapToGrid/>
          <w:kern w:val="2"/>
          <w:sz w:val="28"/>
          <w:szCs w:val="28"/>
          <w:lang w:eastAsia="zh-CN"/>
        </w:rPr>
        <w:t>受调查对象了解清东陵文物保护项目的有</w:t>
      </w:r>
      <w:r>
        <w:rPr>
          <w:rFonts w:ascii="仿宋" w:eastAsia="仿宋" w:hAnsi="仿宋" w:cs="仿宋" w:hint="eastAsia"/>
          <w:snapToGrid/>
          <w:kern w:val="2"/>
          <w:sz w:val="28"/>
          <w:szCs w:val="28"/>
          <w:lang w:eastAsia="zh-CN"/>
        </w:rPr>
        <w:t>28</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93.33</w:t>
      </w:r>
      <w:r>
        <w:rPr>
          <w:rFonts w:ascii="仿宋" w:eastAsia="仿宋" w:hAnsi="仿宋" w:cs="仿宋" w:hint="eastAsia"/>
          <w:snapToGrid/>
          <w:kern w:val="2"/>
          <w:sz w:val="28"/>
          <w:szCs w:val="28"/>
          <w:lang w:eastAsia="zh-CN"/>
        </w:rPr>
        <w:t xml:space="preserve">% </w:t>
      </w:r>
      <w:r>
        <w:rPr>
          <w:rFonts w:ascii="仿宋" w:eastAsia="仿宋" w:hAnsi="仿宋" w:cs="仿宋" w:hint="eastAsia"/>
          <w:snapToGrid/>
          <w:kern w:val="2"/>
          <w:sz w:val="28"/>
          <w:szCs w:val="28"/>
          <w:lang w:eastAsia="zh-CN"/>
        </w:rPr>
        <w:t>；不了解清东陵文物保护项目的有</w:t>
      </w:r>
      <w:r>
        <w:rPr>
          <w:rFonts w:ascii="仿宋" w:eastAsia="仿宋" w:hAnsi="仿宋" w:cs="仿宋" w:hint="eastAsia"/>
          <w:snapToGrid/>
          <w:kern w:val="2"/>
          <w:sz w:val="28"/>
          <w:szCs w:val="28"/>
          <w:lang w:eastAsia="zh-CN"/>
        </w:rPr>
        <w:t>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。综上可以看出，调查对象基本上都了解清东陵文物保护项目</w:t>
      </w:r>
      <w:r>
        <w:rPr>
          <w:rFonts w:ascii="仿宋" w:eastAsia="仿宋" w:hAnsi="仿宋" w:cs="仿宋" w:hint="eastAsia"/>
          <w:sz w:val="28"/>
          <w:szCs w:val="28"/>
          <w:lang w:eastAsia="zh-CN"/>
        </w:rPr>
        <w:t>。</w:t>
      </w:r>
    </w:p>
    <w:p w:rsidR="00C21E98" w:rsidRDefault="009C7608">
      <w:pPr>
        <w:widowControl w:val="0"/>
        <w:kinsoku/>
        <w:autoSpaceDE/>
        <w:autoSpaceDN/>
        <w:adjustRightInd/>
        <w:snapToGrid/>
        <w:spacing w:line="600" w:lineRule="exact"/>
        <w:ind w:firstLineChars="200" w:firstLine="560"/>
        <w:jc w:val="both"/>
        <w:textAlignment w:val="auto"/>
        <w:rPr>
          <w:rFonts w:ascii="仿宋_GB2312" w:eastAsia="仿宋_GB2312" w:hAnsi="仿宋_GB2312" w:cs="仿宋_GB2312"/>
          <w:snapToGrid/>
          <w:kern w:val="2"/>
          <w:sz w:val="28"/>
          <w:szCs w:val="28"/>
          <w:lang w:eastAsia="zh-CN"/>
        </w:rPr>
      </w:pPr>
      <w:r>
        <w:rPr>
          <w:rFonts w:ascii="仿宋" w:eastAsia="仿宋" w:hAnsi="仿宋" w:cs="仿宋" w:hint="eastAsia"/>
          <w:snapToGrid/>
          <w:kern w:val="2"/>
          <w:sz w:val="28"/>
          <w:szCs w:val="28"/>
          <w:lang w:eastAsia="zh-CN"/>
        </w:rPr>
        <w:t>受调查对象中（</w:t>
      </w:r>
      <w:r>
        <w:rPr>
          <w:rFonts w:ascii="仿宋" w:eastAsia="仿宋" w:hAnsi="仿宋" w:cs="仿宋" w:hint="eastAsia"/>
          <w:snapToGrid/>
          <w:kern w:val="2"/>
          <w:sz w:val="28"/>
          <w:szCs w:val="28"/>
          <w:lang w:eastAsia="zh-CN"/>
        </w:rPr>
        <w:t>1</w:t>
      </w:r>
      <w:r>
        <w:rPr>
          <w:rFonts w:ascii="仿宋" w:eastAsia="仿宋" w:hAnsi="仿宋" w:cs="仿宋" w:hint="eastAsia"/>
          <w:snapToGrid/>
          <w:kern w:val="2"/>
          <w:sz w:val="28"/>
          <w:szCs w:val="28"/>
          <w:lang w:eastAsia="zh-CN"/>
        </w:rPr>
        <w:t>）唐山市内的有</w:t>
      </w:r>
      <w:r>
        <w:rPr>
          <w:rFonts w:ascii="仿宋" w:eastAsia="仿宋" w:hAnsi="仿宋" w:cs="仿宋" w:hint="eastAsia"/>
          <w:snapToGrid/>
          <w:kern w:val="2"/>
          <w:sz w:val="28"/>
          <w:szCs w:val="28"/>
          <w:lang w:eastAsia="zh-CN"/>
        </w:rPr>
        <w:t>13</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43.33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，河北省内唐山市外的人有</w:t>
      </w:r>
      <w:r>
        <w:rPr>
          <w:rFonts w:ascii="仿宋" w:eastAsia="仿宋" w:hAnsi="仿宋" w:cs="仿宋" w:hint="eastAsia"/>
          <w:snapToGrid/>
          <w:kern w:val="2"/>
          <w:sz w:val="28"/>
          <w:szCs w:val="28"/>
          <w:lang w:eastAsia="zh-CN"/>
        </w:rPr>
        <w:t>13</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43.33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，河北省外有</w:t>
      </w:r>
      <w:r>
        <w:rPr>
          <w:rFonts w:ascii="仿宋" w:eastAsia="仿宋" w:hAnsi="仿宋" w:cs="仿宋" w:hint="eastAsia"/>
          <w:snapToGrid/>
          <w:kern w:val="2"/>
          <w:sz w:val="28"/>
          <w:szCs w:val="28"/>
          <w:lang w:eastAsia="zh-CN"/>
        </w:rPr>
        <w:t>4</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13.34</w:t>
      </w:r>
      <w:r>
        <w:rPr>
          <w:rFonts w:ascii="仿宋" w:eastAsia="仿宋" w:hAnsi="仿宋" w:cs="仿宋" w:hint="eastAsia"/>
          <w:snapToGrid/>
          <w:kern w:val="2"/>
          <w:sz w:val="28"/>
          <w:szCs w:val="28"/>
          <w:lang w:eastAsia="zh-CN"/>
        </w:rPr>
        <w:t xml:space="preserve">% </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2</w:t>
      </w:r>
      <w:r w:rsidR="00DC2AFF">
        <w:rPr>
          <w:rFonts w:ascii="仿宋" w:eastAsia="仿宋" w:hAnsi="仿宋" w:cs="仿宋" w:hint="eastAsia"/>
          <w:snapToGrid/>
          <w:kern w:val="2"/>
          <w:sz w:val="28"/>
          <w:szCs w:val="28"/>
          <w:lang w:eastAsia="zh-CN"/>
        </w:rPr>
        <w:t>）认为清东陵文物保护工作非常有</w:t>
      </w:r>
      <w:bookmarkStart w:id="217" w:name="_GoBack"/>
      <w:bookmarkEnd w:id="217"/>
      <w:r w:rsidR="00DC2AFF">
        <w:rPr>
          <w:rFonts w:ascii="仿宋" w:eastAsia="仿宋" w:hAnsi="仿宋" w:cs="仿宋" w:hint="eastAsia"/>
          <w:snapToGrid/>
          <w:kern w:val="2"/>
          <w:sz w:val="28"/>
          <w:szCs w:val="28"/>
          <w:lang w:eastAsia="zh-CN"/>
        </w:rPr>
        <w:t>必要</w:t>
      </w:r>
      <w:r>
        <w:rPr>
          <w:rFonts w:ascii="仿宋" w:eastAsia="仿宋" w:hAnsi="仿宋" w:cs="仿宋" w:hint="eastAsia"/>
          <w:snapToGrid/>
          <w:kern w:val="2"/>
          <w:sz w:val="28"/>
          <w:szCs w:val="28"/>
          <w:lang w:eastAsia="zh-CN"/>
        </w:rPr>
        <w:t>开展的有</w:t>
      </w:r>
      <w:r>
        <w:rPr>
          <w:rFonts w:ascii="仿宋" w:eastAsia="仿宋" w:hAnsi="仿宋" w:cs="仿宋" w:hint="eastAsia"/>
          <w:snapToGrid/>
          <w:kern w:val="2"/>
          <w:sz w:val="28"/>
          <w:szCs w:val="28"/>
          <w:lang w:eastAsia="zh-CN"/>
        </w:rPr>
        <w:t>24</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80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，认为清东陵文物保护工作比较有必要开展的有</w:t>
      </w:r>
      <w:r>
        <w:rPr>
          <w:rFonts w:ascii="仿宋" w:eastAsia="仿宋" w:hAnsi="仿宋" w:cs="仿宋" w:hint="eastAsia"/>
          <w:snapToGrid/>
          <w:kern w:val="2"/>
          <w:sz w:val="28"/>
          <w:szCs w:val="28"/>
          <w:lang w:eastAsia="zh-CN"/>
        </w:rPr>
        <w:t>4</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，认为清东陵文物保护工作一般有必要开展的有</w:t>
      </w:r>
      <w:r>
        <w:rPr>
          <w:rFonts w:ascii="仿宋" w:eastAsia="仿宋" w:hAnsi="仿宋" w:cs="仿宋" w:hint="eastAsia"/>
          <w:snapToGrid/>
          <w:kern w:val="2"/>
          <w:sz w:val="28"/>
          <w:szCs w:val="28"/>
          <w:lang w:eastAsia="zh-CN"/>
        </w:rPr>
        <w:t>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6.6</w:t>
      </w:r>
      <w:r>
        <w:rPr>
          <w:rFonts w:ascii="仿宋" w:eastAsia="仿宋" w:hAnsi="仿宋" w:cs="仿宋" w:hint="eastAsia"/>
          <w:snapToGrid/>
          <w:kern w:val="2"/>
          <w:sz w:val="28"/>
          <w:szCs w:val="28"/>
          <w:lang w:eastAsia="zh-CN"/>
        </w:rPr>
        <w:t>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3</w:t>
      </w:r>
      <w:r>
        <w:rPr>
          <w:rFonts w:ascii="仿宋" w:eastAsia="仿宋" w:hAnsi="仿宋" w:cs="仿宋" w:hint="eastAsia"/>
          <w:snapToGrid/>
          <w:kern w:val="2"/>
          <w:sz w:val="28"/>
          <w:szCs w:val="28"/>
          <w:lang w:eastAsia="zh-CN"/>
        </w:rPr>
        <w:t>）对项目单位所采取的文物保护方法非常满意有</w:t>
      </w:r>
      <w:r>
        <w:rPr>
          <w:rFonts w:ascii="仿宋" w:eastAsia="仿宋" w:hAnsi="仿宋" w:cs="仿宋" w:hint="eastAsia"/>
          <w:snapToGrid/>
          <w:kern w:val="2"/>
          <w:sz w:val="28"/>
          <w:szCs w:val="28"/>
          <w:lang w:eastAsia="zh-CN"/>
        </w:rPr>
        <w:t>22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73.33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，对项目单位所采取的文物保护方法比较满意的有</w:t>
      </w:r>
      <w:r>
        <w:rPr>
          <w:rFonts w:ascii="仿宋" w:eastAsia="仿宋" w:hAnsi="仿宋" w:cs="仿宋" w:hint="eastAsia"/>
          <w:snapToGrid/>
          <w:kern w:val="2"/>
          <w:sz w:val="28"/>
          <w:szCs w:val="28"/>
          <w:lang w:eastAsia="zh-CN"/>
        </w:rPr>
        <w:t>3</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，对项目单位所采取的文物保护方法满意的有</w:t>
      </w:r>
      <w:r>
        <w:rPr>
          <w:rFonts w:ascii="仿宋" w:eastAsia="仿宋" w:hAnsi="仿宋" w:cs="仿宋" w:hint="eastAsia"/>
          <w:snapToGrid/>
          <w:kern w:val="2"/>
          <w:sz w:val="28"/>
          <w:szCs w:val="28"/>
          <w:lang w:eastAsia="zh-CN"/>
        </w:rPr>
        <w:t>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，对项目单位所采取的文物保护方法不满意的有</w:t>
      </w:r>
      <w:r>
        <w:rPr>
          <w:rFonts w:ascii="仿宋" w:eastAsia="仿宋" w:hAnsi="仿宋" w:cs="仿宋" w:hint="eastAsia"/>
          <w:snapToGrid/>
          <w:kern w:val="2"/>
          <w:sz w:val="28"/>
          <w:szCs w:val="28"/>
          <w:lang w:eastAsia="zh-CN"/>
        </w:rPr>
        <w:t>3</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4</w:t>
      </w:r>
      <w:r>
        <w:rPr>
          <w:rFonts w:ascii="仿宋" w:eastAsia="仿宋" w:hAnsi="仿宋" w:cs="仿宋" w:hint="eastAsia"/>
          <w:snapToGrid/>
          <w:kern w:val="2"/>
          <w:sz w:val="28"/>
          <w:szCs w:val="28"/>
          <w:lang w:eastAsia="zh-CN"/>
        </w:rPr>
        <w:t>）对文物维修后的效果非常满意的有</w:t>
      </w:r>
      <w:r>
        <w:rPr>
          <w:rFonts w:ascii="仿宋" w:eastAsia="仿宋" w:hAnsi="仿宋" w:cs="仿宋" w:hint="eastAsia"/>
          <w:snapToGrid/>
          <w:kern w:val="2"/>
          <w:sz w:val="28"/>
          <w:szCs w:val="28"/>
          <w:lang w:eastAsia="zh-CN"/>
        </w:rPr>
        <w:t>22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73.34</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，对文物维修后的效果比较满意的有</w:t>
      </w:r>
      <w:r>
        <w:rPr>
          <w:rFonts w:ascii="仿宋" w:eastAsia="仿宋" w:hAnsi="仿宋" w:cs="仿宋" w:hint="eastAsia"/>
          <w:snapToGrid/>
          <w:kern w:val="2"/>
          <w:sz w:val="28"/>
          <w:szCs w:val="28"/>
          <w:lang w:eastAsia="zh-CN"/>
        </w:rPr>
        <w:t>1</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，对文物维修后的效果满意的有</w:t>
      </w:r>
      <w:r>
        <w:rPr>
          <w:rFonts w:ascii="仿宋" w:eastAsia="仿宋" w:hAnsi="仿宋" w:cs="仿宋" w:hint="eastAsia"/>
          <w:snapToGrid/>
          <w:kern w:val="2"/>
          <w:sz w:val="28"/>
          <w:szCs w:val="28"/>
          <w:lang w:eastAsia="zh-CN"/>
        </w:rPr>
        <w:t>6</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20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，对文物维修后的效果不满意的有</w:t>
      </w:r>
      <w:r>
        <w:rPr>
          <w:rFonts w:ascii="仿宋" w:eastAsia="仿宋" w:hAnsi="仿宋" w:cs="仿宋" w:hint="eastAsia"/>
          <w:snapToGrid/>
          <w:kern w:val="2"/>
          <w:sz w:val="28"/>
          <w:szCs w:val="28"/>
          <w:lang w:eastAsia="zh-CN"/>
        </w:rPr>
        <w:t>1</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lastRenderedPageBreak/>
        <w:t>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5</w:t>
      </w:r>
      <w:r>
        <w:rPr>
          <w:rFonts w:ascii="仿宋" w:eastAsia="仿宋" w:hAnsi="仿宋" w:cs="仿宋" w:hint="eastAsia"/>
          <w:snapToGrid/>
          <w:kern w:val="2"/>
          <w:sz w:val="28"/>
          <w:szCs w:val="28"/>
          <w:lang w:eastAsia="zh-CN"/>
        </w:rPr>
        <w:t>）认为当地文物保护项目对外开放的有</w:t>
      </w:r>
      <w:r>
        <w:rPr>
          <w:rFonts w:ascii="仿宋" w:eastAsia="仿宋" w:hAnsi="仿宋" w:cs="仿宋" w:hint="eastAsia"/>
          <w:snapToGrid/>
          <w:kern w:val="2"/>
          <w:sz w:val="28"/>
          <w:szCs w:val="28"/>
          <w:lang w:eastAsia="zh-CN"/>
        </w:rPr>
        <w:t>21</w:t>
      </w:r>
      <w:r>
        <w:rPr>
          <w:rFonts w:ascii="仿宋" w:eastAsia="仿宋" w:hAnsi="仿宋" w:cs="仿宋" w:hint="eastAsia"/>
          <w:snapToGrid/>
          <w:kern w:val="2"/>
          <w:sz w:val="28"/>
          <w:szCs w:val="28"/>
          <w:lang w:eastAsia="zh-CN"/>
        </w:rPr>
        <w:t>人，占调查人数</w:t>
      </w:r>
      <w:r>
        <w:rPr>
          <w:rFonts w:ascii="仿宋" w:eastAsia="仿宋" w:hAnsi="仿宋" w:cs="仿宋" w:hint="eastAsia"/>
          <w:snapToGrid/>
          <w:kern w:val="2"/>
          <w:sz w:val="28"/>
          <w:szCs w:val="28"/>
          <w:lang w:eastAsia="zh-CN"/>
        </w:rPr>
        <w:t>的</w:t>
      </w:r>
      <w:r>
        <w:rPr>
          <w:rFonts w:ascii="仿宋" w:eastAsia="仿宋" w:hAnsi="仿宋" w:cs="仿宋" w:hint="eastAsia"/>
          <w:snapToGrid/>
          <w:kern w:val="2"/>
          <w:sz w:val="28"/>
          <w:szCs w:val="28"/>
          <w:lang w:eastAsia="zh-CN"/>
        </w:rPr>
        <w:t>70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，认为当地文物保护项目对外偶尔开放的有</w:t>
      </w:r>
      <w:r>
        <w:rPr>
          <w:rFonts w:ascii="仿宋" w:eastAsia="仿宋" w:hAnsi="仿宋" w:cs="仿宋" w:hint="eastAsia"/>
          <w:snapToGrid/>
          <w:kern w:val="2"/>
          <w:sz w:val="28"/>
          <w:szCs w:val="28"/>
          <w:lang w:eastAsia="zh-CN"/>
        </w:rPr>
        <w:t>5</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，认为当地文物保护项目对外从不开放的有</w:t>
      </w:r>
      <w:r>
        <w:rPr>
          <w:rFonts w:ascii="仿宋" w:eastAsia="仿宋" w:hAnsi="仿宋" w:cs="仿宋" w:hint="eastAsia"/>
          <w:snapToGrid/>
          <w:kern w:val="2"/>
          <w:sz w:val="28"/>
          <w:szCs w:val="28"/>
          <w:lang w:eastAsia="zh-CN"/>
        </w:rPr>
        <w:t>4</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6</w:t>
      </w:r>
      <w:r>
        <w:rPr>
          <w:rFonts w:ascii="仿宋" w:eastAsia="仿宋" w:hAnsi="仿宋" w:cs="仿宋" w:hint="eastAsia"/>
          <w:snapToGrid/>
          <w:kern w:val="2"/>
          <w:sz w:val="28"/>
          <w:szCs w:val="28"/>
          <w:lang w:eastAsia="zh-CN"/>
        </w:rPr>
        <w:t>）当地文物保护单位对本地区文物有进行宣传介绍的有</w:t>
      </w:r>
      <w:r>
        <w:rPr>
          <w:rFonts w:ascii="仿宋" w:eastAsia="仿宋" w:hAnsi="仿宋" w:cs="仿宋" w:hint="eastAsia"/>
          <w:snapToGrid/>
          <w:kern w:val="2"/>
          <w:sz w:val="28"/>
          <w:szCs w:val="28"/>
          <w:lang w:eastAsia="zh-CN"/>
        </w:rPr>
        <w:t>27</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90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，当地文物保护单位对本地区文物没有宣传介绍的有</w:t>
      </w:r>
      <w:r>
        <w:rPr>
          <w:rFonts w:ascii="仿宋" w:eastAsia="仿宋" w:hAnsi="仿宋" w:cs="仿宋" w:hint="eastAsia"/>
          <w:snapToGrid/>
          <w:kern w:val="2"/>
          <w:sz w:val="28"/>
          <w:szCs w:val="28"/>
          <w:lang w:eastAsia="zh-CN"/>
        </w:rPr>
        <w:t>1</w:t>
      </w:r>
      <w:r>
        <w:rPr>
          <w:rFonts w:ascii="仿宋_GB2312" w:eastAsia="仿宋_GB2312" w:hAnsi="仿宋_GB2312" w:cs="仿宋_GB2312" w:hint="eastAsia"/>
          <w:snapToGrid/>
          <w:kern w:val="2"/>
          <w:sz w:val="28"/>
          <w:szCs w:val="28"/>
          <w:lang w:eastAsia="zh-CN"/>
        </w:rPr>
        <w:t>人，占调查人数的</w:t>
      </w:r>
      <w:r>
        <w:rPr>
          <w:rFonts w:ascii="仿宋_GB2312" w:eastAsia="仿宋_GB2312" w:hAnsi="仿宋_GB2312" w:cs="仿宋_GB2312" w:hint="eastAsia"/>
          <w:snapToGrid/>
          <w:kern w:val="2"/>
          <w:sz w:val="28"/>
          <w:szCs w:val="28"/>
          <w:lang w:eastAsia="zh-CN"/>
        </w:rPr>
        <w:t>3.33</w:t>
      </w:r>
      <w:r>
        <w:rPr>
          <w:rFonts w:ascii="仿宋_GB2312" w:eastAsia="仿宋_GB2312" w:hAnsi="仿宋_GB2312" w:cs="仿宋_GB2312" w:hint="eastAsia"/>
          <w:snapToGrid/>
          <w:kern w:val="2"/>
          <w:sz w:val="28"/>
          <w:szCs w:val="28"/>
          <w:lang w:eastAsia="zh-CN"/>
        </w:rPr>
        <w:t>%</w:t>
      </w:r>
      <w:r>
        <w:rPr>
          <w:rFonts w:ascii="仿宋_GB2312" w:eastAsia="仿宋_GB2312" w:hAnsi="仿宋_GB2312" w:cs="仿宋_GB2312" w:hint="eastAsia"/>
          <w:snapToGrid/>
          <w:kern w:val="2"/>
          <w:sz w:val="28"/>
          <w:szCs w:val="28"/>
          <w:lang w:eastAsia="zh-CN"/>
        </w:rPr>
        <w:t>，</w:t>
      </w:r>
    </w:p>
    <w:p w:rsidR="00C21E98" w:rsidRDefault="009C7608">
      <w:pPr>
        <w:widowControl w:val="0"/>
        <w:kinsoku/>
        <w:autoSpaceDE/>
        <w:autoSpaceDN/>
        <w:adjustRightInd/>
        <w:snapToGrid/>
        <w:spacing w:line="600" w:lineRule="exact"/>
        <w:ind w:firstLineChars="200" w:firstLine="560"/>
        <w:jc w:val="both"/>
        <w:textAlignment w:val="auto"/>
        <w:rPr>
          <w:rFonts w:ascii="仿宋" w:eastAsia="仿宋" w:hAnsi="仿宋" w:cs="仿宋"/>
          <w:snapToGrid/>
          <w:kern w:val="2"/>
          <w:sz w:val="28"/>
          <w:szCs w:val="28"/>
          <w:lang w:eastAsia="zh-CN"/>
        </w:rPr>
      </w:pPr>
      <w:r>
        <w:rPr>
          <w:rFonts w:ascii="仿宋" w:eastAsia="仿宋" w:hAnsi="仿宋" w:cs="仿宋" w:hint="eastAsia"/>
          <w:snapToGrid/>
          <w:kern w:val="2"/>
          <w:sz w:val="28"/>
          <w:szCs w:val="28"/>
          <w:lang w:eastAsia="zh-CN"/>
        </w:rPr>
        <w:t>当地文物保护单位对本地区文物有进行宣传介绍情况不清楚的有</w:t>
      </w:r>
      <w:r>
        <w:rPr>
          <w:rFonts w:ascii="仿宋" w:eastAsia="仿宋" w:hAnsi="仿宋" w:cs="仿宋" w:hint="eastAsia"/>
          <w:snapToGrid/>
          <w:kern w:val="2"/>
          <w:sz w:val="28"/>
          <w:szCs w:val="28"/>
          <w:lang w:eastAsia="zh-CN"/>
        </w:rPr>
        <w:t>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7</w:t>
      </w:r>
      <w:r>
        <w:rPr>
          <w:rFonts w:ascii="仿宋" w:eastAsia="仿宋" w:hAnsi="仿宋" w:cs="仿宋" w:hint="eastAsia"/>
          <w:snapToGrid/>
          <w:kern w:val="2"/>
          <w:sz w:val="28"/>
          <w:szCs w:val="28"/>
          <w:lang w:eastAsia="zh-CN"/>
        </w:rPr>
        <w:t>）对当地文物保护项目现状的评价非常满意的有</w:t>
      </w:r>
      <w:r>
        <w:rPr>
          <w:rFonts w:ascii="仿宋" w:eastAsia="仿宋" w:hAnsi="仿宋" w:cs="仿宋" w:hint="eastAsia"/>
          <w:snapToGrid/>
          <w:kern w:val="2"/>
          <w:sz w:val="28"/>
          <w:szCs w:val="28"/>
          <w:lang w:eastAsia="zh-CN"/>
        </w:rPr>
        <w:t>21</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70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，对当地文物保护项目现状的评价比较满意的有</w:t>
      </w:r>
      <w:r>
        <w:rPr>
          <w:rFonts w:ascii="仿宋" w:eastAsia="仿宋" w:hAnsi="仿宋" w:cs="仿宋" w:hint="eastAsia"/>
          <w:snapToGrid/>
          <w:kern w:val="2"/>
          <w:sz w:val="28"/>
          <w:szCs w:val="28"/>
          <w:lang w:eastAsia="zh-CN"/>
        </w:rPr>
        <w:t>1</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，对当地文物保护项目现状的评价满意的有</w:t>
      </w:r>
      <w:r>
        <w:rPr>
          <w:rFonts w:ascii="仿宋" w:eastAsia="仿宋" w:hAnsi="仿宋" w:cs="仿宋" w:hint="eastAsia"/>
          <w:snapToGrid/>
          <w:kern w:val="2"/>
          <w:sz w:val="28"/>
          <w:szCs w:val="28"/>
          <w:lang w:eastAsia="zh-CN"/>
        </w:rPr>
        <w:t>6</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20</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，对当地文物保护项目现状的评价不满意的有</w:t>
      </w:r>
      <w:r>
        <w:rPr>
          <w:rFonts w:ascii="仿宋" w:eastAsia="仿宋" w:hAnsi="仿宋" w:cs="仿宋" w:hint="eastAsia"/>
          <w:snapToGrid/>
          <w:kern w:val="2"/>
          <w:sz w:val="28"/>
          <w:szCs w:val="28"/>
          <w:lang w:eastAsia="zh-CN"/>
        </w:rPr>
        <w:t>2</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8</w:t>
      </w:r>
      <w:r>
        <w:rPr>
          <w:rFonts w:ascii="仿宋" w:eastAsia="仿宋" w:hAnsi="仿宋" w:cs="仿宋" w:hint="eastAsia"/>
          <w:snapToGrid/>
          <w:kern w:val="2"/>
          <w:sz w:val="28"/>
          <w:szCs w:val="28"/>
          <w:lang w:eastAsia="zh-CN"/>
        </w:rPr>
        <w:t>）认为文物维修后能够带动旅游业的发展的有</w:t>
      </w:r>
      <w:r>
        <w:rPr>
          <w:rFonts w:ascii="仿宋" w:eastAsia="仿宋" w:hAnsi="仿宋" w:cs="仿宋" w:hint="eastAsia"/>
          <w:snapToGrid/>
          <w:kern w:val="2"/>
          <w:sz w:val="28"/>
          <w:szCs w:val="28"/>
          <w:lang w:eastAsia="zh-CN"/>
        </w:rPr>
        <w:t>26</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86.67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，认为文物维修后对带动旅游业的发展没有效果的有</w:t>
      </w:r>
      <w:r>
        <w:rPr>
          <w:rFonts w:ascii="仿宋" w:eastAsia="仿宋" w:hAnsi="仿宋" w:cs="仿宋" w:hint="eastAsia"/>
          <w:snapToGrid/>
          <w:kern w:val="2"/>
          <w:sz w:val="28"/>
          <w:szCs w:val="28"/>
          <w:lang w:eastAsia="zh-CN"/>
        </w:rPr>
        <w:t>4</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9</w:t>
      </w:r>
      <w:r>
        <w:rPr>
          <w:rFonts w:ascii="仿宋" w:eastAsia="仿宋" w:hAnsi="仿宋" w:cs="仿宋" w:hint="eastAsia"/>
          <w:snapToGrid/>
          <w:kern w:val="2"/>
          <w:sz w:val="28"/>
          <w:szCs w:val="28"/>
          <w:lang w:eastAsia="zh-CN"/>
        </w:rPr>
        <w:t>）认为文物维修过程中给周边群众未带来不便影响，例如建筑垃圾堆积或</w:t>
      </w:r>
      <w:r>
        <w:rPr>
          <w:rFonts w:ascii="仿宋" w:eastAsia="仿宋" w:hAnsi="仿宋" w:cs="仿宋" w:hint="eastAsia"/>
          <w:snapToGrid/>
          <w:kern w:val="2"/>
          <w:sz w:val="28"/>
          <w:szCs w:val="28"/>
          <w:lang w:eastAsia="zh-CN"/>
        </w:rPr>
        <w:t xml:space="preserve"> </w:t>
      </w:r>
      <w:r>
        <w:rPr>
          <w:rFonts w:ascii="仿宋" w:eastAsia="仿宋" w:hAnsi="仿宋" w:cs="仿宋" w:hint="eastAsia"/>
          <w:snapToGrid/>
          <w:kern w:val="2"/>
          <w:sz w:val="28"/>
          <w:szCs w:val="28"/>
          <w:lang w:eastAsia="zh-CN"/>
        </w:rPr>
        <w:t>者是建筑噪音等的有</w:t>
      </w:r>
      <w:r>
        <w:rPr>
          <w:rFonts w:ascii="仿宋" w:eastAsia="仿宋" w:hAnsi="仿宋" w:cs="仿宋" w:hint="eastAsia"/>
          <w:snapToGrid/>
          <w:kern w:val="2"/>
          <w:sz w:val="28"/>
          <w:szCs w:val="28"/>
          <w:lang w:eastAsia="zh-CN"/>
        </w:rPr>
        <w:t>25</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83.33</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，认为文物维修过程中给周边群众带来不便影响，有建筑垃圾堆积的有</w:t>
      </w:r>
      <w:r>
        <w:rPr>
          <w:rFonts w:ascii="仿宋" w:eastAsia="仿宋" w:hAnsi="仿宋" w:cs="仿宋" w:hint="eastAsia"/>
          <w:snapToGrid/>
          <w:kern w:val="2"/>
          <w:sz w:val="28"/>
          <w:szCs w:val="28"/>
          <w:lang w:eastAsia="zh-CN"/>
        </w:rPr>
        <w:t>5</w:t>
      </w:r>
      <w:r>
        <w:rPr>
          <w:rFonts w:ascii="仿宋" w:eastAsia="仿宋" w:hAnsi="仿宋" w:cs="仿宋" w:hint="eastAsia"/>
          <w:snapToGrid/>
          <w:kern w:val="2"/>
          <w:sz w:val="28"/>
          <w:szCs w:val="28"/>
          <w:lang w:eastAsia="zh-CN"/>
        </w:rPr>
        <w:t>人，占调查人数的</w:t>
      </w:r>
      <w:r>
        <w:rPr>
          <w:rFonts w:ascii="仿宋" w:eastAsia="仿宋" w:hAnsi="仿宋" w:cs="仿宋" w:hint="eastAsia"/>
          <w:snapToGrid/>
          <w:kern w:val="2"/>
          <w:sz w:val="28"/>
          <w:szCs w:val="28"/>
          <w:lang w:eastAsia="zh-CN"/>
        </w:rPr>
        <w:t>16.67</w:t>
      </w:r>
      <w:r>
        <w:rPr>
          <w:rFonts w:ascii="仿宋" w:eastAsia="仿宋" w:hAnsi="仿宋" w:cs="仿宋" w:hint="eastAsia"/>
          <w:snapToGrid/>
          <w:kern w:val="2"/>
          <w:sz w:val="28"/>
          <w:szCs w:val="28"/>
          <w:lang w:eastAsia="zh-CN"/>
        </w:rPr>
        <w:t>%</w:t>
      </w:r>
      <w:r>
        <w:rPr>
          <w:rFonts w:ascii="仿宋" w:eastAsia="仿宋" w:hAnsi="仿宋" w:cs="仿宋" w:hint="eastAsia"/>
          <w:snapToGrid/>
          <w:kern w:val="2"/>
          <w:sz w:val="28"/>
          <w:szCs w:val="28"/>
          <w:lang w:eastAsia="zh-CN"/>
        </w:rPr>
        <w:t>。综上可以看出，</w:t>
      </w:r>
      <w:r>
        <w:rPr>
          <w:rFonts w:ascii="仿宋" w:eastAsia="仿宋" w:hAnsi="仿宋" w:cs="仿宋" w:hint="eastAsia"/>
          <w:snapToGrid/>
          <w:kern w:val="2"/>
          <w:sz w:val="28"/>
          <w:szCs w:val="28"/>
          <w:lang w:eastAsia="zh-CN"/>
        </w:rPr>
        <w:t>202</w:t>
      </w:r>
      <w:r>
        <w:rPr>
          <w:rFonts w:ascii="仿宋" w:eastAsia="仿宋" w:hAnsi="仿宋" w:cs="仿宋" w:hint="eastAsia"/>
          <w:snapToGrid/>
          <w:kern w:val="2"/>
          <w:sz w:val="28"/>
          <w:szCs w:val="28"/>
          <w:lang w:eastAsia="zh-CN"/>
        </w:rPr>
        <w:t>3</w:t>
      </w:r>
      <w:r>
        <w:rPr>
          <w:rFonts w:ascii="仿宋" w:eastAsia="仿宋" w:hAnsi="仿宋" w:cs="仿宋" w:hint="eastAsia"/>
          <w:snapToGrid/>
          <w:kern w:val="2"/>
          <w:sz w:val="28"/>
          <w:szCs w:val="28"/>
          <w:lang w:eastAsia="zh-CN"/>
        </w:rPr>
        <w:t>年清东陵文物保护项目基本按照预定计划实施，基本达到了项目的预期效益。</w:t>
      </w:r>
    </w:p>
    <w:p w:rsidR="00C21E98" w:rsidRDefault="009C7608">
      <w:pPr>
        <w:widowControl w:val="0"/>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六、调查结论</w:t>
      </w:r>
    </w:p>
    <w:p w:rsidR="00C21E98" w:rsidRDefault="009C7608">
      <w:pPr>
        <w:widowControl w:val="0"/>
        <w:spacing w:line="600" w:lineRule="exact"/>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根据调查结果，绝大多数被调查对象对该项目实施表示非常满意，认为</w:t>
      </w:r>
      <w:r>
        <w:rPr>
          <w:rFonts w:ascii="仿宋" w:eastAsia="仿宋" w:hAnsi="仿宋" w:cs="仿宋" w:hint="eastAsia"/>
          <w:sz w:val="28"/>
          <w:szCs w:val="28"/>
          <w:lang w:eastAsia="zh-CN"/>
        </w:rPr>
        <w:t>清东陵文物保护</w:t>
      </w:r>
      <w:r>
        <w:rPr>
          <w:rFonts w:ascii="仿宋" w:eastAsia="仿宋" w:hAnsi="仿宋" w:cs="仿宋" w:hint="eastAsia"/>
          <w:sz w:val="28"/>
          <w:szCs w:val="28"/>
          <w:lang w:eastAsia="zh-CN"/>
        </w:rPr>
        <w:t>项目实施过程有效且能够达到预期效果，项目总体满意度较高。</w:t>
      </w:r>
    </w:p>
    <w:sectPr w:rsidR="00C21E98">
      <w:footerReference w:type="default" r:id="rId18"/>
      <w:pgSz w:w="11906" w:h="16839"/>
      <w:pgMar w:top="1701" w:right="1276" w:bottom="1417" w:left="1559" w:header="1134"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08" w:rsidRDefault="009C7608">
      <w:r>
        <w:separator/>
      </w:r>
    </w:p>
  </w:endnote>
  <w:endnote w:type="continuationSeparator" w:id="0">
    <w:p w:rsidR="009C7608" w:rsidRDefault="009C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spacing w:line="176" w:lineRule="auto"/>
      <w:rPr>
        <w:rFonts w:ascii="Times New Roman" w:eastAsia="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9C7608">
    <w:pPr>
      <w:spacing w:line="176" w:lineRule="auto"/>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E98" w:rsidRDefault="009C7608">
                          <w:pPr>
                            <w:pStyle w:val="a4"/>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DC2AFF">
                            <w:rPr>
                              <w:rFonts w:ascii="宋体" w:eastAsia="宋体" w:hAnsi="宋体" w:cs="宋体"/>
                              <w:noProof/>
                            </w:rPr>
                            <w:t>3</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C21E98" w:rsidRDefault="009C7608">
                    <w:pPr>
                      <w:pStyle w:val="a4"/>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DC2AFF">
                      <w:rPr>
                        <w:rFonts w:ascii="宋体" w:eastAsia="宋体" w:hAnsi="宋体" w:cs="宋体"/>
                        <w:noProof/>
                      </w:rPr>
                      <w:t>3</w:t>
                    </w:r>
                    <w:r>
                      <w:rPr>
                        <w:rFonts w:ascii="宋体" w:eastAsia="宋体" w:hAnsi="宋体" w:cs="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9C7608">
    <w:pPr>
      <w:spacing w:line="176" w:lineRule="auto"/>
      <w:ind w:left="44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E98" w:rsidRDefault="009C7608">
                          <w:pPr>
                            <w:pStyle w:val="a4"/>
                          </w:pPr>
                          <w:r>
                            <w:fldChar w:fldCharType="begin"/>
                          </w:r>
                          <w:r>
                            <w:instrText xml:space="preserve"> PAGE  \* MERGEFORMAT </w:instrText>
                          </w:r>
                          <w:r>
                            <w:fldChar w:fldCharType="separate"/>
                          </w:r>
                          <w:r w:rsidR="00DC2AFF">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nQw4tZQIAABUFAAAOAAAAAAAAAAAAAAAAAC4CAABkcnMvZTJvRG9j&#10;LnhtbFBLAQItABQABgAIAAAAIQBxqtG51wAAAAUBAAAPAAAAAAAAAAAAAAAAAL8EAABkcnMvZG93&#10;bnJldi54bWxQSwUGAAAAAAQABADzAAAAwwUAAAAA&#10;" filled="f" stroked="f" strokeweight=".5pt">
              <v:textbox style="mso-fit-shape-to-text:t" inset="0,0,0,0">
                <w:txbxContent>
                  <w:p w:rsidR="00C21E98" w:rsidRDefault="009C7608">
                    <w:pPr>
                      <w:pStyle w:val="a4"/>
                    </w:pPr>
                    <w:r>
                      <w:fldChar w:fldCharType="begin"/>
                    </w:r>
                    <w:r>
                      <w:instrText xml:space="preserve"> PAGE  \* MERGEFORMAT </w:instrText>
                    </w:r>
                    <w:r>
                      <w:fldChar w:fldCharType="separate"/>
                    </w:r>
                    <w:r w:rsidR="00DC2AFF">
                      <w:rPr>
                        <w:noProof/>
                      </w:rPr>
                      <w:t>15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9C7608">
    <w:pPr>
      <w:spacing w:line="176" w:lineRule="auto"/>
      <w:ind w:left="443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E98" w:rsidRDefault="009C7608">
                          <w:pPr>
                            <w:pStyle w:val="a4"/>
                          </w:pPr>
                          <w:r>
                            <w:fldChar w:fldCharType="begin"/>
                          </w:r>
                          <w:r>
                            <w:instrText xml:space="preserve"> PAGE  \* MERGEFORMAT </w:instrText>
                          </w:r>
                          <w:r>
                            <w:fldChar w:fldCharType="separate"/>
                          </w:r>
                          <w:r w:rsidR="00DC2AFF">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0"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3fZwIAABU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PEJrd9nAgAAFQUAAA4AAAAAAAAAAAAAAAAALgIAAGRycy9lMm9E&#10;b2MueG1sUEsBAi0AFAAGAAgAAAAhAHGq0bnXAAAABQEAAA8AAAAAAAAAAAAAAAAAwQQAAGRycy9k&#10;b3ducmV2LnhtbFBLBQYAAAAABAAEAPMAAADFBQAAAAA=&#10;" filled="f" stroked="f" strokeweight=".5pt">
              <v:textbox style="mso-fit-shape-to-text:t" inset="0,0,0,0">
                <w:txbxContent>
                  <w:p w:rsidR="00C21E98" w:rsidRDefault="009C7608">
                    <w:pPr>
                      <w:pStyle w:val="a4"/>
                    </w:pPr>
                    <w:r>
                      <w:fldChar w:fldCharType="begin"/>
                    </w:r>
                    <w:r>
                      <w:instrText xml:space="preserve"> PAGE  \* MERGEFORMAT </w:instrText>
                    </w:r>
                    <w:r>
                      <w:fldChar w:fldCharType="separate"/>
                    </w:r>
                    <w:r w:rsidR="00DC2AFF">
                      <w:rPr>
                        <w:noProof/>
                      </w:rPr>
                      <w:t>24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spacing w:line="176" w:lineRule="auto"/>
      <w:ind w:left="7183"/>
      <w:rPr>
        <w:rFonts w:ascii="Times New Roman" w:eastAsia="Times New Roman" w:hAnsi="Times New Roman" w:cs="Times New Roman"/>
        <w:sz w:val="18"/>
        <w:szCs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spacing w:line="176" w:lineRule="auto"/>
      <w:ind w:left="4542"/>
      <w:rPr>
        <w:rFonts w:ascii="Times New Roman" w:eastAsia="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08" w:rsidRDefault="009C7608">
      <w:r>
        <w:separator/>
      </w:r>
    </w:p>
  </w:footnote>
  <w:footnote w:type="continuationSeparator" w:id="0">
    <w:p w:rsidR="009C7608" w:rsidRDefault="009C7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9C7608">
    <w:pPr>
      <w:pStyle w:val="a5"/>
      <w:jc w:val="right"/>
      <w:rPr>
        <w:lang w:eastAsia="zh-CN"/>
      </w:rPr>
    </w:pPr>
    <w:r>
      <w:rPr>
        <w:rFonts w:ascii="仿宋" w:eastAsia="仿宋" w:hAnsi="仿宋" w:cs="仿宋" w:hint="eastAsia"/>
        <w:sz w:val="22"/>
        <w:szCs w:val="28"/>
        <w:lang w:eastAsia="zh-CN"/>
      </w:rPr>
      <w:t>清东陵国家文物保护专项资金项目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9C7608">
    <w:pPr>
      <w:pStyle w:val="a5"/>
      <w:jc w:val="right"/>
      <w:rPr>
        <w:rFonts w:ascii="仿宋" w:eastAsia="仿宋" w:hAnsi="仿宋" w:cs="仿宋"/>
        <w:color w:val="auto"/>
        <w:sz w:val="22"/>
        <w:szCs w:val="28"/>
        <w:lang w:eastAsia="zh-CN"/>
      </w:rPr>
    </w:pPr>
    <w:r>
      <w:rPr>
        <w:rFonts w:ascii="仿宋" w:eastAsia="仿宋" w:hAnsi="仿宋" w:cs="仿宋" w:hint="eastAsia"/>
        <w:color w:val="auto"/>
        <w:sz w:val="22"/>
        <w:szCs w:val="28"/>
        <w:lang w:eastAsia="zh-CN"/>
      </w:rPr>
      <w:t>清东陵国家文物保护专项资金项目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98" w:rsidRDefault="00C21E98">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340A"/>
    <w:multiLevelType w:val="singleLevel"/>
    <w:tmpl w:val="344C340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EzYzAyN2YyMDQxZGFlNmM2YzQ1ZjMwMzc0NmU5NDIifQ=="/>
  </w:docVars>
  <w:rsids>
    <w:rsidRoot w:val="00C21E98"/>
    <w:rsid w:val="005D6097"/>
    <w:rsid w:val="009C7608"/>
    <w:rsid w:val="00C21E98"/>
    <w:rsid w:val="00DC2AFF"/>
    <w:rsid w:val="00EA5311"/>
    <w:rsid w:val="03DD11F6"/>
    <w:rsid w:val="04144C42"/>
    <w:rsid w:val="05681EED"/>
    <w:rsid w:val="05B66C8F"/>
    <w:rsid w:val="05BB24F7"/>
    <w:rsid w:val="06A51D48"/>
    <w:rsid w:val="0709695F"/>
    <w:rsid w:val="07524795"/>
    <w:rsid w:val="07706543"/>
    <w:rsid w:val="07F55128"/>
    <w:rsid w:val="08B651F8"/>
    <w:rsid w:val="08CD5112"/>
    <w:rsid w:val="08CF3BF2"/>
    <w:rsid w:val="0A91223C"/>
    <w:rsid w:val="0C1336ED"/>
    <w:rsid w:val="0CBB04F0"/>
    <w:rsid w:val="0EAC210D"/>
    <w:rsid w:val="10AB62ED"/>
    <w:rsid w:val="120C03A1"/>
    <w:rsid w:val="12211D4F"/>
    <w:rsid w:val="122F1EE3"/>
    <w:rsid w:val="134D6052"/>
    <w:rsid w:val="13EF5780"/>
    <w:rsid w:val="14C842E9"/>
    <w:rsid w:val="155F416A"/>
    <w:rsid w:val="17766303"/>
    <w:rsid w:val="17DF061C"/>
    <w:rsid w:val="194A5786"/>
    <w:rsid w:val="1AFC158E"/>
    <w:rsid w:val="1B97387B"/>
    <w:rsid w:val="1C1C1D53"/>
    <w:rsid w:val="1D8324F6"/>
    <w:rsid w:val="1D8D2EE1"/>
    <w:rsid w:val="200E733B"/>
    <w:rsid w:val="21C22D25"/>
    <w:rsid w:val="22322CCA"/>
    <w:rsid w:val="22592A24"/>
    <w:rsid w:val="22782FFE"/>
    <w:rsid w:val="23EF1892"/>
    <w:rsid w:val="25512015"/>
    <w:rsid w:val="259B28FC"/>
    <w:rsid w:val="26177701"/>
    <w:rsid w:val="26647BE9"/>
    <w:rsid w:val="27CB7F20"/>
    <w:rsid w:val="297739B7"/>
    <w:rsid w:val="297B09DC"/>
    <w:rsid w:val="29AE5D4B"/>
    <w:rsid w:val="29E51F2A"/>
    <w:rsid w:val="2A2E29C2"/>
    <w:rsid w:val="2B0420E5"/>
    <w:rsid w:val="2CEC5BAD"/>
    <w:rsid w:val="2E211E8C"/>
    <w:rsid w:val="2ED51EE4"/>
    <w:rsid w:val="2F7661E0"/>
    <w:rsid w:val="2FC93EA1"/>
    <w:rsid w:val="30663AD5"/>
    <w:rsid w:val="31AE6A6F"/>
    <w:rsid w:val="33927870"/>
    <w:rsid w:val="33C770DC"/>
    <w:rsid w:val="342842DC"/>
    <w:rsid w:val="34485419"/>
    <w:rsid w:val="34F00413"/>
    <w:rsid w:val="353A5FA1"/>
    <w:rsid w:val="35E847E2"/>
    <w:rsid w:val="368E4F3A"/>
    <w:rsid w:val="36BC45AA"/>
    <w:rsid w:val="36ED3C13"/>
    <w:rsid w:val="37E417F9"/>
    <w:rsid w:val="3822618E"/>
    <w:rsid w:val="38241584"/>
    <w:rsid w:val="388237DB"/>
    <w:rsid w:val="38C54A33"/>
    <w:rsid w:val="38EA0422"/>
    <w:rsid w:val="39565AB7"/>
    <w:rsid w:val="397D3FDF"/>
    <w:rsid w:val="39A71E6F"/>
    <w:rsid w:val="3A442884"/>
    <w:rsid w:val="3AB7340B"/>
    <w:rsid w:val="3B1B01D6"/>
    <w:rsid w:val="3B29581E"/>
    <w:rsid w:val="3D67113C"/>
    <w:rsid w:val="3DA83C63"/>
    <w:rsid w:val="3E407B46"/>
    <w:rsid w:val="3EA469EE"/>
    <w:rsid w:val="3EE1565E"/>
    <w:rsid w:val="3F5E4935"/>
    <w:rsid w:val="3F614633"/>
    <w:rsid w:val="40A764A9"/>
    <w:rsid w:val="40D10842"/>
    <w:rsid w:val="45CF703A"/>
    <w:rsid w:val="467C2B9E"/>
    <w:rsid w:val="46A94508"/>
    <w:rsid w:val="48E2459C"/>
    <w:rsid w:val="49827598"/>
    <w:rsid w:val="49A50722"/>
    <w:rsid w:val="49A87C69"/>
    <w:rsid w:val="4A597ACE"/>
    <w:rsid w:val="4AA266E1"/>
    <w:rsid w:val="4BC863A1"/>
    <w:rsid w:val="4C20645B"/>
    <w:rsid w:val="4D7D0EEB"/>
    <w:rsid w:val="4DC614FB"/>
    <w:rsid w:val="4DE2233F"/>
    <w:rsid w:val="4F3D39D2"/>
    <w:rsid w:val="4F8B3D96"/>
    <w:rsid w:val="502D1792"/>
    <w:rsid w:val="503A298E"/>
    <w:rsid w:val="503E6C32"/>
    <w:rsid w:val="52C33D66"/>
    <w:rsid w:val="52E6208F"/>
    <w:rsid w:val="53E915AA"/>
    <w:rsid w:val="548F5A95"/>
    <w:rsid w:val="54F853F3"/>
    <w:rsid w:val="552F7A98"/>
    <w:rsid w:val="55456CB4"/>
    <w:rsid w:val="55502ADE"/>
    <w:rsid w:val="55B15A0A"/>
    <w:rsid w:val="55C31CEB"/>
    <w:rsid w:val="57DD1426"/>
    <w:rsid w:val="58E4480A"/>
    <w:rsid w:val="593908DE"/>
    <w:rsid w:val="598B1058"/>
    <w:rsid w:val="59D004C3"/>
    <w:rsid w:val="5A104F79"/>
    <w:rsid w:val="5A287D56"/>
    <w:rsid w:val="5AEE23D5"/>
    <w:rsid w:val="5B6600FE"/>
    <w:rsid w:val="5C4239D5"/>
    <w:rsid w:val="5C7F2AAC"/>
    <w:rsid w:val="5CEB51B8"/>
    <w:rsid w:val="5D26561D"/>
    <w:rsid w:val="5DC31715"/>
    <w:rsid w:val="5E282C57"/>
    <w:rsid w:val="5E4E0CB2"/>
    <w:rsid w:val="5E8831E1"/>
    <w:rsid w:val="5ED969EC"/>
    <w:rsid w:val="5F945FFE"/>
    <w:rsid w:val="5F9C5723"/>
    <w:rsid w:val="60E94C23"/>
    <w:rsid w:val="613751C4"/>
    <w:rsid w:val="61BE6571"/>
    <w:rsid w:val="623B2820"/>
    <w:rsid w:val="62774995"/>
    <w:rsid w:val="62C32869"/>
    <w:rsid w:val="633C26A6"/>
    <w:rsid w:val="63E91153"/>
    <w:rsid w:val="662E78F3"/>
    <w:rsid w:val="663F70DF"/>
    <w:rsid w:val="66765208"/>
    <w:rsid w:val="67334CAE"/>
    <w:rsid w:val="67C021CA"/>
    <w:rsid w:val="691A657C"/>
    <w:rsid w:val="6A7C062B"/>
    <w:rsid w:val="6B6D213D"/>
    <w:rsid w:val="6B6E231B"/>
    <w:rsid w:val="6BA51E03"/>
    <w:rsid w:val="6C5A7E3D"/>
    <w:rsid w:val="6F7246F2"/>
    <w:rsid w:val="71A1428C"/>
    <w:rsid w:val="72C32987"/>
    <w:rsid w:val="7333236E"/>
    <w:rsid w:val="74CE5F27"/>
    <w:rsid w:val="75F23E97"/>
    <w:rsid w:val="760F0AE0"/>
    <w:rsid w:val="768B39A6"/>
    <w:rsid w:val="76F80E50"/>
    <w:rsid w:val="77D0645A"/>
    <w:rsid w:val="77DD5614"/>
    <w:rsid w:val="78A22447"/>
    <w:rsid w:val="78CE1F8A"/>
    <w:rsid w:val="78E24696"/>
    <w:rsid w:val="79144124"/>
    <w:rsid w:val="79602C0B"/>
    <w:rsid w:val="7994600F"/>
    <w:rsid w:val="799B6BAC"/>
    <w:rsid w:val="79C1605A"/>
    <w:rsid w:val="7A216F62"/>
    <w:rsid w:val="7A5D0DA1"/>
    <w:rsid w:val="7A8A31F8"/>
    <w:rsid w:val="7AC04563"/>
    <w:rsid w:val="7B174CF9"/>
    <w:rsid w:val="7CE34849"/>
    <w:rsid w:val="7CE520FD"/>
    <w:rsid w:val="7D60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6B9E16"/>
  <w15:docId w15:val="{6E5668D0-EBC7-4720-82E8-7C8FEE99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eastAsia="黑体"/>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style>
  <w:style w:type="paragraph" w:styleId="30">
    <w:name w:val="toc 3"/>
    <w:basedOn w:val="a"/>
    <w:next w:val="a"/>
    <w:qFormat/>
    <w:pPr>
      <w:ind w:leftChars="400" w:left="840"/>
    </w:p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style>
  <w:style w:type="paragraph" w:styleId="20">
    <w:name w:val="toc 2"/>
    <w:basedOn w:val="a"/>
    <w:next w:val="a"/>
    <w:qFormat/>
    <w:pPr>
      <w:ind w:leftChars="200" w:left="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0"/>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11">
    <w:name w:val="font11"/>
    <w:basedOn w:val="a1"/>
    <w:qFormat/>
    <w:rPr>
      <w:rFonts w:ascii="仿宋" w:eastAsia="仿宋" w:hAnsi="仿宋" w:cs="仿宋" w:hint="eastAsia"/>
      <w:color w:val="000000"/>
      <w:sz w:val="24"/>
      <w:szCs w:val="24"/>
      <w:u w:val="none"/>
    </w:rPr>
  </w:style>
  <w:style w:type="character" w:customStyle="1" w:styleId="font21">
    <w:name w:val="font21"/>
    <w:basedOn w:val="a1"/>
    <w:qFormat/>
    <w:rPr>
      <w:rFonts w:ascii="仿宋" w:eastAsia="仿宋" w:hAnsi="仿宋" w:cs="仿宋" w:hint="eastAsia"/>
      <w:b/>
      <w:bCs/>
      <w:color w:val="000000"/>
      <w:sz w:val="24"/>
      <w:szCs w:val="24"/>
      <w:u w:val="none"/>
    </w:rPr>
  </w:style>
  <w:style w:type="character" w:customStyle="1" w:styleId="font31">
    <w:name w:val="font31"/>
    <w:basedOn w:val="a1"/>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2651</Words>
  <Characters>15114</Characters>
  <Application>Microsoft Office Word</Application>
  <DocSecurity>0</DocSecurity>
  <Lines>125</Lines>
  <Paragraphs>35</Paragraphs>
  <ScaleCrop>false</ScaleCrop>
  <Company>Microsoft</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3</cp:revision>
  <cp:lastPrinted>2024-11-01T01:57:00Z</cp:lastPrinted>
  <dcterms:created xsi:type="dcterms:W3CDTF">2023-11-10T16:48:00Z</dcterms:created>
  <dcterms:modified xsi:type="dcterms:W3CDTF">2024-12-26T09:12:00Z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2024-07-24T13:58:47Z</vt:filetime>
  </property>
  <property fmtid="{D5CDD505-2E9C-101B-9397-08002B2CF9AE}" pid="4" name="KSOProductBuildVer">
    <vt:lpwstr>2052-12.1.0.16894</vt:lpwstr>
  </property>
  <property fmtid="{D5CDD505-2E9C-101B-9397-08002B2CF9AE}" pid="5" name="ICV">
    <vt:lpwstr>E4CF87CD17EB4392913DC49B1E33EEBC_12</vt:lpwstr>
  </property>
</Properties>
</file>