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4E0ECD">
      <w:pPr>
        <w:jc w:val="center"/>
        <w:rPr>
          <w:rFonts w:ascii="Times New Roman" w:hAnsi="Times New Roman" w:cs="Times New Roman"/>
          <w:b/>
          <w:color w:val="000000" w:themeColor="text1"/>
          <w:sz w:val="44"/>
        </w:rPr>
      </w:pPr>
      <w:r>
        <w:rPr>
          <w:rFonts w:ascii="Times New Roman" w:hAnsi="Times New Roman" w:cs="Times New Roman" w:hint="eastAsia"/>
          <w:b/>
          <w:color w:val="000000" w:themeColor="text1"/>
          <w:sz w:val="44"/>
        </w:rPr>
        <w:t>202</w:t>
      </w:r>
      <w:r>
        <w:rPr>
          <w:rFonts w:ascii="Times New Roman" w:hAnsi="Times New Roman" w:cs="Times New Roman" w:hint="eastAsia"/>
          <w:b/>
          <w:color w:val="000000" w:themeColor="text1"/>
          <w:sz w:val="44"/>
        </w:rPr>
        <w:t>3</w:t>
      </w:r>
      <w:r>
        <w:rPr>
          <w:rFonts w:ascii="Times New Roman" w:hAnsi="Times New Roman" w:cs="Times New Roman" w:hint="eastAsia"/>
          <w:b/>
          <w:color w:val="000000" w:themeColor="text1"/>
          <w:sz w:val="44"/>
        </w:rPr>
        <w:t>年唐山三女河机场航线补贴资金项目</w:t>
      </w:r>
    </w:p>
    <w:p w:rsidR="00924597" w:rsidRDefault="004E0ECD">
      <w:pPr>
        <w:jc w:val="center"/>
        <w:rPr>
          <w:rFonts w:ascii="Times New Roman" w:hAnsi="Times New Roman" w:cs="Times New Roman"/>
          <w:b/>
          <w:color w:val="000000" w:themeColor="text1"/>
          <w:sz w:val="44"/>
        </w:rPr>
      </w:pPr>
      <w:r>
        <w:rPr>
          <w:rFonts w:ascii="Times New Roman" w:hAnsi="Times New Roman" w:cs="Times New Roman" w:hint="eastAsia"/>
          <w:b/>
          <w:color w:val="000000" w:themeColor="text1"/>
          <w:sz w:val="44"/>
        </w:rPr>
        <w:t>绩效评价报告</w:t>
      </w: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jc w:val="both"/>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e"/>
        <w:ind w:leftChars="0" w:left="0"/>
        <w:rPr>
          <w:color w:val="000000" w:themeColor="text1"/>
        </w:rPr>
      </w:pPr>
    </w:p>
    <w:p w:rsidR="00924597" w:rsidRDefault="00924597">
      <w:pPr>
        <w:pStyle w:val="afe"/>
        <w:ind w:leftChars="0" w:left="0"/>
        <w:rPr>
          <w:color w:val="000000" w:themeColor="text1"/>
        </w:rPr>
      </w:pPr>
    </w:p>
    <w:p w:rsidR="00924597" w:rsidRDefault="00924597">
      <w:pPr>
        <w:pStyle w:val="aff"/>
        <w:rPr>
          <w:color w:val="000000" w:themeColor="text1"/>
        </w:rPr>
      </w:pPr>
    </w:p>
    <w:p w:rsidR="00924597" w:rsidRDefault="004E0ECD">
      <w:pPr>
        <w:pStyle w:val="afe"/>
        <w:ind w:leftChars="0" w:left="1400" w:hangingChars="500" w:hanging="1400"/>
        <w:rPr>
          <w:color w:val="000000" w:themeColor="text1"/>
        </w:rPr>
      </w:pPr>
      <w:r>
        <w:rPr>
          <w:color w:val="000000" w:themeColor="text1"/>
        </w:rPr>
        <w:t>项目名称：</w:t>
      </w:r>
      <w:r>
        <w:rPr>
          <w:rFonts w:hint="eastAsia"/>
          <w:color w:val="000000" w:themeColor="text1"/>
        </w:rPr>
        <w:t>202</w:t>
      </w:r>
      <w:r>
        <w:rPr>
          <w:rFonts w:hint="eastAsia"/>
          <w:color w:val="000000" w:themeColor="text1"/>
          <w:lang w:val="en-US"/>
        </w:rPr>
        <w:t>3</w:t>
      </w:r>
      <w:r>
        <w:rPr>
          <w:rFonts w:hint="eastAsia"/>
          <w:color w:val="000000" w:themeColor="text1"/>
        </w:rPr>
        <w:t>年唐山三女河机场航线补贴资金项目</w:t>
      </w:r>
    </w:p>
    <w:p w:rsidR="00924597" w:rsidRDefault="004E0ECD">
      <w:pPr>
        <w:pStyle w:val="afe"/>
        <w:ind w:leftChars="665" w:left="1396"/>
        <w:rPr>
          <w:color w:val="000000" w:themeColor="text1"/>
        </w:rPr>
      </w:pPr>
      <w:r>
        <w:rPr>
          <w:rFonts w:hint="eastAsia"/>
          <w:color w:val="000000" w:themeColor="text1"/>
        </w:rPr>
        <w:t>绩效评价报告</w:t>
      </w:r>
    </w:p>
    <w:p w:rsidR="00924597" w:rsidRDefault="004E0ECD">
      <w:pPr>
        <w:pStyle w:val="afe"/>
        <w:ind w:leftChars="0" w:left="0"/>
        <w:rPr>
          <w:color w:val="000000" w:themeColor="text1"/>
          <w:lang w:val="en-US"/>
        </w:rPr>
      </w:pPr>
      <w:r>
        <w:rPr>
          <w:color w:val="000000" w:themeColor="text1"/>
        </w:rPr>
        <w:t>主管部门：</w:t>
      </w:r>
      <w:r>
        <w:rPr>
          <w:rFonts w:hint="eastAsia"/>
          <w:color w:val="000000" w:themeColor="text1"/>
        </w:rPr>
        <w:t>唐山市交通运输局</w:t>
      </w:r>
    </w:p>
    <w:p w:rsidR="00924597" w:rsidRDefault="004E0ECD">
      <w:pPr>
        <w:pStyle w:val="afe"/>
        <w:ind w:leftChars="0" w:left="0"/>
        <w:rPr>
          <w:color w:val="000000" w:themeColor="text1"/>
          <w:lang w:val="en-US"/>
        </w:rPr>
      </w:pPr>
      <w:r>
        <w:rPr>
          <w:color w:val="000000" w:themeColor="text1"/>
        </w:rPr>
        <w:t>预算单位：</w:t>
      </w:r>
      <w:r>
        <w:rPr>
          <w:rFonts w:hint="eastAsia"/>
          <w:color w:val="000000" w:themeColor="text1"/>
        </w:rPr>
        <w:t>唐山市交通运输局</w:t>
      </w:r>
    </w:p>
    <w:p w:rsidR="00924597" w:rsidRDefault="004E0ECD">
      <w:pPr>
        <w:pStyle w:val="afe"/>
        <w:ind w:leftChars="0" w:left="0"/>
        <w:rPr>
          <w:color w:val="000000" w:themeColor="text1"/>
        </w:rPr>
      </w:pPr>
      <w:r>
        <w:rPr>
          <w:color w:val="000000" w:themeColor="text1"/>
        </w:rPr>
        <w:t>委托单位：</w:t>
      </w:r>
      <w:r>
        <w:rPr>
          <w:rFonts w:hint="eastAsia"/>
          <w:color w:val="000000" w:themeColor="text1"/>
        </w:rPr>
        <w:t>唐山</w:t>
      </w:r>
      <w:r>
        <w:rPr>
          <w:color w:val="000000" w:themeColor="text1"/>
        </w:rPr>
        <w:t>市财政局</w:t>
      </w:r>
    </w:p>
    <w:p w:rsidR="00924597" w:rsidRDefault="004E0ECD">
      <w:pPr>
        <w:pStyle w:val="afe"/>
        <w:ind w:leftChars="0" w:left="0"/>
        <w:rPr>
          <w:color w:val="000000" w:themeColor="text1"/>
        </w:rPr>
      </w:pPr>
      <w:r>
        <w:rPr>
          <w:color w:val="000000" w:themeColor="text1"/>
        </w:rPr>
        <w:t>评价机构：</w:t>
      </w:r>
      <w:r>
        <w:rPr>
          <w:rFonts w:hint="eastAsia"/>
          <w:color w:val="000000" w:themeColor="text1"/>
        </w:rPr>
        <w:t>山东闻政绩效管理咨询有限公司</w:t>
      </w: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924597">
      <w:pPr>
        <w:pStyle w:val="aff0"/>
        <w:rPr>
          <w:rFonts w:eastAsia="宋体"/>
          <w:color w:val="000000" w:themeColor="text1"/>
        </w:rPr>
      </w:pPr>
    </w:p>
    <w:p w:rsidR="00924597" w:rsidRDefault="004E0ECD">
      <w:pPr>
        <w:pStyle w:val="aff"/>
        <w:rPr>
          <w:b w:val="0"/>
          <w:color w:val="000000" w:themeColor="text1"/>
        </w:rPr>
      </w:pPr>
      <w:r>
        <w:rPr>
          <w:color w:val="000000" w:themeColor="text1"/>
        </w:rPr>
        <w:t>202</w:t>
      </w:r>
      <w:r>
        <w:rPr>
          <w:rFonts w:hint="eastAsia"/>
          <w:color w:val="000000" w:themeColor="text1"/>
          <w:lang w:val="en-US"/>
        </w:rPr>
        <w:t>4</w:t>
      </w:r>
      <w:r>
        <w:rPr>
          <w:color w:val="000000" w:themeColor="text1"/>
        </w:rPr>
        <w:t>年</w:t>
      </w:r>
      <w:r>
        <w:rPr>
          <w:color w:val="000000" w:themeColor="text1"/>
        </w:rPr>
        <w:t>9</w:t>
      </w:r>
      <w:r>
        <w:rPr>
          <w:color w:val="000000" w:themeColor="text1"/>
        </w:rPr>
        <w:t>月</w:t>
      </w:r>
    </w:p>
    <w:p w:rsidR="00924597" w:rsidRDefault="00924597">
      <w:pPr>
        <w:pStyle w:val="aff"/>
        <w:rPr>
          <w:color w:val="000000" w:themeColor="text1"/>
        </w:rPr>
        <w:sectPr w:rsidR="00924597">
          <w:headerReference w:type="default" r:id="rId9"/>
          <w:footerReference w:type="default" r:id="rId10"/>
          <w:footnotePr>
            <w:numRestart w:val="eachPage"/>
          </w:footnotePr>
          <w:pgSz w:w="11906" w:h="16838"/>
          <w:pgMar w:top="1440" w:right="1800" w:bottom="1440" w:left="1800" w:header="851" w:footer="992" w:gutter="0"/>
          <w:cols w:space="720"/>
          <w:docGrid w:linePitch="312"/>
        </w:sectPr>
      </w:pPr>
    </w:p>
    <w:p w:rsidR="00924597" w:rsidRDefault="004E0ECD">
      <w:pPr>
        <w:pStyle w:val="affe"/>
        <w:rPr>
          <w:color w:val="000000" w:themeColor="text1"/>
        </w:rPr>
      </w:pPr>
      <w:r>
        <w:rPr>
          <w:color w:val="000000" w:themeColor="text1"/>
        </w:rPr>
        <w:lastRenderedPageBreak/>
        <w:t>目</w:t>
      </w:r>
      <w:r>
        <w:rPr>
          <w:rFonts w:hint="eastAsia"/>
          <w:color w:val="000000" w:themeColor="text1"/>
        </w:rPr>
        <w:t xml:space="preserve"> </w:t>
      </w:r>
      <w:r>
        <w:rPr>
          <w:color w:val="000000" w:themeColor="text1"/>
        </w:rPr>
        <w:t>录</w:t>
      </w:r>
    </w:p>
    <w:p w:rsidR="00924597" w:rsidRDefault="004E0ECD">
      <w:pPr>
        <w:pStyle w:val="11"/>
        <w:tabs>
          <w:tab w:val="clear" w:pos="8296"/>
          <w:tab w:val="right" w:leader="dot" w:pos="8306"/>
        </w:tabs>
      </w:pPr>
      <w:r>
        <w:rPr>
          <w:b w:val="0"/>
          <w:color w:val="000000" w:themeColor="text1"/>
        </w:rPr>
        <w:fldChar w:fldCharType="begin"/>
      </w:r>
      <w:r>
        <w:rPr>
          <w:b w:val="0"/>
          <w:color w:val="000000" w:themeColor="text1"/>
        </w:rPr>
        <w:instrText xml:space="preserve">TOC \o "1-2" \h \u </w:instrText>
      </w:r>
      <w:r>
        <w:rPr>
          <w:b w:val="0"/>
          <w:color w:val="000000" w:themeColor="text1"/>
        </w:rPr>
        <w:fldChar w:fldCharType="separate"/>
      </w:r>
      <w:hyperlink w:anchor="_Toc17285" w:history="1">
        <w:r>
          <w:rPr>
            <w:rFonts w:eastAsia="黑体"/>
            <w:bCs/>
            <w:szCs w:val="30"/>
          </w:rPr>
          <w:t>摘</w:t>
        </w:r>
        <w:r>
          <w:rPr>
            <w:rFonts w:eastAsia="黑体" w:hint="eastAsia"/>
            <w:bCs/>
            <w:szCs w:val="30"/>
            <w:lang w:val="en-US"/>
          </w:rPr>
          <w:t xml:space="preserve"> </w:t>
        </w:r>
        <w:r>
          <w:rPr>
            <w:rFonts w:eastAsia="黑体"/>
            <w:bCs/>
            <w:szCs w:val="30"/>
          </w:rPr>
          <w:t>要</w:t>
        </w:r>
        <w:r>
          <w:tab/>
        </w:r>
        <w:r>
          <w:fldChar w:fldCharType="begin"/>
        </w:r>
        <w:r>
          <w:instrText xml:space="preserve"> PAGEREF _Toc17285 \h </w:instrText>
        </w:r>
        <w:r>
          <w:fldChar w:fldCharType="separate"/>
        </w:r>
        <w:r>
          <w:t>I</w:t>
        </w:r>
        <w:r>
          <w:fldChar w:fldCharType="end"/>
        </w:r>
      </w:hyperlink>
    </w:p>
    <w:p w:rsidR="00924597" w:rsidRDefault="004E0ECD">
      <w:pPr>
        <w:pStyle w:val="11"/>
        <w:tabs>
          <w:tab w:val="clear" w:pos="8296"/>
          <w:tab w:val="right" w:leader="dot" w:pos="8306"/>
        </w:tabs>
      </w:pPr>
      <w:hyperlink w:anchor="_Toc5540" w:history="1">
        <w:r>
          <w:rPr>
            <w:rFonts w:eastAsia="黑体" w:hint="eastAsia"/>
            <w:bCs/>
            <w:szCs w:val="30"/>
            <w:lang w:val="en-US"/>
          </w:rPr>
          <w:t>正</w:t>
        </w:r>
        <w:r>
          <w:rPr>
            <w:rFonts w:eastAsia="黑体" w:hint="eastAsia"/>
            <w:bCs/>
            <w:szCs w:val="30"/>
            <w:lang w:val="en-US"/>
          </w:rPr>
          <w:t xml:space="preserve"> </w:t>
        </w:r>
        <w:r>
          <w:rPr>
            <w:rFonts w:eastAsia="黑体" w:hint="eastAsia"/>
            <w:bCs/>
            <w:szCs w:val="30"/>
            <w:lang w:val="en-US"/>
          </w:rPr>
          <w:t>文</w:t>
        </w:r>
        <w:r>
          <w:tab/>
        </w:r>
        <w:r>
          <w:fldChar w:fldCharType="begin"/>
        </w:r>
        <w:r>
          <w:instrText xml:space="preserve"> PAGEREF _Toc5540 \h </w:instrText>
        </w:r>
        <w:r>
          <w:fldChar w:fldCharType="separate"/>
        </w:r>
        <w:r>
          <w:t>1</w:t>
        </w:r>
        <w:r>
          <w:fldChar w:fldCharType="end"/>
        </w:r>
      </w:hyperlink>
    </w:p>
    <w:p w:rsidR="00924597" w:rsidRDefault="004E0ECD">
      <w:pPr>
        <w:pStyle w:val="11"/>
        <w:tabs>
          <w:tab w:val="clear" w:pos="8296"/>
          <w:tab w:val="right" w:leader="dot" w:pos="8306"/>
        </w:tabs>
      </w:pPr>
      <w:hyperlink w:anchor="_Toc18723" w:history="1">
        <w:r>
          <w:t>一、基本情况</w:t>
        </w:r>
        <w:r>
          <w:tab/>
        </w:r>
        <w:r>
          <w:fldChar w:fldCharType="begin"/>
        </w:r>
        <w:r>
          <w:instrText xml:space="preserve"> PAGEREF _Toc18723 \h </w:instrText>
        </w:r>
        <w:r>
          <w:fldChar w:fldCharType="separate"/>
        </w:r>
        <w:r>
          <w:t>1</w:t>
        </w:r>
        <w:r>
          <w:fldChar w:fldCharType="end"/>
        </w:r>
      </w:hyperlink>
    </w:p>
    <w:p w:rsidR="00924597" w:rsidRDefault="004E0ECD">
      <w:pPr>
        <w:pStyle w:val="21"/>
        <w:tabs>
          <w:tab w:val="clear" w:pos="8296"/>
          <w:tab w:val="right" w:leader="dot" w:pos="8306"/>
        </w:tabs>
        <w:ind w:left="420"/>
      </w:pPr>
      <w:hyperlink w:anchor="_Toc27843" w:history="1">
        <w:r>
          <w:rPr>
            <w:rFonts w:ascii="仿宋_GB2312" w:hAnsi="仿宋_GB2312" w:cs="仿宋_GB2312" w:hint="eastAsia"/>
            <w:szCs w:val="44"/>
          </w:rPr>
          <w:t>（一）项目概况</w:t>
        </w:r>
        <w:r>
          <w:tab/>
        </w:r>
        <w:r>
          <w:fldChar w:fldCharType="begin"/>
        </w:r>
        <w:r>
          <w:instrText xml:space="preserve"> PAGEREF _Toc27843 \h </w:instrText>
        </w:r>
        <w:r>
          <w:fldChar w:fldCharType="separate"/>
        </w:r>
        <w:r>
          <w:t>1</w:t>
        </w:r>
        <w:r>
          <w:fldChar w:fldCharType="end"/>
        </w:r>
      </w:hyperlink>
    </w:p>
    <w:p w:rsidR="00924597" w:rsidRDefault="004E0ECD">
      <w:pPr>
        <w:pStyle w:val="21"/>
        <w:tabs>
          <w:tab w:val="clear" w:pos="8296"/>
          <w:tab w:val="right" w:leader="dot" w:pos="8306"/>
        </w:tabs>
        <w:ind w:left="420"/>
      </w:pPr>
      <w:hyperlink w:anchor="_Toc21625" w:history="1">
        <w:r>
          <w:rPr>
            <w:szCs w:val="44"/>
          </w:rPr>
          <w:t>（二）项目绩效目标</w:t>
        </w:r>
        <w:r>
          <w:tab/>
        </w:r>
        <w:r>
          <w:fldChar w:fldCharType="begin"/>
        </w:r>
        <w:r>
          <w:instrText xml:space="preserve"> PAGEREF _Toc21625 \h </w:instrText>
        </w:r>
        <w:r>
          <w:fldChar w:fldCharType="separate"/>
        </w:r>
        <w:r>
          <w:t>2</w:t>
        </w:r>
        <w:r>
          <w:fldChar w:fldCharType="end"/>
        </w:r>
      </w:hyperlink>
    </w:p>
    <w:p w:rsidR="00924597" w:rsidRDefault="004E0ECD">
      <w:pPr>
        <w:pStyle w:val="11"/>
        <w:tabs>
          <w:tab w:val="clear" w:pos="8296"/>
          <w:tab w:val="right" w:leader="dot" w:pos="8306"/>
        </w:tabs>
      </w:pPr>
      <w:hyperlink w:anchor="_Toc16074" w:history="1">
        <w:r>
          <w:t>二、绩效评价工作开展情况</w:t>
        </w:r>
        <w:r>
          <w:tab/>
        </w:r>
        <w:r>
          <w:fldChar w:fldCharType="begin"/>
        </w:r>
        <w:r>
          <w:instrText xml:space="preserve"> PAGEREF _Toc16074 \h </w:instrText>
        </w:r>
        <w:r>
          <w:fldChar w:fldCharType="separate"/>
        </w:r>
        <w:r>
          <w:t>2</w:t>
        </w:r>
        <w:r>
          <w:fldChar w:fldCharType="end"/>
        </w:r>
      </w:hyperlink>
    </w:p>
    <w:p w:rsidR="00924597" w:rsidRDefault="004E0ECD">
      <w:pPr>
        <w:pStyle w:val="21"/>
        <w:tabs>
          <w:tab w:val="clear" w:pos="8296"/>
          <w:tab w:val="right" w:leader="dot" w:pos="8306"/>
        </w:tabs>
        <w:ind w:left="420"/>
      </w:pPr>
      <w:hyperlink w:anchor="_Toc4079" w:history="1">
        <w:r>
          <w:rPr>
            <w:rFonts w:ascii="仿宋_GB2312" w:hAnsi="仿宋_GB2312" w:cs="仿宋_GB2312" w:hint="eastAsia"/>
            <w:szCs w:val="44"/>
          </w:rPr>
          <w:t>（一）绩效评价目的、对象和范围</w:t>
        </w:r>
        <w:r>
          <w:tab/>
        </w:r>
        <w:r>
          <w:fldChar w:fldCharType="begin"/>
        </w:r>
        <w:r>
          <w:instrText xml:space="preserve"> PAGEREF _Toc4079 \h </w:instrText>
        </w:r>
        <w:r>
          <w:fldChar w:fldCharType="separate"/>
        </w:r>
        <w:r>
          <w:t>3</w:t>
        </w:r>
        <w:r>
          <w:fldChar w:fldCharType="end"/>
        </w:r>
      </w:hyperlink>
    </w:p>
    <w:p w:rsidR="00924597" w:rsidRDefault="004E0ECD">
      <w:pPr>
        <w:pStyle w:val="21"/>
        <w:tabs>
          <w:tab w:val="clear" w:pos="8296"/>
          <w:tab w:val="right" w:leader="dot" w:pos="8306"/>
        </w:tabs>
        <w:ind w:left="420"/>
      </w:pPr>
      <w:hyperlink w:anchor="_Toc20198" w:history="1">
        <w:r>
          <w:rPr>
            <w:rFonts w:ascii="仿宋_GB2312" w:hAnsi="仿宋_GB2312" w:cs="仿宋_GB2312" w:hint="eastAsia"/>
            <w:szCs w:val="44"/>
          </w:rPr>
          <w:t>（二）绩效评价原则、评价指标体系、评价方法、评价标准</w:t>
        </w:r>
        <w:r>
          <w:tab/>
        </w:r>
        <w:r>
          <w:fldChar w:fldCharType="begin"/>
        </w:r>
        <w:r>
          <w:instrText xml:space="preserve"> PAGEREF _Toc20198</w:instrText>
        </w:r>
        <w:r>
          <w:instrText xml:space="preserve"> \h </w:instrText>
        </w:r>
        <w:r>
          <w:fldChar w:fldCharType="separate"/>
        </w:r>
        <w:r>
          <w:t>3</w:t>
        </w:r>
        <w:r>
          <w:fldChar w:fldCharType="end"/>
        </w:r>
      </w:hyperlink>
    </w:p>
    <w:p w:rsidR="00924597" w:rsidRDefault="004E0ECD">
      <w:pPr>
        <w:pStyle w:val="21"/>
        <w:tabs>
          <w:tab w:val="clear" w:pos="8296"/>
          <w:tab w:val="right" w:leader="dot" w:pos="8306"/>
        </w:tabs>
        <w:ind w:left="420"/>
      </w:pPr>
      <w:hyperlink w:anchor="_Toc4799" w:history="1">
        <w:r>
          <w:rPr>
            <w:rFonts w:ascii="仿宋_GB2312" w:hAnsi="仿宋_GB2312" w:cs="仿宋_GB2312" w:hint="eastAsia"/>
            <w:szCs w:val="44"/>
          </w:rPr>
          <w:t>（三）绩效评价过程</w:t>
        </w:r>
        <w:r>
          <w:tab/>
        </w:r>
        <w:r>
          <w:fldChar w:fldCharType="begin"/>
        </w:r>
        <w:r>
          <w:instrText xml:space="preserve"> PAGEREF _Toc4799 \h </w:instrText>
        </w:r>
        <w:r>
          <w:fldChar w:fldCharType="separate"/>
        </w:r>
        <w:r>
          <w:t>7</w:t>
        </w:r>
        <w:r>
          <w:fldChar w:fldCharType="end"/>
        </w:r>
      </w:hyperlink>
    </w:p>
    <w:p w:rsidR="00924597" w:rsidRDefault="004E0ECD">
      <w:pPr>
        <w:pStyle w:val="11"/>
        <w:tabs>
          <w:tab w:val="clear" w:pos="8296"/>
          <w:tab w:val="right" w:leader="dot" w:pos="8306"/>
        </w:tabs>
      </w:pPr>
      <w:hyperlink w:anchor="_Toc15651" w:history="1">
        <w:r>
          <w:t>三、</w:t>
        </w:r>
        <w:r>
          <w:rPr>
            <w:rFonts w:hint="eastAsia"/>
            <w:lang w:val="en-US"/>
          </w:rPr>
          <w:t>综合评价情况及评价结论</w:t>
        </w:r>
        <w:r>
          <w:tab/>
        </w:r>
        <w:r>
          <w:fldChar w:fldCharType="begin"/>
        </w:r>
        <w:r>
          <w:instrText xml:space="preserve"> PAGEREF _Toc15651 \h </w:instrText>
        </w:r>
        <w:r>
          <w:fldChar w:fldCharType="separate"/>
        </w:r>
        <w:r>
          <w:t>9</w:t>
        </w:r>
        <w:r>
          <w:fldChar w:fldCharType="end"/>
        </w:r>
      </w:hyperlink>
    </w:p>
    <w:p w:rsidR="00924597" w:rsidRDefault="004E0ECD">
      <w:pPr>
        <w:pStyle w:val="21"/>
        <w:tabs>
          <w:tab w:val="clear" w:pos="8296"/>
          <w:tab w:val="right" w:leader="dot" w:pos="8306"/>
        </w:tabs>
        <w:ind w:left="420"/>
      </w:pPr>
      <w:hyperlink w:anchor="_Toc13210" w:history="1">
        <w:r>
          <w:rPr>
            <w:rFonts w:ascii="仿宋_GB2312" w:hAnsi="仿宋_GB2312" w:cs="仿宋_GB2312" w:hint="eastAsia"/>
            <w:szCs w:val="44"/>
          </w:rPr>
          <w:t>（一）</w:t>
        </w:r>
        <w:r>
          <w:rPr>
            <w:rFonts w:ascii="仿宋_GB2312" w:hAnsi="仿宋_GB2312" w:cs="仿宋_GB2312" w:hint="eastAsia"/>
            <w:szCs w:val="44"/>
            <w:lang w:val="en-US"/>
          </w:rPr>
          <w:t>总评价得分及评价等级</w:t>
        </w:r>
        <w:r>
          <w:tab/>
        </w:r>
        <w:r>
          <w:fldChar w:fldCharType="begin"/>
        </w:r>
        <w:r>
          <w:instrText xml:space="preserve"> PAGEREF _Toc13210 \h </w:instrText>
        </w:r>
        <w:r>
          <w:fldChar w:fldCharType="separate"/>
        </w:r>
        <w:r>
          <w:t>9</w:t>
        </w:r>
        <w:r>
          <w:fldChar w:fldCharType="end"/>
        </w:r>
      </w:hyperlink>
    </w:p>
    <w:p w:rsidR="00924597" w:rsidRDefault="004E0ECD">
      <w:pPr>
        <w:pStyle w:val="21"/>
        <w:tabs>
          <w:tab w:val="clear" w:pos="8296"/>
          <w:tab w:val="right" w:leader="dot" w:pos="8306"/>
        </w:tabs>
        <w:ind w:left="420"/>
      </w:pPr>
      <w:hyperlink w:anchor="_Toc10493" w:history="1">
        <w:r>
          <w:rPr>
            <w:rFonts w:ascii="仿宋_GB2312" w:hAnsi="仿宋_GB2312" w:cs="仿宋_GB2312" w:hint="eastAsia"/>
            <w:szCs w:val="44"/>
          </w:rPr>
          <w:t>（二）</w:t>
        </w:r>
        <w:r>
          <w:rPr>
            <w:rFonts w:ascii="仿宋_GB2312" w:hAnsi="仿宋_GB2312" w:cs="仿宋_GB2312" w:hint="eastAsia"/>
            <w:szCs w:val="44"/>
            <w:lang w:val="en-US"/>
          </w:rPr>
          <w:t>评价结论</w:t>
        </w:r>
        <w:r>
          <w:tab/>
        </w:r>
        <w:r>
          <w:fldChar w:fldCharType="begin"/>
        </w:r>
        <w:r>
          <w:instrText xml:space="preserve"> PAGEREF _Toc10493 \h </w:instrText>
        </w:r>
        <w:r>
          <w:fldChar w:fldCharType="separate"/>
        </w:r>
        <w:r>
          <w:t>10</w:t>
        </w:r>
        <w:r>
          <w:fldChar w:fldCharType="end"/>
        </w:r>
      </w:hyperlink>
    </w:p>
    <w:p w:rsidR="00924597" w:rsidRDefault="004E0ECD">
      <w:pPr>
        <w:pStyle w:val="11"/>
        <w:tabs>
          <w:tab w:val="clear" w:pos="8296"/>
          <w:tab w:val="right" w:leader="dot" w:pos="8306"/>
        </w:tabs>
      </w:pPr>
      <w:hyperlink w:anchor="_Toc20846" w:history="1">
        <w:r>
          <w:rPr>
            <w:rFonts w:hint="eastAsia"/>
            <w:lang w:val="en-US"/>
          </w:rPr>
          <w:t>四</w:t>
        </w:r>
        <w:r>
          <w:t>、</w:t>
        </w:r>
        <w:r>
          <w:rPr>
            <w:rFonts w:hint="eastAsia"/>
            <w:lang w:val="en-US"/>
          </w:rPr>
          <w:t>绩效评价指标分析</w:t>
        </w:r>
        <w:r>
          <w:tab/>
        </w:r>
        <w:r>
          <w:fldChar w:fldCharType="begin"/>
        </w:r>
        <w:r>
          <w:instrText xml:space="preserve"> PAGEREF _Toc20846 \h </w:instrText>
        </w:r>
        <w:r>
          <w:fldChar w:fldCharType="separate"/>
        </w:r>
        <w:r>
          <w:t>10</w:t>
        </w:r>
        <w:r>
          <w:fldChar w:fldCharType="end"/>
        </w:r>
      </w:hyperlink>
    </w:p>
    <w:p w:rsidR="00924597" w:rsidRDefault="004E0ECD">
      <w:pPr>
        <w:pStyle w:val="21"/>
        <w:tabs>
          <w:tab w:val="clear" w:pos="8296"/>
          <w:tab w:val="right" w:leader="dot" w:pos="8306"/>
        </w:tabs>
        <w:ind w:left="420"/>
      </w:pPr>
      <w:hyperlink w:anchor="_Toc17794" w:history="1">
        <w:r>
          <w:rPr>
            <w:rFonts w:ascii="仿宋_GB2312" w:hAnsi="仿宋_GB2312" w:cs="仿宋_GB2312" w:hint="eastAsia"/>
            <w:szCs w:val="44"/>
          </w:rPr>
          <w:t>（一）</w:t>
        </w:r>
        <w:r>
          <w:rPr>
            <w:rFonts w:ascii="仿宋_GB2312" w:hAnsi="仿宋_GB2312" w:cs="仿宋_GB2312" w:hint="eastAsia"/>
            <w:szCs w:val="44"/>
            <w:lang w:val="en-US"/>
          </w:rPr>
          <w:t>项目决策情况</w:t>
        </w:r>
        <w:r>
          <w:tab/>
        </w:r>
        <w:r>
          <w:fldChar w:fldCharType="begin"/>
        </w:r>
        <w:r>
          <w:instrText xml:space="preserve"> PAGEREF _Toc17794 \h </w:instrText>
        </w:r>
        <w:r>
          <w:fldChar w:fldCharType="separate"/>
        </w:r>
        <w:r>
          <w:t>10</w:t>
        </w:r>
        <w:r>
          <w:fldChar w:fldCharType="end"/>
        </w:r>
      </w:hyperlink>
    </w:p>
    <w:p w:rsidR="00924597" w:rsidRDefault="004E0ECD">
      <w:pPr>
        <w:pStyle w:val="21"/>
        <w:tabs>
          <w:tab w:val="clear" w:pos="8296"/>
          <w:tab w:val="right" w:leader="dot" w:pos="8306"/>
        </w:tabs>
        <w:ind w:left="420"/>
      </w:pPr>
      <w:hyperlink w:anchor="_Toc19325" w:history="1">
        <w:r>
          <w:rPr>
            <w:rFonts w:ascii="仿宋_GB2312" w:hAnsi="仿宋_GB2312" w:cs="仿宋_GB2312" w:hint="eastAsia"/>
            <w:szCs w:val="44"/>
            <w:lang w:val="en-US"/>
          </w:rPr>
          <w:t>（二）项目过程情况</w:t>
        </w:r>
        <w:r>
          <w:tab/>
        </w:r>
        <w:r>
          <w:fldChar w:fldCharType="begin"/>
        </w:r>
        <w:r>
          <w:instrText xml:space="preserve"> PAGEREF _Toc19325 \h </w:instrText>
        </w:r>
        <w:r>
          <w:fldChar w:fldCharType="separate"/>
        </w:r>
        <w:r>
          <w:t>13</w:t>
        </w:r>
        <w:r>
          <w:fldChar w:fldCharType="end"/>
        </w:r>
      </w:hyperlink>
    </w:p>
    <w:p w:rsidR="00924597" w:rsidRDefault="004E0ECD">
      <w:pPr>
        <w:pStyle w:val="21"/>
        <w:tabs>
          <w:tab w:val="clear" w:pos="8296"/>
          <w:tab w:val="right" w:leader="dot" w:pos="8306"/>
        </w:tabs>
        <w:ind w:left="420"/>
      </w:pPr>
      <w:hyperlink w:anchor="_Toc21395" w:history="1">
        <w:r>
          <w:rPr>
            <w:rFonts w:ascii="仿宋_GB2312" w:hAnsi="仿宋_GB2312" w:cs="仿宋_GB2312" w:hint="eastAsia"/>
            <w:szCs w:val="44"/>
            <w:lang w:val="en-US"/>
          </w:rPr>
          <w:t>（三）项目产出情况</w:t>
        </w:r>
        <w:r>
          <w:tab/>
        </w:r>
        <w:r>
          <w:fldChar w:fldCharType="begin"/>
        </w:r>
        <w:r>
          <w:instrText xml:space="preserve"> PAGEREF _Toc21395 \h </w:instrText>
        </w:r>
        <w:r>
          <w:fldChar w:fldCharType="separate"/>
        </w:r>
        <w:r>
          <w:t>15</w:t>
        </w:r>
        <w:r>
          <w:fldChar w:fldCharType="end"/>
        </w:r>
      </w:hyperlink>
    </w:p>
    <w:p w:rsidR="00924597" w:rsidRDefault="004E0ECD">
      <w:pPr>
        <w:pStyle w:val="21"/>
        <w:tabs>
          <w:tab w:val="clear" w:pos="8296"/>
          <w:tab w:val="right" w:leader="dot" w:pos="8306"/>
        </w:tabs>
        <w:ind w:left="420"/>
      </w:pPr>
      <w:hyperlink w:anchor="_Toc27437" w:history="1">
        <w:r>
          <w:rPr>
            <w:rFonts w:ascii="仿宋_GB2312" w:hAnsi="仿宋_GB2312" w:cs="仿宋_GB2312" w:hint="eastAsia"/>
            <w:szCs w:val="44"/>
            <w:lang w:val="en-US"/>
          </w:rPr>
          <w:t>（四）项目效益情况</w:t>
        </w:r>
        <w:r>
          <w:tab/>
        </w:r>
        <w:r>
          <w:fldChar w:fldCharType="begin"/>
        </w:r>
        <w:r>
          <w:instrText xml:space="preserve"> PAGEREF _Toc27437 \h </w:instrText>
        </w:r>
        <w:r>
          <w:fldChar w:fldCharType="separate"/>
        </w:r>
        <w:r>
          <w:t>17</w:t>
        </w:r>
        <w:r>
          <w:fldChar w:fldCharType="end"/>
        </w:r>
      </w:hyperlink>
    </w:p>
    <w:p w:rsidR="00924597" w:rsidRDefault="004E0ECD">
      <w:pPr>
        <w:pStyle w:val="11"/>
        <w:tabs>
          <w:tab w:val="clear" w:pos="8296"/>
          <w:tab w:val="right" w:leader="dot" w:pos="8306"/>
        </w:tabs>
      </w:pPr>
      <w:hyperlink w:anchor="_Toc23291" w:history="1">
        <w:r>
          <w:rPr>
            <w:rFonts w:hint="eastAsia"/>
            <w:lang w:val="en-US"/>
          </w:rPr>
          <w:t>五</w:t>
        </w:r>
        <w:r>
          <w:t>、存在的问题及原因分析</w:t>
        </w:r>
        <w:r>
          <w:tab/>
        </w:r>
        <w:r>
          <w:fldChar w:fldCharType="begin"/>
        </w:r>
        <w:r>
          <w:instrText xml:space="preserve"> PAGEREF _Toc23291 \h </w:instrText>
        </w:r>
        <w:r>
          <w:fldChar w:fldCharType="separate"/>
        </w:r>
        <w:r>
          <w:t>19</w:t>
        </w:r>
        <w:r>
          <w:fldChar w:fldCharType="end"/>
        </w:r>
      </w:hyperlink>
    </w:p>
    <w:p w:rsidR="00924597" w:rsidRDefault="004E0ECD">
      <w:pPr>
        <w:pStyle w:val="11"/>
        <w:tabs>
          <w:tab w:val="clear" w:pos="8296"/>
          <w:tab w:val="right" w:leader="dot" w:pos="8306"/>
        </w:tabs>
      </w:pPr>
      <w:hyperlink w:anchor="_Toc21805" w:history="1">
        <w:r>
          <w:rPr>
            <w:rFonts w:hint="eastAsia"/>
            <w:lang w:val="en-US"/>
          </w:rPr>
          <w:t>六</w:t>
        </w:r>
        <w:r>
          <w:t>、有关建议</w:t>
        </w:r>
        <w:r>
          <w:tab/>
        </w:r>
        <w:r>
          <w:fldChar w:fldCharType="begin"/>
        </w:r>
        <w:r>
          <w:instrText xml:space="preserve"> PAGEREF _Toc21805 \h </w:instrText>
        </w:r>
        <w:r>
          <w:fldChar w:fldCharType="separate"/>
        </w:r>
        <w:r>
          <w:t>20</w:t>
        </w:r>
        <w:r>
          <w:fldChar w:fldCharType="end"/>
        </w:r>
      </w:hyperlink>
    </w:p>
    <w:p w:rsidR="00924597" w:rsidRDefault="004E0ECD">
      <w:pPr>
        <w:pStyle w:val="11"/>
        <w:tabs>
          <w:tab w:val="clear" w:pos="8296"/>
          <w:tab w:val="right" w:leader="dot" w:pos="8306"/>
        </w:tabs>
      </w:pPr>
      <w:hyperlink w:anchor="_Toc376" w:history="1">
        <w:r>
          <w:rPr>
            <w:rFonts w:hint="eastAsia"/>
            <w:lang w:val="en-US"/>
          </w:rPr>
          <w:t>七</w:t>
        </w:r>
        <w:r>
          <w:t>、其他需要说明的问题</w:t>
        </w:r>
        <w:r>
          <w:tab/>
        </w:r>
        <w:r>
          <w:fldChar w:fldCharType="begin"/>
        </w:r>
        <w:r>
          <w:instrText xml:space="preserve"> PAGEREF _Toc376 \h </w:instrText>
        </w:r>
        <w:r>
          <w:fldChar w:fldCharType="separate"/>
        </w:r>
        <w:r>
          <w:t>23</w:t>
        </w:r>
        <w:r>
          <w:fldChar w:fldCharType="end"/>
        </w:r>
      </w:hyperlink>
    </w:p>
    <w:p w:rsidR="00924597" w:rsidRDefault="004E0ECD">
      <w:pPr>
        <w:pStyle w:val="11"/>
        <w:tabs>
          <w:tab w:val="clear" w:pos="8296"/>
          <w:tab w:val="right" w:leader="dot" w:pos="8306"/>
        </w:tabs>
      </w:pPr>
      <w:hyperlink w:anchor="_Toc1249" w:history="1">
        <w:r>
          <w:t>附件</w:t>
        </w:r>
        <w:r>
          <w:rPr>
            <w:rFonts w:hint="eastAsia"/>
            <w:lang w:val="en-US"/>
          </w:rPr>
          <w:t>一</w:t>
        </w:r>
        <w:r>
          <w:rPr>
            <w:rFonts w:hint="eastAsia"/>
            <w:lang w:val="en-US"/>
          </w:rPr>
          <w:t>：</w:t>
        </w:r>
        <w:r>
          <w:rPr>
            <w:rFonts w:hint="eastAsia"/>
          </w:rPr>
          <w:t>绩效评价指标体系得分表</w:t>
        </w:r>
        <w:r>
          <w:tab/>
        </w:r>
        <w:r>
          <w:fldChar w:fldCharType="begin"/>
        </w:r>
        <w:r>
          <w:instrText xml:space="preserve"> PAGEREF _Toc1249 \h </w:instrText>
        </w:r>
        <w:r>
          <w:fldChar w:fldCharType="separate"/>
        </w:r>
        <w:r>
          <w:t>24</w:t>
        </w:r>
        <w:r>
          <w:fldChar w:fldCharType="end"/>
        </w:r>
      </w:hyperlink>
    </w:p>
    <w:p w:rsidR="00924597" w:rsidRDefault="004E0ECD">
      <w:pPr>
        <w:pStyle w:val="11"/>
        <w:tabs>
          <w:tab w:val="clear" w:pos="8296"/>
          <w:tab w:val="right" w:leader="dot" w:pos="8306"/>
        </w:tabs>
      </w:pPr>
      <w:hyperlink w:anchor="_Toc5877" w:history="1">
        <w:r>
          <w:t>附件</w:t>
        </w:r>
        <w:r>
          <w:rPr>
            <w:rFonts w:hint="eastAsia"/>
            <w:lang w:val="en-US"/>
          </w:rPr>
          <w:t>二</w:t>
        </w:r>
        <w:r>
          <w:rPr>
            <w:rFonts w:hint="eastAsia"/>
            <w:lang w:val="en-US"/>
          </w:rPr>
          <w:t>：</w:t>
        </w:r>
        <w:r>
          <w:t>满意度问卷分析报告</w:t>
        </w:r>
        <w:r>
          <w:tab/>
        </w:r>
        <w:r>
          <w:fldChar w:fldCharType="begin"/>
        </w:r>
        <w:r>
          <w:instrText xml:space="preserve"> PAGEREF _Toc5877 \h </w:instrText>
        </w:r>
        <w:r>
          <w:fldChar w:fldCharType="separate"/>
        </w:r>
        <w:r>
          <w:t>35</w:t>
        </w:r>
        <w:r>
          <w:fldChar w:fldCharType="end"/>
        </w:r>
      </w:hyperlink>
    </w:p>
    <w:p w:rsidR="00924597" w:rsidRDefault="004E0ECD">
      <w:pPr>
        <w:pStyle w:val="11"/>
        <w:spacing w:line="360" w:lineRule="auto"/>
        <w:rPr>
          <w:b w:val="0"/>
          <w:color w:val="000000" w:themeColor="text1"/>
        </w:rPr>
        <w:sectPr w:rsidR="00924597">
          <w:footerReference w:type="default" r:id="rId11"/>
          <w:pgSz w:w="11906" w:h="16838"/>
          <w:pgMar w:top="1440" w:right="1800" w:bottom="1440" w:left="1800" w:header="851" w:footer="992" w:gutter="0"/>
          <w:pgNumType w:fmt="upperRoman" w:start="1"/>
          <w:cols w:space="425"/>
          <w:docGrid w:type="lines" w:linePitch="312"/>
        </w:sectPr>
      </w:pPr>
      <w:r>
        <w:rPr>
          <w:color w:val="000000" w:themeColor="text1"/>
        </w:rPr>
        <w:fldChar w:fldCharType="end"/>
      </w:r>
    </w:p>
    <w:p w:rsidR="00924597" w:rsidRDefault="004E0ECD">
      <w:pPr>
        <w:pStyle w:val="a0"/>
        <w:tabs>
          <w:tab w:val="left" w:pos="1925"/>
        </w:tabs>
        <w:ind w:firstLineChars="0" w:firstLine="0"/>
        <w:jc w:val="center"/>
        <w:outlineLvl w:val="0"/>
        <w:rPr>
          <w:rFonts w:eastAsia="黑体"/>
          <w:b/>
          <w:bCs/>
          <w:color w:val="000000" w:themeColor="text1"/>
          <w:sz w:val="32"/>
          <w:szCs w:val="30"/>
        </w:rPr>
      </w:pPr>
      <w:bookmarkStart w:id="0" w:name="_Toc17285"/>
      <w:bookmarkStart w:id="1" w:name="_Toc11464"/>
      <w:bookmarkStart w:id="2" w:name="_Toc5399"/>
      <w:bookmarkStart w:id="3" w:name="_Toc18248"/>
      <w:bookmarkStart w:id="4" w:name="_Toc143521081"/>
      <w:bookmarkStart w:id="5" w:name="_Hlk63690852"/>
      <w:r>
        <w:rPr>
          <w:rFonts w:eastAsia="黑体"/>
          <w:b/>
          <w:bCs/>
          <w:color w:val="000000" w:themeColor="text1"/>
          <w:sz w:val="32"/>
          <w:szCs w:val="30"/>
        </w:rPr>
        <w:lastRenderedPageBreak/>
        <w:t>摘</w:t>
      </w:r>
      <w:r>
        <w:rPr>
          <w:rFonts w:eastAsia="黑体" w:hint="eastAsia"/>
          <w:b/>
          <w:bCs/>
          <w:color w:val="000000" w:themeColor="text1"/>
          <w:sz w:val="32"/>
          <w:szCs w:val="30"/>
          <w:lang w:val="en-US"/>
        </w:rPr>
        <w:t xml:space="preserve"> </w:t>
      </w:r>
      <w:r>
        <w:rPr>
          <w:rFonts w:eastAsia="黑体"/>
          <w:b/>
          <w:bCs/>
          <w:color w:val="000000" w:themeColor="text1"/>
          <w:sz w:val="32"/>
          <w:szCs w:val="30"/>
        </w:rPr>
        <w:t>要</w:t>
      </w:r>
      <w:bookmarkEnd w:id="0"/>
      <w:bookmarkEnd w:id="1"/>
      <w:bookmarkEnd w:id="2"/>
      <w:bookmarkEnd w:id="3"/>
      <w:bookmarkEnd w:id="4"/>
    </w:p>
    <w:p w:rsidR="00924597" w:rsidRDefault="004E0ECD">
      <w:pPr>
        <w:pStyle w:val="a0"/>
        <w:ind w:firstLine="560"/>
        <w:rPr>
          <w:color w:val="000000" w:themeColor="text1"/>
          <w:lang w:val="en-US"/>
        </w:rPr>
      </w:pPr>
      <w:r>
        <w:rPr>
          <w:rFonts w:hint="eastAsia"/>
          <w:color w:val="000000" w:themeColor="text1"/>
          <w:lang w:val="en-US"/>
        </w:rPr>
        <w:t>为贯彻落实《项目支出绩效评价管理办法》（财预〔</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10</w:t>
      </w:r>
      <w:r>
        <w:rPr>
          <w:rFonts w:hint="eastAsia"/>
          <w:color w:val="000000" w:themeColor="text1"/>
          <w:lang w:val="en-US"/>
        </w:rPr>
        <w:t>号）文件精神，根据唐山市财政局关于印发《唐山市市级项目支出绩效重点评价管理办法》的通知（唐财绩〔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号）相关规定，唐山市财政局委托山东</w:t>
      </w:r>
      <w:r>
        <w:rPr>
          <w:color w:val="000000" w:themeColor="text1"/>
          <w:lang w:val="en-US"/>
        </w:rPr>
        <w:t>闻政</w:t>
      </w:r>
      <w:r>
        <w:rPr>
          <w:rFonts w:hint="eastAsia"/>
          <w:color w:val="000000" w:themeColor="text1"/>
          <w:lang w:val="en-US"/>
        </w:rPr>
        <w:t>绩效</w:t>
      </w:r>
      <w:r>
        <w:rPr>
          <w:color w:val="000000" w:themeColor="text1"/>
          <w:lang w:val="en-US"/>
        </w:rPr>
        <w:t>管理咨询有限公司</w:t>
      </w:r>
      <w:r>
        <w:rPr>
          <w:rFonts w:hint="eastAsia"/>
          <w:color w:val="000000" w:themeColor="text1"/>
          <w:lang w:val="en-US"/>
        </w:rPr>
        <w:t>对</w:t>
      </w:r>
      <w:r>
        <w:rPr>
          <w:rFonts w:hint="eastAsia"/>
          <w:color w:val="000000" w:themeColor="text1"/>
          <w:lang w:val="en-US"/>
        </w:rPr>
        <w:t>2023</w:t>
      </w:r>
      <w:r>
        <w:rPr>
          <w:rFonts w:hint="eastAsia"/>
          <w:color w:val="000000" w:themeColor="text1"/>
          <w:lang w:val="en-US"/>
        </w:rPr>
        <w:t>年唐山三女河机场航线补贴资金项目</w:t>
      </w:r>
      <w:r>
        <w:rPr>
          <w:rFonts w:hint="eastAsia"/>
          <w:color w:val="000000" w:themeColor="text1"/>
          <w:lang w:val="en-US"/>
        </w:rPr>
        <w:t>（以下简称“本项目”）开展绩效评价。山东</w:t>
      </w:r>
      <w:r>
        <w:rPr>
          <w:color w:val="000000" w:themeColor="text1"/>
          <w:lang w:val="en-US"/>
        </w:rPr>
        <w:t>闻政</w:t>
      </w:r>
      <w:r>
        <w:rPr>
          <w:rFonts w:hint="eastAsia"/>
          <w:color w:val="000000" w:themeColor="text1"/>
          <w:lang w:val="en-US"/>
        </w:rPr>
        <w:t>绩效</w:t>
      </w:r>
      <w:r>
        <w:rPr>
          <w:color w:val="000000" w:themeColor="text1"/>
          <w:lang w:val="en-US"/>
        </w:rPr>
        <w:t>管理咨询有限公司</w:t>
      </w:r>
      <w:r>
        <w:rPr>
          <w:rFonts w:hint="eastAsia"/>
          <w:color w:val="000000" w:themeColor="text1"/>
          <w:lang w:val="en-US"/>
        </w:rPr>
        <w:t>成立评价组，对项目的实施情况、预算执行情况、产出及效益目标实现情况等内容进行了深入分析，以数据采集、实地调研、访谈和问卷调查等方式获得的绩效数据为依据进行评分，完成了本次绩效评价工作。现将有关情况报告如下。</w:t>
      </w:r>
    </w:p>
    <w:p w:rsidR="00924597" w:rsidRDefault="004E0ECD">
      <w:pPr>
        <w:pStyle w:val="a0"/>
        <w:ind w:firstLine="643"/>
        <w:rPr>
          <w:rFonts w:eastAsia="黑体"/>
          <w:b/>
          <w:bCs/>
          <w:color w:val="000000" w:themeColor="text1"/>
          <w:sz w:val="32"/>
          <w:szCs w:val="32"/>
        </w:rPr>
      </w:pPr>
      <w:r>
        <w:rPr>
          <w:rFonts w:eastAsia="黑体"/>
          <w:b/>
          <w:bCs/>
          <w:color w:val="000000" w:themeColor="text1"/>
          <w:sz w:val="32"/>
          <w:szCs w:val="32"/>
        </w:rPr>
        <w:t>一、项目概述</w:t>
      </w:r>
    </w:p>
    <w:p w:rsidR="00924597" w:rsidRDefault="004E0ECD">
      <w:pPr>
        <w:pStyle w:val="a0"/>
        <w:ind w:firstLine="560"/>
        <w:rPr>
          <w:color w:val="000000" w:themeColor="text1"/>
          <w:lang w:val="en-US"/>
        </w:rPr>
      </w:pPr>
      <w:r>
        <w:rPr>
          <w:rFonts w:hint="eastAsia"/>
          <w:color w:val="000000" w:themeColor="text1"/>
          <w:lang w:val="en-US"/>
        </w:rPr>
        <w:t>2023</w:t>
      </w:r>
      <w:r>
        <w:rPr>
          <w:rFonts w:hint="eastAsia"/>
          <w:color w:val="000000" w:themeColor="text1"/>
          <w:lang w:val="en-US"/>
        </w:rPr>
        <w:t>年唐山三女河机场航线补贴资金项目，年度预算金额</w:t>
      </w:r>
      <w:r>
        <w:rPr>
          <w:rFonts w:hint="eastAsia"/>
          <w:color w:val="000000" w:themeColor="text1"/>
          <w:lang w:val="en-US"/>
        </w:rPr>
        <w:t>10000.00</w:t>
      </w:r>
      <w:r>
        <w:rPr>
          <w:rFonts w:hint="eastAsia"/>
          <w:color w:val="000000" w:themeColor="text1"/>
          <w:lang w:val="en-US"/>
        </w:rPr>
        <w:t>万元。</w:t>
      </w:r>
    </w:p>
    <w:p w:rsidR="00924597" w:rsidRDefault="004E0ECD">
      <w:pPr>
        <w:pStyle w:val="a0"/>
        <w:ind w:firstLine="560"/>
        <w:rPr>
          <w:color w:val="000000" w:themeColor="text1"/>
          <w:lang w:val="en-US"/>
        </w:rPr>
      </w:pPr>
      <w:r>
        <w:rPr>
          <w:rFonts w:hint="eastAsia"/>
          <w:color w:val="000000" w:themeColor="text1"/>
          <w:lang w:val="en-US"/>
        </w:rPr>
        <w:t>本次绩效评价</w:t>
      </w:r>
      <w:r>
        <w:rPr>
          <w:rFonts w:hint="eastAsia"/>
          <w:color w:val="000000" w:themeColor="text1"/>
          <w:lang w:val="en-US"/>
        </w:rPr>
        <w:t>针对上述资金开展绩效评价工作，</w:t>
      </w:r>
      <w:r>
        <w:rPr>
          <w:rFonts w:hint="eastAsia"/>
          <w:color w:val="000000" w:themeColor="text1"/>
          <w:lang w:val="en-US"/>
        </w:rPr>
        <w:t>评价组以《唐山市财政局关于印发〈唐山市市级项目支出绩效重点评价管理办法〉的通知》（唐财绩〔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号）为依据，遵循科学规范、统筹兼顾、激励约束、公开透明的评价原则，结合项目实际实施情况进行评价。</w:t>
      </w:r>
    </w:p>
    <w:p w:rsidR="00924597" w:rsidRDefault="004E0ECD">
      <w:pPr>
        <w:pStyle w:val="a0"/>
        <w:ind w:firstLine="643"/>
        <w:rPr>
          <w:rFonts w:eastAsia="黑体"/>
          <w:b/>
          <w:bCs/>
          <w:color w:val="000000" w:themeColor="text1"/>
          <w:sz w:val="32"/>
          <w:szCs w:val="32"/>
        </w:rPr>
      </w:pPr>
      <w:r>
        <w:rPr>
          <w:rFonts w:eastAsia="黑体"/>
          <w:b/>
          <w:bCs/>
          <w:color w:val="000000" w:themeColor="text1"/>
          <w:sz w:val="32"/>
          <w:szCs w:val="32"/>
        </w:rPr>
        <w:t>二、</w:t>
      </w:r>
      <w:r>
        <w:rPr>
          <w:rFonts w:eastAsia="黑体" w:hint="eastAsia"/>
          <w:b/>
          <w:bCs/>
          <w:color w:val="000000" w:themeColor="text1"/>
          <w:sz w:val="32"/>
          <w:szCs w:val="32"/>
          <w:lang w:val="en-US"/>
        </w:rPr>
        <w:t>综合评价情况</w:t>
      </w:r>
      <w:r>
        <w:rPr>
          <w:rFonts w:eastAsia="黑体" w:hint="eastAsia"/>
          <w:b/>
          <w:bCs/>
          <w:color w:val="000000" w:themeColor="text1"/>
          <w:sz w:val="32"/>
          <w:szCs w:val="32"/>
        </w:rPr>
        <w:t>及</w:t>
      </w:r>
      <w:r>
        <w:rPr>
          <w:rFonts w:eastAsia="黑体"/>
          <w:b/>
          <w:bCs/>
          <w:color w:val="000000" w:themeColor="text1"/>
          <w:sz w:val="32"/>
          <w:szCs w:val="32"/>
        </w:rPr>
        <w:t>评价结论</w:t>
      </w:r>
    </w:p>
    <w:p w:rsidR="00924597" w:rsidRDefault="004E0ECD">
      <w:pPr>
        <w:pStyle w:val="a0"/>
        <w:ind w:firstLine="560"/>
        <w:rPr>
          <w:color w:val="000000" w:themeColor="text1"/>
          <w:lang w:val="en-US"/>
        </w:rPr>
      </w:pPr>
      <w:r>
        <w:rPr>
          <w:rFonts w:hint="eastAsia"/>
          <w:color w:val="000000" w:themeColor="text1"/>
          <w:lang w:val="en-US"/>
        </w:rPr>
        <w:t>项目组通过基础数据采集、问卷调查、访谈、现场调研等获得的数据和资料，对</w:t>
      </w:r>
      <w:r>
        <w:rPr>
          <w:rFonts w:hint="eastAsia"/>
          <w:color w:val="000000" w:themeColor="text1"/>
          <w:lang w:val="en-US"/>
        </w:rPr>
        <w:t>2023</w:t>
      </w:r>
      <w:r>
        <w:rPr>
          <w:rFonts w:hint="eastAsia"/>
          <w:color w:val="000000" w:themeColor="text1"/>
          <w:lang w:val="en-US"/>
        </w:rPr>
        <w:t>年唐山三女河机场航线补贴资金项目</w:t>
      </w:r>
      <w:r>
        <w:rPr>
          <w:rFonts w:hint="eastAsia"/>
          <w:color w:val="000000" w:themeColor="text1"/>
          <w:lang w:val="en-US"/>
        </w:rPr>
        <w:t>进行了独立客观</w:t>
      </w:r>
      <w:r>
        <w:rPr>
          <w:rFonts w:hint="eastAsia"/>
          <w:color w:val="000000" w:themeColor="text1"/>
          <w:lang w:val="en-US"/>
        </w:rPr>
        <w:t>地</w:t>
      </w:r>
      <w:r>
        <w:rPr>
          <w:rFonts w:hint="eastAsia"/>
          <w:color w:val="000000" w:themeColor="text1"/>
          <w:lang w:val="en-US"/>
        </w:rPr>
        <w:t>评价。从决策、过程、产出和效益四方面对项目的绩效情况进行评分，最终，项目整体评价</w:t>
      </w:r>
      <w:r>
        <w:rPr>
          <w:rFonts w:hint="eastAsia"/>
          <w:color w:val="000000" w:themeColor="text1"/>
          <w:lang w:val="en-US"/>
        </w:rPr>
        <w:t>得分为</w:t>
      </w:r>
      <w:r>
        <w:rPr>
          <w:rFonts w:hint="eastAsia"/>
          <w:color w:val="000000" w:themeColor="text1"/>
          <w:lang w:val="en-US"/>
        </w:rPr>
        <w:t>89.8</w:t>
      </w:r>
      <w:r>
        <w:rPr>
          <w:rFonts w:hint="eastAsia"/>
          <w:color w:val="000000" w:themeColor="text1"/>
          <w:lang w:val="en-US"/>
        </w:rPr>
        <w:t>分</w:t>
      </w:r>
      <w:r>
        <w:rPr>
          <w:rFonts w:hint="eastAsia"/>
          <w:color w:val="000000" w:themeColor="text1"/>
          <w:lang w:val="en-US"/>
        </w:rPr>
        <w:t>，绩效评级为“</w:t>
      </w:r>
      <w:r>
        <w:rPr>
          <w:rFonts w:hint="eastAsia"/>
          <w:color w:val="000000" w:themeColor="text1"/>
          <w:lang w:val="en-US"/>
        </w:rPr>
        <w:t>良</w:t>
      </w:r>
      <w:r>
        <w:rPr>
          <w:rFonts w:hint="eastAsia"/>
          <w:color w:val="000000" w:themeColor="text1"/>
          <w:lang w:val="en-US"/>
        </w:rPr>
        <w:t>”。得分情况见</w:t>
      </w:r>
      <w:r>
        <w:rPr>
          <w:rFonts w:hint="eastAsia"/>
          <w:color w:val="000000" w:themeColor="text1"/>
          <w:lang w:val="en-US"/>
        </w:rPr>
        <w:t>下</w:t>
      </w:r>
      <w:r>
        <w:rPr>
          <w:rFonts w:hint="eastAsia"/>
          <w:color w:val="000000" w:themeColor="text1"/>
          <w:lang w:val="en-US"/>
        </w:rPr>
        <w:t>表</w:t>
      </w:r>
      <w:r>
        <w:rPr>
          <w:rFonts w:hint="eastAsia"/>
          <w:color w:val="000000" w:themeColor="text1"/>
          <w:lang w:val="en-US"/>
        </w:rPr>
        <w:t>：</w:t>
      </w:r>
    </w:p>
    <w:p w:rsidR="00924597" w:rsidRDefault="004E0ECD">
      <w:pPr>
        <w:pStyle w:val="aff3"/>
        <w:rPr>
          <w:color w:val="000000" w:themeColor="text1"/>
        </w:rPr>
      </w:pPr>
      <w:r>
        <w:rPr>
          <w:rFonts w:hint="eastAsia"/>
          <w:color w:val="000000" w:themeColor="text1"/>
        </w:rPr>
        <w:t>各指标得分情况</w:t>
      </w:r>
      <w:r>
        <w:rPr>
          <w:rFonts w:hint="eastAsia"/>
          <w:color w:val="000000" w:themeColor="text1"/>
        </w:rPr>
        <w:t>表</w:t>
      </w:r>
    </w:p>
    <w:tbl>
      <w:tblPr>
        <w:tblpPr w:leftFromText="180" w:rightFromText="180" w:vertAnchor="text" w:tblpY="1"/>
        <w:tblOverlap w:val="never"/>
        <w:tblW w:w="5000" w:type="pct"/>
        <w:tblLook w:val="04A0" w:firstRow="1" w:lastRow="0" w:firstColumn="1" w:lastColumn="0" w:noHBand="0" w:noVBand="1"/>
      </w:tblPr>
      <w:tblGrid>
        <w:gridCol w:w="2175"/>
        <w:gridCol w:w="1996"/>
        <w:gridCol w:w="1938"/>
        <w:gridCol w:w="2187"/>
      </w:tblGrid>
      <w:tr w:rsidR="00924597">
        <w:trPr>
          <w:trHeight w:val="454"/>
          <w:tblHeader/>
        </w:trPr>
        <w:tc>
          <w:tcPr>
            <w:tcW w:w="1310"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lastRenderedPageBreak/>
              <w:t>一级指标</w:t>
            </w:r>
          </w:p>
        </w:tc>
        <w:tc>
          <w:tcPr>
            <w:tcW w:w="1203"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分值</w:t>
            </w:r>
          </w:p>
        </w:tc>
        <w:tc>
          <w:tcPr>
            <w:tcW w:w="1168"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评价得分</w:t>
            </w:r>
          </w:p>
        </w:tc>
        <w:tc>
          <w:tcPr>
            <w:tcW w:w="1317"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得分率</w:t>
            </w:r>
          </w:p>
        </w:tc>
      </w:tr>
      <w:tr w:rsidR="00924597">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t>决策</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color w:val="000000" w:themeColor="text1"/>
              </w:rPr>
              <w:t>1</w:t>
            </w:r>
            <w:r>
              <w:rPr>
                <w:rFonts w:cs="Times New Roman"/>
                <w:color w:val="000000" w:themeColor="text1"/>
                <w:lang w:val="en-US"/>
              </w:rPr>
              <w:t>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12.9</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86.00</w:t>
            </w:r>
            <w:r>
              <w:rPr>
                <w:rFonts w:cs="Times New Roman" w:hint="eastAsia"/>
                <w:color w:val="000000" w:themeColor="text1"/>
                <w:lang w:val="en-US"/>
              </w:rPr>
              <w:t>%</w:t>
            </w:r>
          </w:p>
        </w:tc>
      </w:tr>
      <w:tr w:rsidR="00924597">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t>过程</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color w:val="000000" w:themeColor="text1"/>
                <w:lang w:val="en-US"/>
              </w:rPr>
              <w:t>25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23.00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92.00</w:t>
            </w:r>
            <w:r>
              <w:rPr>
                <w:rFonts w:cs="Times New Roman" w:hint="eastAsia"/>
                <w:color w:val="000000" w:themeColor="text1"/>
                <w:lang w:val="en-US"/>
              </w:rPr>
              <w:t>%</w:t>
            </w:r>
          </w:p>
        </w:tc>
      </w:tr>
      <w:tr w:rsidR="00924597">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t>产出</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hint="eastAsia"/>
                <w:color w:val="000000" w:themeColor="text1"/>
                <w:lang w:val="en-US"/>
              </w:rPr>
              <w:t>3</w:t>
            </w:r>
            <w:r>
              <w:rPr>
                <w:rFonts w:cs="Times New Roman" w:hint="eastAsia"/>
                <w:color w:val="000000" w:themeColor="text1"/>
                <w:lang w:val="en-US"/>
              </w:rPr>
              <w:t>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34.00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97.14</w:t>
            </w:r>
            <w:r>
              <w:rPr>
                <w:rFonts w:cs="Times New Roman" w:hint="eastAsia"/>
                <w:color w:val="000000" w:themeColor="text1"/>
                <w:lang w:val="en-US"/>
              </w:rPr>
              <w:t>%</w:t>
            </w:r>
          </w:p>
        </w:tc>
      </w:tr>
      <w:tr w:rsidR="00924597">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t>效益</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hint="eastAsia"/>
                <w:color w:val="000000" w:themeColor="text1"/>
                <w:lang w:val="en-US"/>
              </w:rPr>
              <w:t>25</w:t>
            </w:r>
            <w:r>
              <w:rPr>
                <w:rFonts w:cs="Times New Roman"/>
                <w:color w:val="000000" w:themeColor="text1"/>
              </w:rPr>
              <w:t>.00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19.90</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79.60</w:t>
            </w:r>
            <w:r>
              <w:rPr>
                <w:rFonts w:cs="Times New Roman" w:hint="eastAsia"/>
                <w:color w:val="000000" w:themeColor="text1"/>
                <w:lang w:val="en-US"/>
              </w:rPr>
              <w:t>%</w:t>
            </w:r>
          </w:p>
        </w:tc>
      </w:tr>
      <w:tr w:rsidR="00924597">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合计</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b/>
                <w:bCs w:val="0"/>
                <w:color w:val="000000" w:themeColor="text1"/>
              </w:rPr>
            </w:pPr>
            <w:r>
              <w:rPr>
                <w:rFonts w:cs="Times New Roman"/>
                <w:b/>
                <w:bCs w:val="0"/>
                <w:color w:val="000000" w:themeColor="text1"/>
              </w:rPr>
              <w:t>100.00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b/>
                <w:bCs w:val="0"/>
                <w:color w:val="000000" w:themeColor="text1"/>
                <w:lang w:val="en-US"/>
              </w:rPr>
            </w:pPr>
            <w:r>
              <w:rPr>
                <w:rFonts w:cs="Times New Roman" w:hint="eastAsia"/>
                <w:b/>
                <w:bCs w:val="0"/>
                <w:color w:val="000000" w:themeColor="text1"/>
                <w:lang w:val="en-US"/>
              </w:rPr>
              <w:t>89.8</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b/>
                <w:bCs w:val="0"/>
                <w:color w:val="000000" w:themeColor="text1"/>
                <w:lang w:val="en-US"/>
              </w:rPr>
            </w:pPr>
            <w:r>
              <w:rPr>
                <w:rFonts w:cs="Times New Roman" w:hint="eastAsia"/>
                <w:b/>
                <w:bCs w:val="0"/>
                <w:color w:val="000000" w:themeColor="text1"/>
                <w:lang w:val="en-US"/>
              </w:rPr>
              <w:t>89.8</w:t>
            </w:r>
            <w:r>
              <w:rPr>
                <w:rFonts w:cs="Times New Roman" w:hint="eastAsia"/>
                <w:b/>
                <w:bCs w:val="0"/>
                <w:color w:val="000000" w:themeColor="text1"/>
                <w:lang w:val="en-US"/>
              </w:rPr>
              <w:t>%</w:t>
            </w:r>
          </w:p>
        </w:tc>
      </w:tr>
    </w:tbl>
    <w:p w:rsidR="00924597" w:rsidRDefault="004E0ECD">
      <w:pPr>
        <w:pStyle w:val="a0"/>
        <w:ind w:firstLine="560"/>
        <w:rPr>
          <w:color w:val="000000" w:themeColor="text1"/>
          <w:lang w:val="en-US"/>
        </w:rPr>
      </w:pPr>
      <w:r>
        <w:rPr>
          <w:rFonts w:hint="eastAsia"/>
          <w:color w:val="000000" w:themeColor="text1"/>
          <w:lang w:val="en-US"/>
        </w:rPr>
        <w:t>评价认为，</w:t>
      </w:r>
      <w:r>
        <w:rPr>
          <w:rFonts w:hint="eastAsia"/>
          <w:color w:val="000000" w:themeColor="text1"/>
          <w:lang w:val="en-US"/>
        </w:rPr>
        <w:t>项目符合国家法律法规、国民经济发展规划要求，降低了航空公司在新开航线或运营成本较高航线时的财务压力，从而鼓励它们提供更多的航班选择和更好的服务，有助于提高唐山三女河机场的航线网络通达性，增强与国内外其他城市的联系。同时促进了当地旅游业的发展，吸引更多的游客和商务旅客，这不仅能够带动相关产业的增长，还能够提升唐山三女河机场的知名度和影响力。此外，航线补贴还能够提高当地居民的出行便利性，促进人才流动和信息交流，对提升区域经济的整体竞争力具有积极作用。从产出上看，唐山三女河机场在</w:t>
      </w:r>
      <w:r>
        <w:rPr>
          <w:rFonts w:hint="eastAsia"/>
          <w:color w:val="000000" w:themeColor="text1"/>
          <w:lang w:val="en-US"/>
        </w:rPr>
        <w:t>2023</w:t>
      </w:r>
      <w:r>
        <w:rPr>
          <w:rFonts w:hint="eastAsia"/>
          <w:color w:val="000000" w:themeColor="text1"/>
          <w:lang w:val="en-US"/>
        </w:rPr>
        <w:t>年的旅客吞吐量和航班起降次</w:t>
      </w:r>
      <w:r>
        <w:rPr>
          <w:rFonts w:hint="eastAsia"/>
          <w:color w:val="000000" w:themeColor="text1"/>
          <w:lang w:val="en-US"/>
        </w:rPr>
        <w:t>数均创历史新高，显示出机场运营效率和服务质量的提升。项目过程管理和执行较为有效，项目产出与投入较为匹配。</w:t>
      </w:r>
      <w:r>
        <w:rPr>
          <w:rFonts w:hint="eastAsia"/>
          <w:color w:val="000000" w:themeColor="text1"/>
          <w:lang w:val="en-US"/>
        </w:rPr>
        <w:t xml:space="preserve"> </w:t>
      </w:r>
      <w:r>
        <w:rPr>
          <w:rFonts w:hint="eastAsia"/>
          <w:color w:val="000000" w:themeColor="text1"/>
          <w:lang w:val="en-US"/>
        </w:rPr>
        <w:t>但项目产出的丰富度较低，项目形成的效益还不够突出，</w:t>
      </w:r>
      <w:r>
        <w:rPr>
          <w:rFonts w:hint="eastAsia"/>
          <w:color w:val="000000" w:themeColor="text1"/>
          <w:lang w:val="en-US"/>
        </w:rPr>
        <w:t>项目相关管理制度不够健全，</w:t>
      </w:r>
      <w:r>
        <w:rPr>
          <w:rFonts w:hint="eastAsia"/>
          <w:color w:val="000000" w:themeColor="text1"/>
          <w:lang w:val="en-US"/>
        </w:rPr>
        <w:t>绩效目标设置合理性、绩效指标明确性的质量需要进一步提高。</w:t>
      </w:r>
    </w:p>
    <w:p w:rsidR="00924597" w:rsidRDefault="004E0ECD">
      <w:pPr>
        <w:pStyle w:val="a0"/>
        <w:ind w:firstLine="643"/>
        <w:rPr>
          <w:rFonts w:eastAsia="黑体"/>
          <w:b/>
          <w:bCs/>
          <w:color w:val="000000" w:themeColor="text1"/>
          <w:sz w:val="32"/>
          <w:szCs w:val="32"/>
        </w:rPr>
      </w:pPr>
      <w:r>
        <w:rPr>
          <w:rFonts w:eastAsia="黑体"/>
          <w:b/>
          <w:bCs/>
          <w:color w:val="000000" w:themeColor="text1"/>
          <w:sz w:val="32"/>
          <w:szCs w:val="32"/>
        </w:rPr>
        <w:t>三、存在的问题</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项目产出和效益体现不够突出</w:t>
      </w:r>
    </w:p>
    <w:p w:rsidR="00924597" w:rsidRDefault="004E0ECD">
      <w:pPr>
        <w:pStyle w:val="a0"/>
        <w:ind w:firstLine="560"/>
        <w:rPr>
          <w:color w:val="000000" w:themeColor="text1"/>
          <w:lang w:val="en-US"/>
        </w:rPr>
      </w:pPr>
      <w:r>
        <w:rPr>
          <w:rFonts w:hint="eastAsia"/>
          <w:color w:val="000000" w:themeColor="text1"/>
          <w:lang w:val="en-US"/>
        </w:rPr>
        <w:t>项目设置的产出指标和效益指标较为单一，只简单考核进出港旅客数量，同时航线数量的指标值设置可比性不强。评价认为，本项目常态化每年安排预算资金开展航线补贴，旨在通过财政资金投</w:t>
      </w:r>
      <w:r>
        <w:rPr>
          <w:rFonts w:hint="eastAsia"/>
          <w:color w:val="000000" w:themeColor="text1"/>
          <w:lang w:val="en-US"/>
        </w:rPr>
        <w:lastRenderedPageBreak/>
        <w:t>入起到带动唐山市民航事业高质量发展的作用，根据项目资料，未能充分体现出项目产出的丰富度以及项目效益的亮点。</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补贴资金缺少管理细则</w:t>
      </w:r>
    </w:p>
    <w:p w:rsidR="00924597" w:rsidRDefault="004E0ECD">
      <w:pPr>
        <w:spacing w:line="560" w:lineRule="exac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航线补贴预算资金为</w:t>
      </w:r>
      <w:r>
        <w:rPr>
          <w:rFonts w:ascii="Times New Roman" w:eastAsia="仿宋_GB2312" w:hAnsi="Times New Roman" w:cs="Times New Roman" w:hint="eastAsia"/>
          <w:color w:val="000000" w:themeColor="text1"/>
          <w:kern w:val="0"/>
          <w:sz w:val="28"/>
          <w:szCs w:val="28"/>
        </w:rPr>
        <w:t>10000.00</w:t>
      </w:r>
      <w:r>
        <w:rPr>
          <w:rFonts w:ascii="Times New Roman" w:eastAsia="仿宋_GB2312" w:hAnsi="Times New Roman" w:cs="Times New Roman" w:hint="eastAsia"/>
          <w:color w:val="000000" w:themeColor="text1"/>
          <w:kern w:val="0"/>
          <w:sz w:val="28"/>
          <w:szCs w:val="28"/>
        </w:rPr>
        <w:t>万元，具体在补贴标准、使用支出、监督管理、绩效考评等方面没有管理制度和办法，造成项目补贴资金在使用和管理上缺少考评依据，不能在实施过程中及完成后进行有效的监控和评价。</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绩效指标设置质量不高</w:t>
      </w:r>
    </w:p>
    <w:p w:rsidR="00924597" w:rsidRDefault="004E0ECD">
      <w:pPr>
        <w:pStyle w:val="a0"/>
        <w:ind w:firstLine="560"/>
        <w:rPr>
          <w:color w:val="000000" w:themeColor="text1"/>
          <w:lang w:val="en-US"/>
        </w:rPr>
      </w:pPr>
      <w:r>
        <w:rPr>
          <w:rFonts w:hint="eastAsia"/>
          <w:color w:val="000000" w:themeColor="text1"/>
          <w:lang w:val="en-US"/>
        </w:rPr>
        <w:t>项目绩效指标设置不准确、不够细化量化，绩效指标设置单一，不能够直接判断项目预期产出效益和效果是否符合正常的业绩水平，未能充分展示项目实施后对行业和社会的积极影响。</w:t>
      </w:r>
    </w:p>
    <w:p w:rsidR="00924597" w:rsidRDefault="004E0ECD">
      <w:pPr>
        <w:pStyle w:val="a0"/>
        <w:ind w:firstLine="560"/>
        <w:rPr>
          <w:color w:val="000000" w:themeColor="text1"/>
          <w:lang w:val="en-US"/>
        </w:rPr>
      </w:pPr>
      <w:r>
        <w:rPr>
          <w:rFonts w:hint="eastAsia"/>
          <w:color w:val="000000" w:themeColor="text1"/>
          <w:lang w:val="en-US"/>
        </w:rPr>
        <w:t>项目质量指标设置为“项目完成率”，指标设置错误，其含义为数量指标，不是质量指标。时效指标值设置为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12</w:t>
      </w:r>
      <w:r>
        <w:rPr>
          <w:rFonts w:hint="eastAsia"/>
          <w:color w:val="000000" w:themeColor="text1"/>
          <w:lang w:val="en-US"/>
        </w:rPr>
        <w:t>月</w:t>
      </w:r>
      <w:r>
        <w:rPr>
          <w:rFonts w:hint="eastAsia"/>
          <w:color w:val="000000" w:themeColor="text1"/>
          <w:lang w:val="en-US"/>
        </w:rPr>
        <w:t>31</w:t>
      </w:r>
      <w:r>
        <w:rPr>
          <w:rFonts w:hint="eastAsia"/>
          <w:color w:val="000000" w:themeColor="text1"/>
          <w:lang w:val="en-US"/>
        </w:rPr>
        <w:t>日，指标值设置缺乏评价意义，时效指标值应为项目实施具体的时间节点指标，不应设置成年底时间。</w:t>
      </w:r>
    </w:p>
    <w:p w:rsidR="00924597" w:rsidRDefault="004E0ECD">
      <w:pPr>
        <w:pStyle w:val="a0"/>
        <w:ind w:firstLine="643"/>
        <w:rPr>
          <w:rFonts w:eastAsia="黑体"/>
          <w:b/>
          <w:bCs/>
          <w:color w:val="000000" w:themeColor="text1"/>
          <w:sz w:val="32"/>
          <w:szCs w:val="32"/>
          <w:lang w:val="en-US"/>
        </w:rPr>
      </w:pPr>
      <w:r>
        <w:rPr>
          <w:rFonts w:eastAsia="黑体" w:hint="eastAsia"/>
          <w:b/>
          <w:bCs/>
          <w:color w:val="000000" w:themeColor="text1"/>
          <w:sz w:val="32"/>
          <w:szCs w:val="32"/>
          <w:lang w:val="en-US"/>
        </w:rPr>
        <w:t>四</w:t>
      </w:r>
      <w:r>
        <w:rPr>
          <w:rFonts w:eastAsia="黑体" w:hint="eastAsia"/>
          <w:b/>
          <w:bCs/>
          <w:color w:val="000000" w:themeColor="text1"/>
          <w:sz w:val="32"/>
          <w:szCs w:val="32"/>
          <w:lang w:val="en-US"/>
        </w:rPr>
        <w:t>、有关建议</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提升项目产出丰富度、突出项目效益</w:t>
      </w:r>
    </w:p>
    <w:p w:rsidR="00924597" w:rsidRDefault="004E0ECD">
      <w:pPr>
        <w:pStyle w:val="a0"/>
        <w:ind w:firstLine="560"/>
        <w:rPr>
          <w:color w:val="000000" w:themeColor="text1"/>
          <w:lang w:val="en-US"/>
        </w:rPr>
      </w:pPr>
      <w:r>
        <w:rPr>
          <w:rFonts w:hint="eastAsia"/>
          <w:color w:val="000000" w:themeColor="text1"/>
          <w:lang w:val="en-US"/>
        </w:rPr>
        <w:t>建议项目借鉴国内其他机场航线补贴开展较好的地区，结合唐山市的特点及发展方向，细化项目产出的各项指标设置，丰富项目的产出数量、产出质量、产出时效、产出成本指标，同时增强项目效益、效果的体现，在项目的经济效益、社会效益、可持续影响等方面着力突出项目形成的特色亮点效果，能够充分体现出项目实施对高质量发展的助推作用。</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制定航线补贴资金相关管理办法</w:t>
      </w:r>
    </w:p>
    <w:p w:rsidR="00924597" w:rsidRDefault="004E0ECD">
      <w:pPr>
        <w:spacing w:line="560" w:lineRule="exact"/>
        <w:ind w:firstLineChars="200" w:firstLine="560"/>
        <w:rPr>
          <w:color w:val="000000" w:themeColor="text1"/>
        </w:rPr>
      </w:pPr>
      <w:r>
        <w:rPr>
          <w:rFonts w:ascii="Times New Roman" w:eastAsia="仿宋_GB2312" w:hAnsi="Times New Roman" w:cs="Times New Roman" w:hint="eastAsia"/>
          <w:color w:val="000000" w:themeColor="text1"/>
          <w:kern w:val="0"/>
          <w:sz w:val="28"/>
          <w:szCs w:val="28"/>
        </w:rPr>
        <w:lastRenderedPageBreak/>
        <w:t>建议制定出台航线补贴资金相关管理办法，明确资金支出的依据、补贴金额的标准、监督管理的实施细则、绩效考评的方式方法等，使本项目的管理更加规范，项目的运行监控和评价依据更充分。</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健全航线的补助调整与退出机制</w:t>
      </w:r>
    </w:p>
    <w:p w:rsidR="00924597" w:rsidRDefault="004E0ECD">
      <w:pPr>
        <w:pStyle w:val="a0"/>
        <w:ind w:firstLine="560"/>
        <w:rPr>
          <w:color w:val="000000" w:themeColor="text1"/>
          <w:lang w:val="en-US"/>
        </w:rPr>
      </w:pPr>
      <w:r>
        <w:rPr>
          <w:rFonts w:hint="eastAsia"/>
          <w:color w:val="000000" w:themeColor="text1"/>
          <w:lang w:val="en-US"/>
        </w:rPr>
        <w:t>建立完善补助航线的准入与退出机制，评估现有的航线是否有必要进行补助，对客座率达到一定水平的航线，和补助周期达到一定年限的航线，可纳入下年度退出补助范围，并研究现有航线的优化方案，逐步调整近年可能受到高铁开通影响的短途航线；对于计划纳入补助范围的新增航线，需提交航线补贴的必要性、航线培育的可行性以及预期</w:t>
      </w:r>
      <w:r>
        <w:rPr>
          <w:rFonts w:hint="eastAsia"/>
          <w:color w:val="000000" w:themeColor="text1"/>
          <w:lang w:val="en-US"/>
        </w:rPr>
        <w:t>的实现目标等材料，进行必要的论证决策。</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四</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完善全流程管理机制，促进航线市场化运营</w:t>
      </w:r>
    </w:p>
    <w:p w:rsidR="00924597" w:rsidRDefault="004E0ECD">
      <w:pPr>
        <w:pStyle w:val="a0"/>
        <w:ind w:firstLine="560"/>
        <w:rPr>
          <w:color w:val="000000" w:themeColor="text1"/>
          <w:lang w:val="en-US"/>
        </w:rPr>
      </w:pPr>
      <w:r>
        <w:rPr>
          <w:rFonts w:hint="eastAsia"/>
          <w:color w:val="000000" w:themeColor="text1"/>
          <w:lang w:val="en-US"/>
        </w:rPr>
        <w:t>建议加强航线经济运行监控，完善健全事前、事中和事后评估评价机制，推动各条航线高质量、可持续发展。事前研判，做好航线规划和遴选，确保航线开通具有较好的市场基础；事中监督，对航线经营情况跟踪，关注航线培育和环境发展情况；事后考核，对航线持续经营考核，关注效益达成情况和地区经济发展结构的衔接匹配度。同时，根据航线培育发展情况，建立覆盖监控、反馈、结果应用等全过程的长效管理机制。</w:t>
      </w:r>
    </w:p>
    <w:p w:rsidR="00924597" w:rsidRDefault="004E0ECD">
      <w:pPr>
        <w:pStyle w:val="a0"/>
        <w:ind w:firstLine="562"/>
        <w:rPr>
          <w:rFonts w:ascii="仿宋_GB2312" w:hAnsi="仿宋_GB2312" w:cs="仿宋_GB2312"/>
          <w:b/>
          <w:bCs/>
          <w:color w:val="000000" w:themeColor="text1"/>
          <w:kern w:val="2"/>
          <w:lang w:val="en-US"/>
        </w:rPr>
      </w:pP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五</w:t>
      </w: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培育唐山特色航线，加强航线与地区融合度</w:t>
      </w:r>
    </w:p>
    <w:p w:rsidR="00924597" w:rsidRDefault="004E0ECD">
      <w:pPr>
        <w:pStyle w:val="a0"/>
        <w:ind w:firstLine="560"/>
        <w:rPr>
          <w:rFonts w:ascii="仿宋_GB2312" w:hAnsi="仿宋_GB2312" w:cs="仿宋_GB2312"/>
          <w:b/>
          <w:bCs/>
          <w:color w:val="000000" w:themeColor="text1"/>
          <w:kern w:val="2"/>
          <w:lang w:val="en-US"/>
        </w:rPr>
      </w:pPr>
      <w:r>
        <w:rPr>
          <w:rFonts w:hint="eastAsia"/>
          <w:color w:val="000000" w:themeColor="text1"/>
        </w:rPr>
        <w:t>参考郑州依托富士康大力发展电子航空产业，昆明定位旅游城市发展旅游航空等</w:t>
      </w:r>
      <w:r>
        <w:rPr>
          <w:rFonts w:hint="eastAsia"/>
          <w:color w:val="000000" w:themeColor="text1"/>
          <w:lang w:val="en-US"/>
        </w:rPr>
        <w:t>地方的</w:t>
      </w:r>
      <w:r>
        <w:rPr>
          <w:rFonts w:hint="eastAsia"/>
          <w:color w:val="000000" w:themeColor="text1"/>
        </w:rPr>
        <w:t>做法，建议结合唐山市产业集群高质量发展</w:t>
      </w:r>
      <w:r>
        <w:rPr>
          <w:rFonts w:hint="eastAsia"/>
          <w:color w:val="000000" w:themeColor="text1"/>
          <w:lang w:val="en-US"/>
        </w:rPr>
        <w:t>实施方案</w:t>
      </w:r>
      <w:r>
        <w:rPr>
          <w:rFonts w:hint="eastAsia"/>
          <w:color w:val="000000" w:themeColor="text1"/>
        </w:rPr>
        <w:t>，培育唐山特色产业航线，提高航线和经济结构的融合度。同时，为支撑经济发展培育本土龙头航空产业链上下游企业，建议加大对临空产业的扶持力度，引进航空指向性明确的外贸企业，</w:t>
      </w:r>
      <w:r>
        <w:rPr>
          <w:rFonts w:hint="eastAsia"/>
          <w:color w:val="000000" w:themeColor="text1"/>
        </w:rPr>
        <w:lastRenderedPageBreak/>
        <w:t>发展本地货源，提高组货能力，不断优化航空货运产品结构，拓展货运航线网络</w:t>
      </w:r>
      <w:r>
        <w:rPr>
          <w:rFonts w:hint="eastAsia"/>
          <w:color w:val="000000" w:themeColor="text1"/>
          <w:lang w:val="en-US"/>
        </w:rPr>
        <w:t>。</w:t>
      </w:r>
    </w:p>
    <w:p w:rsidR="00924597" w:rsidRDefault="004E0ECD">
      <w:pPr>
        <w:pStyle w:val="a0"/>
        <w:ind w:firstLine="562"/>
        <w:rPr>
          <w:rFonts w:ascii="仿宋_GB2312" w:hAnsi="仿宋_GB2312" w:cs="仿宋_GB2312"/>
          <w:b/>
          <w:bCs/>
          <w:color w:val="000000" w:themeColor="text1"/>
          <w:kern w:val="2"/>
          <w:lang w:val="en-US"/>
        </w:rPr>
      </w:pP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六</w:t>
      </w: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开展政策绩效评价，专项论证政策执行情况</w:t>
      </w:r>
    </w:p>
    <w:p w:rsidR="00924597" w:rsidRDefault="003E0A22">
      <w:pPr>
        <w:pStyle w:val="a0"/>
        <w:ind w:firstLine="560"/>
        <w:rPr>
          <w:color w:val="000000" w:themeColor="text1"/>
          <w:lang w:val="en-US"/>
        </w:rPr>
      </w:pPr>
      <w:r>
        <w:rPr>
          <w:rFonts w:hint="eastAsia"/>
          <w:color w:val="000000" w:themeColor="text1"/>
          <w:lang w:val="en-US"/>
        </w:rPr>
        <w:t>机场航线补贴作为专</w:t>
      </w:r>
      <w:r w:rsidR="004E0ECD">
        <w:rPr>
          <w:rFonts w:hint="eastAsia"/>
          <w:color w:val="000000" w:themeColor="text1"/>
          <w:lang w:val="en-US"/>
        </w:rPr>
        <w:t>项资金补贴政策，建议开展政策绩效评价。因项目绩效评价与政策绩效评价在评价目的、评价对象和范围、评价指标体系等方面存在不同，为更加准确、全面地评价机场航线补贴政策在执行以来实施的效果、实现的效益、存在的问题等情况，达到优化、完善现行政策的目的，更好地发挥补贴政策带动作用，开展专项的政策绩效评价，效果更加明显。</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七</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加强绩效目标表填报培训与考核</w:t>
      </w:r>
    </w:p>
    <w:p w:rsidR="00924597" w:rsidRDefault="004E0ECD">
      <w:pPr>
        <w:pStyle w:val="a0"/>
        <w:ind w:firstLine="560"/>
        <w:rPr>
          <w:color w:val="000000" w:themeColor="text1"/>
          <w:lang w:val="en-US"/>
        </w:rPr>
      </w:pPr>
      <w:r>
        <w:rPr>
          <w:rFonts w:hint="eastAsia"/>
          <w:color w:val="000000" w:themeColor="text1"/>
          <w:lang w:val="en-US"/>
        </w:rPr>
        <w:t>建议对项目绩效目标表填报人员开展相应培训，明确绩效目标和指标填报要求，同时强化绩效目标表的审核与考核，对于不满足质量要求的，采取退回重填、暂缓安排预算等方式推动预算单位提升填报质量。建议增加项目产出、效益指标设置的丰富度，提升项目考评的维度，如产出数量指标可增加航线数量、通航城市数量，经济效益指标增加机场营收增长率，满意度指标增加航空公司满意度等。</w:t>
      </w:r>
    </w:p>
    <w:p w:rsidR="00924597" w:rsidRDefault="00924597">
      <w:pPr>
        <w:pStyle w:val="a0"/>
        <w:tabs>
          <w:tab w:val="left" w:pos="1925"/>
        </w:tabs>
        <w:ind w:firstLineChars="0" w:firstLine="0"/>
        <w:jc w:val="center"/>
        <w:outlineLvl w:val="0"/>
        <w:rPr>
          <w:rFonts w:eastAsia="黑体"/>
          <w:b/>
          <w:bCs/>
          <w:color w:val="000000" w:themeColor="text1"/>
          <w:sz w:val="32"/>
          <w:szCs w:val="30"/>
          <w:lang w:val="en-US"/>
        </w:rPr>
        <w:sectPr w:rsidR="00924597">
          <w:footerReference w:type="default" r:id="rId12"/>
          <w:footnotePr>
            <w:numRestart w:val="eachPage"/>
          </w:footnotePr>
          <w:pgSz w:w="11906" w:h="16838"/>
          <w:pgMar w:top="1440" w:right="1800" w:bottom="1440" w:left="1800" w:header="851" w:footer="992" w:gutter="0"/>
          <w:pgNumType w:fmt="upperRoman" w:start="1"/>
          <w:cols w:space="720"/>
          <w:docGrid w:type="lines" w:linePitch="312"/>
        </w:sectPr>
      </w:pPr>
      <w:bookmarkStart w:id="6" w:name="_Toc18174"/>
      <w:bookmarkEnd w:id="5"/>
    </w:p>
    <w:p w:rsidR="00924597" w:rsidRDefault="004E0ECD">
      <w:pPr>
        <w:pStyle w:val="a0"/>
        <w:tabs>
          <w:tab w:val="left" w:pos="1925"/>
        </w:tabs>
        <w:ind w:firstLineChars="0" w:firstLine="0"/>
        <w:jc w:val="center"/>
        <w:outlineLvl w:val="0"/>
        <w:rPr>
          <w:rFonts w:eastAsia="黑体"/>
          <w:b/>
          <w:bCs/>
          <w:color w:val="000000" w:themeColor="text1"/>
          <w:sz w:val="32"/>
          <w:szCs w:val="30"/>
        </w:rPr>
      </w:pPr>
      <w:bookmarkStart w:id="7" w:name="_Toc5540"/>
      <w:bookmarkStart w:id="8" w:name="_Toc16293"/>
      <w:r>
        <w:rPr>
          <w:rFonts w:eastAsia="黑体" w:hint="eastAsia"/>
          <w:b/>
          <w:bCs/>
          <w:color w:val="000000" w:themeColor="text1"/>
          <w:sz w:val="32"/>
          <w:szCs w:val="30"/>
          <w:lang w:val="en-US"/>
        </w:rPr>
        <w:lastRenderedPageBreak/>
        <w:t>正</w:t>
      </w:r>
      <w:r>
        <w:rPr>
          <w:rFonts w:eastAsia="黑体" w:hint="eastAsia"/>
          <w:b/>
          <w:bCs/>
          <w:color w:val="000000" w:themeColor="text1"/>
          <w:sz w:val="32"/>
          <w:szCs w:val="30"/>
          <w:lang w:val="en-US"/>
        </w:rPr>
        <w:t xml:space="preserve"> </w:t>
      </w:r>
      <w:r>
        <w:rPr>
          <w:rFonts w:eastAsia="黑体" w:hint="eastAsia"/>
          <w:b/>
          <w:bCs/>
          <w:color w:val="000000" w:themeColor="text1"/>
          <w:sz w:val="32"/>
          <w:szCs w:val="30"/>
          <w:lang w:val="en-US"/>
        </w:rPr>
        <w:t>文</w:t>
      </w:r>
      <w:bookmarkEnd w:id="6"/>
      <w:bookmarkEnd w:id="7"/>
      <w:bookmarkEnd w:id="8"/>
    </w:p>
    <w:p w:rsidR="00924597" w:rsidRDefault="004E0ECD">
      <w:pPr>
        <w:pStyle w:val="1"/>
        <w:ind w:firstLineChars="200" w:firstLine="640"/>
        <w:rPr>
          <w:color w:val="000000" w:themeColor="text1"/>
        </w:rPr>
      </w:pPr>
      <w:bookmarkStart w:id="9" w:name="_Toc18723"/>
      <w:bookmarkStart w:id="10" w:name="_Toc143521082"/>
      <w:bookmarkStart w:id="11" w:name="_Toc17514"/>
      <w:bookmarkStart w:id="12" w:name="_Toc21438"/>
      <w:bookmarkStart w:id="13" w:name="_Toc29100"/>
      <w:r>
        <w:rPr>
          <w:color w:val="000000" w:themeColor="text1"/>
        </w:rPr>
        <w:t>一、基本情况</w:t>
      </w:r>
      <w:bookmarkEnd w:id="9"/>
      <w:bookmarkEnd w:id="10"/>
      <w:bookmarkEnd w:id="11"/>
      <w:bookmarkEnd w:id="12"/>
      <w:bookmarkEnd w:id="13"/>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14" w:name="_Toc20153"/>
      <w:bookmarkStart w:id="15" w:name="_Toc27843"/>
      <w:bookmarkStart w:id="16" w:name="_Toc143521083"/>
      <w:bookmarkStart w:id="17" w:name="_Toc93"/>
      <w:bookmarkStart w:id="18" w:name="_Toc32454"/>
      <w:r>
        <w:rPr>
          <w:rFonts w:ascii="仿宋_GB2312" w:eastAsia="仿宋_GB2312" w:hAnsi="仿宋_GB2312" w:cs="仿宋_GB2312" w:hint="eastAsia"/>
          <w:color w:val="000000" w:themeColor="text1"/>
          <w:sz w:val="28"/>
          <w:szCs w:val="44"/>
        </w:rPr>
        <w:t>（一）项目概况</w:t>
      </w:r>
      <w:bookmarkEnd w:id="14"/>
      <w:bookmarkEnd w:id="15"/>
      <w:bookmarkEnd w:id="16"/>
      <w:bookmarkEnd w:id="17"/>
      <w:bookmarkEnd w:id="18"/>
    </w:p>
    <w:p w:rsidR="00924597" w:rsidRDefault="004E0ECD">
      <w:pPr>
        <w:pStyle w:val="a0"/>
        <w:ind w:firstLine="562"/>
        <w:rPr>
          <w:b/>
          <w:bCs/>
          <w:color w:val="000000" w:themeColor="text1"/>
          <w:lang w:val="en-US"/>
        </w:rPr>
      </w:pPr>
      <w:r>
        <w:rPr>
          <w:b/>
          <w:bCs/>
          <w:color w:val="000000" w:themeColor="text1"/>
          <w:lang w:val="en-US"/>
        </w:rPr>
        <w:t>1.</w:t>
      </w:r>
      <w:r>
        <w:rPr>
          <w:rFonts w:hint="eastAsia"/>
          <w:b/>
          <w:bCs/>
          <w:color w:val="000000" w:themeColor="text1"/>
          <w:lang w:val="en-US"/>
        </w:rPr>
        <w:t>项目</w:t>
      </w:r>
      <w:r>
        <w:rPr>
          <w:b/>
          <w:bCs/>
          <w:color w:val="000000" w:themeColor="text1"/>
          <w:lang w:val="en-US"/>
        </w:rPr>
        <w:t>背景</w:t>
      </w:r>
    </w:p>
    <w:p w:rsidR="00924597" w:rsidRDefault="004E0ECD">
      <w:pPr>
        <w:pStyle w:val="a0"/>
        <w:ind w:firstLine="560"/>
        <w:rPr>
          <w:color w:val="000000" w:themeColor="text1"/>
          <w:lang w:val="en-US"/>
        </w:rPr>
      </w:pPr>
      <w:r>
        <w:rPr>
          <w:color w:val="000000" w:themeColor="text1"/>
          <w:lang w:val="en-US"/>
        </w:rPr>
        <w:t>根据党中央、国务院决策部署，对国内运输航空公司经营的符合条件的国内客运航班实施阶段性财政补贴，夯实民航安全基础，提振发展信心，促进航空物流保通保畅，带动民航业全盘皆活，为民航全面复苏、赋能国民经济发展奠定基础。</w:t>
      </w:r>
    </w:p>
    <w:p w:rsidR="00924597" w:rsidRDefault="004E0ECD">
      <w:pPr>
        <w:pStyle w:val="a0"/>
        <w:ind w:firstLine="560"/>
        <w:rPr>
          <w:color w:val="000000" w:themeColor="text1"/>
          <w:lang w:val="en-US"/>
        </w:rPr>
      </w:pPr>
      <w:r>
        <w:rPr>
          <w:color w:val="000000" w:themeColor="text1"/>
          <w:lang w:val="en-US"/>
        </w:rPr>
        <w:t>唐山三女河机场作为河北省唐山市的重要交通枢纽，其航线网络的拓展对于提升地区交通便捷性、促进经济发展具有重要意义。机场正处于发展阶段，需要通过航线补贴来吸引航空公司增加航班，提高航线的频次和覆盖范围，从而更好地服务于地区经济社会发展和人民群众的出行需求。</w:t>
      </w:r>
    </w:p>
    <w:p w:rsidR="00924597" w:rsidRDefault="004E0ECD">
      <w:pPr>
        <w:pStyle w:val="a0"/>
        <w:ind w:firstLine="560"/>
        <w:rPr>
          <w:color w:val="000000" w:themeColor="text1"/>
          <w:lang w:val="en-US"/>
        </w:rPr>
      </w:pPr>
      <w:r>
        <w:rPr>
          <w:rFonts w:hint="eastAsia"/>
          <w:color w:val="000000" w:themeColor="text1"/>
          <w:lang w:val="en-US"/>
        </w:rPr>
        <w:t>为支持民航业安全稳定和纾困发展，一定程度上缓解民航企业的经营压力，唐山市交通运输局申请设立了三女河机场航线补贴资金项目，旨在通过财政补贴促进机场航线网络的优化和提升，进而推动地区经济社会的发展。</w:t>
      </w:r>
    </w:p>
    <w:p w:rsidR="00924597" w:rsidRDefault="004E0ECD">
      <w:pPr>
        <w:pStyle w:val="a0"/>
        <w:ind w:firstLine="562"/>
        <w:rPr>
          <w:b/>
          <w:bCs/>
          <w:color w:val="000000" w:themeColor="text1"/>
          <w:lang w:val="en-US"/>
        </w:rPr>
      </w:pPr>
      <w:r>
        <w:rPr>
          <w:b/>
          <w:bCs/>
          <w:color w:val="000000" w:themeColor="text1"/>
          <w:lang w:val="en-US"/>
        </w:rPr>
        <w:t>2.</w:t>
      </w:r>
      <w:r>
        <w:rPr>
          <w:rFonts w:hint="eastAsia"/>
          <w:b/>
          <w:bCs/>
          <w:color w:val="000000" w:themeColor="text1"/>
          <w:lang w:val="en-US"/>
        </w:rPr>
        <w:t>项目内容</w:t>
      </w:r>
      <w:r>
        <w:rPr>
          <w:b/>
          <w:bCs/>
          <w:color w:val="000000" w:themeColor="text1"/>
          <w:lang w:val="en-US"/>
        </w:rPr>
        <w:t>和实施情况</w:t>
      </w:r>
    </w:p>
    <w:p w:rsidR="00924597" w:rsidRDefault="004E0ECD">
      <w:pPr>
        <w:pStyle w:val="a0"/>
        <w:ind w:firstLine="560"/>
        <w:rPr>
          <w:color w:val="000000" w:themeColor="text1"/>
          <w:lang w:val="en-US"/>
        </w:rPr>
      </w:pPr>
      <w:r>
        <w:rPr>
          <w:color w:val="000000" w:themeColor="text1"/>
          <w:lang w:val="en-US"/>
        </w:rPr>
        <w:t>（</w:t>
      </w:r>
      <w:r>
        <w:rPr>
          <w:color w:val="000000" w:themeColor="text1"/>
          <w:lang w:val="en-US"/>
        </w:rPr>
        <w:t>1</w:t>
      </w:r>
      <w:r>
        <w:rPr>
          <w:color w:val="000000" w:themeColor="text1"/>
          <w:lang w:val="en-US"/>
        </w:rPr>
        <w:t>）主要内容</w:t>
      </w:r>
    </w:p>
    <w:p w:rsidR="00924597" w:rsidRDefault="004E0ECD">
      <w:pPr>
        <w:pStyle w:val="a0"/>
        <w:ind w:firstLine="560"/>
        <w:rPr>
          <w:color w:val="000000" w:themeColor="text1"/>
          <w:lang w:val="en-US"/>
        </w:rPr>
      </w:pPr>
      <w:r>
        <w:rPr>
          <w:color w:val="000000" w:themeColor="text1"/>
          <w:lang w:val="en-US"/>
        </w:rPr>
        <w:t>对国内运输航空公司经营的在唐山三女河机场起飞的客运航班给予阶段性财政补贴。</w:t>
      </w:r>
    </w:p>
    <w:p w:rsidR="00924597" w:rsidRDefault="004E0ECD">
      <w:pPr>
        <w:pStyle w:val="a0"/>
        <w:numPr>
          <w:ilvl w:val="0"/>
          <w:numId w:val="1"/>
        </w:numPr>
        <w:ind w:firstLine="560"/>
        <w:rPr>
          <w:color w:val="000000" w:themeColor="text1"/>
          <w:lang w:val="en-US"/>
        </w:rPr>
      </w:pPr>
      <w:r>
        <w:rPr>
          <w:rFonts w:hint="eastAsia"/>
          <w:color w:val="000000" w:themeColor="text1"/>
          <w:lang w:val="en-US"/>
        </w:rPr>
        <w:t>实施内容</w:t>
      </w:r>
    </w:p>
    <w:p w:rsidR="00924597" w:rsidRDefault="004E0ECD">
      <w:pPr>
        <w:pStyle w:val="a0"/>
        <w:ind w:firstLine="560"/>
        <w:rPr>
          <w:color w:val="000000" w:themeColor="text1"/>
          <w:lang w:val="en-US"/>
        </w:rPr>
      </w:pPr>
      <w:r>
        <w:rPr>
          <w:rFonts w:hint="eastAsia"/>
          <w:color w:val="000000" w:themeColor="text1"/>
          <w:lang w:val="en-US"/>
        </w:rPr>
        <w:t>2023</w:t>
      </w:r>
      <w:r>
        <w:rPr>
          <w:rFonts w:hint="eastAsia"/>
          <w:color w:val="000000" w:themeColor="text1"/>
          <w:lang w:val="en-US"/>
        </w:rPr>
        <w:t>年度以</w:t>
      </w:r>
      <w:r>
        <w:rPr>
          <w:rFonts w:hint="eastAsia"/>
          <w:color w:val="000000" w:themeColor="text1"/>
          <w:lang w:val="en-US"/>
        </w:rPr>
        <w:t>10000.00</w:t>
      </w:r>
      <w:r>
        <w:rPr>
          <w:rFonts w:hint="eastAsia"/>
          <w:color w:val="000000" w:themeColor="text1"/>
          <w:lang w:val="en-US"/>
        </w:rPr>
        <w:t>万元为限，对唐山三女河机场管理有限公司及</w:t>
      </w:r>
      <w:r>
        <w:rPr>
          <w:rFonts w:hint="eastAsia"/>
          <w:color w:val="000000" w:themeColor="text1"/>
          <w:lang w:val="en-US"/>
        </w:rPr>
        <w:t>9</w:t>
      </w:r>
      <w:r>
        <w:rPr>
          <w:rFonts w:hint="eastAsia"/>
          <w:color w:val="000000" w:themeColor="text1"/>
          <w:lang w:val="en-US"/>
        </w:rPr>
        <w:t>个</w:t>
      </w:r>
      <w:r>
        <w:rPr>
          <w:color w:val="000000" w:themeColor="text1"/>
          <w:lang w:val="en-US"/>
        </w:rPr>
        <w:t>国内运输航空公司</w:t>
      </w:r>
      <w:r>
        <w:rPr>
          <w:rFonts w:hint="eastAsia"/>
          <w:color w:val="000000" w:themeColor="text1"/>
          <w:lang w:val="en-US"/>
        </w:rPr>
        <w:t>进行阶段性补贴。接受补贴的</w:t>
      </w:r>
      <w:r>
        <w:rPr>
          <w:color w:val="000000" w:themeColor="text1"/>
          <w:lang w:val="en-US"/>
        </w:rPr>
        <w:t>航空公司</w:t>
      </w:r>
      <w:r>
        <w:rPr>
          <w:rFonts w:hint="eastAsia"/>
          <w:color w:val="000000" w:themeColor="text1"/>
          <w:lang w:val="en-US"/>
        </w:rPr>
        <w:lastRenderedPageBreak/>
        <w:t>及开通航线明细详见下表：</w:t>
      </w:r>
    </w:p>
    <w:tbl>
      <w:tblPr>
        <w:tblW w:w="4998" w:type="pct"/>
        <w:tblLook w:val="04A0" w:firstRow="1" w:lastRow="0" w:firstColumn="1" w:lastColumn="0" w:noHBand="0" w:noVBand="1"/>
      </w:tblPr>
      <w:tblGrid>
        <w:gridCol w:w="1083"/>
        <w:gridCol w:w="4531"/>
        <w:gridCol w:w="2679"/>
      </w:tblGrid>
      <w:tr w:rsidR="00924597">
        <w:trPr>
          <w:trHeight w:val="540"/>
        </w:trPr>
        <w:tc>
          <w:tcPr>
            <w:tcW w:w="653"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924597" w:rsidRDefault="004E0ECD">
            <w:pPr>
              <w:pStyle w:val="afff"/>
              <w:rPr>
                <w:rFonts w:cs="Times New Roman"/>
                <w:color w:val="000000" w:themeColor="text1"/>
              </w:rPr>
            </w:pPr>
            <w:r>
              <w:rPr>
                <w:rFonts w:cs="Times New Roman" w:hint="eastAsia"/>
                <w:color w:val="000000" w:themeColor="text1"/>
                <w:lang w:val="en-US"/>
              </w:rPr>
              <w:t>序号</w:t>
            </w:r>
          </w:p>
        </w:tc>
        <w:tc>
          <w:tcPr>
            <w:tcW w:w="2731"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924597" w:rsidRDefault="004E0ECD">
            <w:pPr>
              <w:pStyle w:val="afff"/>
              <w:rPr>
                <w:rFonts w:cs="Times New Roman"/>
                <w:color w:val="000000" w:themeColor="text1"/>
              </w:rPr>
            </w:pPr>
            <w:r>
              <w:rPr>
                <w:rFonts w:cs="Times New Roman" w:hint="eastAsia"/>
                <w:color w:val="000000" w:themeColor="text1"/>
                <w:lang w:val="en-US"/>
              </w:rPr>
              <w:t>受补贴航空公司</w:t>
            </w:r>
          </w:p>
        </w:tc>
        <w:tc>
          <w:tcPr>
            <w:tcW w:w="1615" w:type="pct"/>
            <w:tcBorders>
              <w:top w:val="single" w:sz="4" w:space="0" w:color="000000"/>
              <w:left w:val="single" w:sz="4" w:space="0" w:color="000000"/>
              <w:bottom w:val="single" w:sz="4" w:space="0" w:color="000000"/>
              <w:right w:val="single" w:sz="4" w:space="0" w:color="000000"/>
            </w:tcBorders>
            <w:shd w:val="clear" w:color="auto" w:fill="CFCDCD" w:themeFill="background2" w:themeFillShade="E5"/>
            <w:noWrap/>
            <w:vAlign w:val="center"/>
          </w:tcPr>
          <w:p w:rsidR="00924597" w:rsidRDefault="004E0ECD">
            <w:pPr>
              <w:pStyle w:val="afff"/>
              <w:rPr>
                <w:rFonts w:cs="Times New Roman"/>
                <w:color w:val="000000" w:themeColor="text1"/>
              </w:rPr>
            </w:pPr>
            <w:r>
              <w:rPr>
                <w:rFonts w:cs="Times New Roman" w:hint="eastAsia"/>
                <w:color w:val="000000" w:themeColor="text1"/>
                <w:lang w:val="en-US"/>
              </w:rPr>
              <w:t>开通航线</w:t>
            </w:r>
          </w:p>
        </w:tc>
      </w:tr>
      <w:tr w:rsidR="00924597">
        <w:trPr>
          <w:trHeight w:val="315"/>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1</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上海航空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唐山</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上海</w:t>
            </w:r>
          </w:p>
        </w:tc>
      </w:tr>
      <w:tr w:rsidR="00924597">
        <w:trPr>
          <w:trHeight w:val="315"/>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2</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桂林航空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海口</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p>
        </w:tc>
      </w:tr>
      <w:tr w:rsidR="00924597">
        <w:trPr>
          <w:trHeight w:val="540"/>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3</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首都航空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杭州</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呼和浩特</w:t>
            </w:r>
          </w:p>
        </w:tc>
      </w:tr>
      <w:tr w:rsidR="00924597">
        <w:trPr>
          <w:trHeight w:val="540"/>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4</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北部湾航空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长沙</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唐山、南宁</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长沙</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p>
        </w:tc>
      </w:tr>
      <w:tr w:rsidR="00924597">
        <w:trPr>
          <w:trHeight w:val="315"/>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5</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长安航空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西安</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大连</w:t>
            </w:r>
          </w:p>
        </w:tc>
      </w:tr>
      <w:tr w:rsidR="00924597">
        <w:trPr>
          <w:trHeight w:val="315"/>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6</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海南航空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深圳</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p>
        </w:tc>
      </w:tr>
      <w:tr w:rsidR="00924597">
        <w:trPr>
          <w:trHeight w:val="315"/>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7</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中联航空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佛山</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p>
        </w:tc>
      </w:tr>
      <w:tr w:rsidR="00924597">
        <w:trPr>
          <w:trHeight w:val="315"/>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8</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厦门航空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厦门</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宜昌</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p>
        </w:tc>
      </w:tr>
      <w:tr w:rsidR="00924597">
        <w:trPr>
          <w:trHeight w:val="315"/>
        </w:trPr>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9</w:t>
            </w:r>
          </w:p>
        </w:tc>
        <w:tc>
          <w:tcPr>
            <w:tcW w:w="2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九元航空</w:t>
            </w:r>
          </w:p>
        </w:tc>
        <w:tc>
          <w:tcPr>
            <w:tcW w:w="16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sz w:val="22"/>
                <w:szCs w:val="22"/>
              </w:rPr>
            </w:pPr>
            <w:r>
              <w:rPr>
                <w:rFonts w:ascii="Times New Roman" w:eastAsia="仿宋_GB2312" w:hAnsi="Times New Roman" w:cs="Times New Roman"/>
                <w:color w:val="000000" w:themeColor="text1"/>
                <w:kern w:val="0"/>
                <w:sz w:val="22"/>
                <w:szCs w:val="22"/>
                <w:lang w:bidi="ar"/>
              </w:rPr>
              <w:t>广州</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武汉</w:t>
            </w:r>
            <w:r>
              <w:rPr>
                <w:rFonts w:ascii="Times New Roman" w:eastAsia="仿宋_GB2312" w:hAnsi="Times New Roman" w:cs="Times New Roman"/>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唐山</w:t>
            </w:r>
          </w:p>
        </w:tc>
      </w:tr>
    </w:tbl>
    <w:p w:rsidR="00924597" w:rsidRDefault="004E0ECD">
      <w:pPr>
        <w:pStyle w:val="a0"/>
        <w:ind w:firstLine="562"/>
        <w:rPr>
          <w:b/>
          <w:bCs/>
          <w:color w:val="000000" w:themeColor="text1"/>
          <w:lang w:val="en-US"/>
        </w:rPr>
      </w:pPr>
      <w:r>
        <w:rPr>
          <w:b/>
          <w:bCs/>
          <w:color w:val="000000" w:themeColor="text1"/>
          <w:lang w:val="en-US"/>
        </w:rPr>
        <w:t>3.</w:t>
      </w:r>
      <w:r>
        <w:rPr>
          <w:b/>
          <w:bCs/>
          <w:color w:val="000000" w:themeColor="text1"/>
          <w:lang w:val="en-US"/>
        </w:rPr>
        <w:t>资金投入和使用情况</w:t>
      </w:r>
    </w:p>
    <w:p w:rsidR="00924597" w:rsidRDefault="004E0ECD">
      <w:pPr>
        <w:pStyle w:val="a0"/>
        <w:ind w:firstLine="560"/>
        <w:rPr>
          <w:color w:val="000000" w:themeColor="text1"/>
          <w:lang w:val="en-US"/>
        </w:rPr>
      </w:pPr>
      <w:r>
        <w:rPr>
          <w:rFonts w:hint="eastAsia"/>
          <w:color w:val="000000" w:themeColor="text1"/>
          <w:lang w:val="en-US"/>
        </w:rPr>
        <w:t>唐山三女河机场航线补贴资金项目</w:t>
      </w:r>
      <w:r>
        <w:rPr>
          <w:rFonts w:hint="eastAsia"/>
          <w:color w:val="000000" w:themeColor="text1"/>
          <w:lang w:val="en-US"/>
        </w:rPr>
        <w:t>2023</w:t>
      </w:r>
      <w:r>
        <w:rPr>
          <w:rFonts w:hint="eastAsia"/>
          <w:color w:val="000000" w:themeColor="text1"/>
          <w:lang w:val="en-US"/>
        </w:rPr>
        <w:t>年预算批复资金合计</w:t>
      </w:r>
      <w:r>
        <w:rPr>
          <w:rFonts w:hint="eastAsia"/>
          <w:color w:val="000000" w:themeColor="text1"/>
          <w:lang w:val="en-US"/>
        </w:rPr>
        <w:t>10000.00</w:t>
      </w:r>
      <w:r>
        <w:rPr>
          <w:rFonts w:hint="eastAsia"/>
          <w:color w:val="000000" w:themeColor="text1"/>
          <w:lang w:val="en-US"/>
        </w:rPr>
        <w:t>万元，实际到位资金合计</w:t>
      </w:r>
      <w:r>
        <w:rPr>
          <w:rFonts w:hint="eastAsia"/>
          <w:color w:val="000000" w:themeColor="text1"/>
          <w:lang w:val="en-US"/>
        </w:rPr>
        <w:t>10000.00</w:t>
      </w:r>
      <w:r>
        <w:rPr>
          <w:rFonts w:hint="eastAsia"/>
          <w:color w:val="000000" w:themeColor="text1"/>
          <w:lang w:val="en-US"/>
        </w:rPr>
        <w:t>万元，</w:t>
      </w:r>
      <w:r>
        <w:rPr>
          <w:rFonts w:hint="eastAsia"/>
          <w:color w:val="000000" w:themeColor="text1"/>
          <w:lang w:val="en-US"/>
        </w:rPr>
        <w:t>资金到位率</w:t>
      </w:r>
      <w:r>
        <w:rPr>
          <w:rFonts w:hint="eastAsia"/>
          <w:color w:val="000000" w:themeColor="text1"/>
          <w:lang w:val="en-US"/>
        </w:rPr>
        <w:t>100%</w:t>
      </w:r>
      <w:r>
        <w:rPr>
          <w:rFonts w:hint="eastAsia"/>
          <w:color w:val="000000" w:themeColor="text1"/>
          <w:lang w:val="en-US"/>
        </w:rPr>
        <w:t>；</w:t>
      </w:r>
      <w:r>
        <w:rPr>
          <w:rFonts w:hint="eastAsia"/>
          <w:color w:val="000000" w:themeColor="text1"/>
          <w:lang w:val="en-US"/>
        </w:rPr>
        <w:t>2023</w:t>
      </w:r>
      <w:r>
        <w:rPr>
          <w:rFonts w:hint="eastAsia"/>
          <w:color w:val="000000" w:themeColor="text1"/>
          <w:lang w:val="en-US"/>
        </w:rPr>
        <w:t>年实际支出资金合计</w:t>
      </w:r>
      <w:r>
        <w:rPr>
          <w:rFonts w:hint="eastAsia"/>
          <w:color w:val="000000" w:themeColor="text1"/>
          <w:lang w:val="en-US"/>
        </w:rPr>
        <w:t>10000.00</w:t>
      </w:r>
      <w:r>
        <w:rPr>
          <w:rFonts w:hint="eastAsia"/>
          <w:color w:val="000000" w:themeColor="text1"/>
          <w:lang w:val="en-US"/>
        </w:rPr>
        <w:t>万元，预算执行率</w:t>
      </w:r>
      <w:r>
        <w:rPr>
          <w:rFonts w:hint="eastAsia"/>
          <w:color w:val="000000" w:themeColor="text1"/>
          <w:lang w:val="en-US"/>
        </w:rPr>
        <w:t>100%</w:t>
      </w:r>
      <w:r>
        <w:rPr>
          <w:rFonts w:hint="eastAsia"/>
          <w:color w:val="000000" w:themeColor="text1"/>
          <w:lang w:val="en-US"/>
        </w:rPr>
        <w:t>。</w:t>
      </w:r>
    </w:p>
    <w:p w:rsidR="00924597" w:rsidRDefault="004E0ECD">
      <w:pPr>
        <w:pStyle w:val="aff3"/>
        <w:rPr>
          <w:color w:val="000000" w:themeColor="text1"/>
        </w:rPr>
      </w:pPr>
      <w:r>
        <w:rPr>
          <w:color w:val="000000" w:themeColor="text1"/>
        </w:rPr>
        <w:t>资金使用明细表</w:t>
      </w:r>
    </w:p>
    <w:tbl>
      <w:tblPr>
        <w:tblStyle w:val="af7"/>
        <w:tblW w:w="4998" w:type="pct"/>
        <w:tblLook w:val="04A0" w:firstRow="1" w:lastRow="0" w:firstColumn="1" w:lastColumn="0" w:noHBand="0" w:noVBand="1"/>
      </w:tblPr>
      <w:tblGrid>
        <w:gridCol w:w="1295"/>
        <w:gridCol w:w="4112"/>
        <w:gridCol w:w="2886"/>
      </w:tblGrid>
      <w:tr w:rsidR="00924597">
        <w:trPr>
          <w:trHeight w:val="505"/>
        </w:trPr>
        <w:tc>
          <w:tcPr>
            <w:tcW w:w="780" w:type="pct"/>
            <w:shd w:val="clear" w:color="auto" w:fill="CFCDCD" w:themeFill="background2" w:themeFillShade="E5"/>
          </w:tcPr>
          <w:p w:rsidR="00924597" w:rsidRDefault="004E0ECD">
            <w:pPr>
              <w:pStyle w:val="afff"/>
              <w:rPr>
                <w:rFonts w:cs="Times New Roman"/>
                <w:color w:val="000000" w:themeColor="text1"/>
              </w:rPr>
            </w:pPr>
            <w:r>
              <w:rPr>
                <w:rFonts w:cs="Times New Roman"/>
                <w:color w:val="000000" w:themeColor="text1"/>
              </w:rPr>
              <w:t>序号</w:t>
            </w:r>
          </w:p>
        </w:tc>
        <w:tc>
          <w:tcPr>
            <w:tcW w:w="2479" w:type="pct"/>
            <w:shd w:val="clear" w:color="auto" w:fill="CFCDCD" w:themeFill="background2" w:themeFillShade="E5"/>
          </w:tcPr>
          <w:p w:rsidR="00924597" w:rsidRDefault="004E0ECD">
            <w:pPr>
              <w:pStyle w:val="afff"/>
              <w:rPr>
                <w:rFonts w:cs="Times New Roman"/>
                <w:color w:val="000000" w:themeColor="text1"/>
              </w:rPr>
            </w:pPr>
            <w:r>
              <w:rPr>
                <w:rFonts w:cs="Times New Roman"/>
                <w:color w:val="000000" w:themeColor="text1"/>
              </w:rPr>
              <w:t>支出时间</w:t>
            </w:r>
          </w:p>
        </w:tc>
        <w:tc>
          <w:tcPr>
            <w:tcW w:w="1740" w:type="pct"/>
            <w:shd w:val="clear" w:color="auto" w:fill="CFCDCD" w:themeFill="background2" w:themeFillShade="E5"/>
          </w:tcPr>
          <w:p w:rsidR="00924597" w:rsidRDefault="004E0ECD">
            <w:pPr>
              <w:pStyle w:val="afff"/>
              <w:rPr>
                <w:rFonts w:cs="Times New Roman"/>
                <w:color w:val="000000" w:themeColor="text1"/>
              </w:rPr>
            </w:pPr>
            <w:r>
              <w:rPr>
                <w:rFonts w:cs="Times New Roman"/>
                <w:color w:val="000000" w:themeColor="text1"/>
              </w:rPr>
              <w:t>支出金额</w:t>
            </w:r>
            <w:r>
              <w:rPr>
                <w:rFonts w:hint="eastAsia"/>
                <w:color w:val="000000" w:themeColor="text1"/>
                <w:lang w:val="en-US"/>
              </w:rPr>
              <w:t>（万元）</w:t>
            </w:r>
          </w:p>
        </w:tc>
      </w:tr>
      <w:tr w:rsidR="00924597">
        <w:trPr>
          <w:trHeight w:val="426"/>
        </w:trPr>
        <w:tc>
          <w:tcPr>
            <w:tcW w:w="780" w:type="pct"/>
          </w:tcPr>
          <w:p w:rsidR="00924597" w:rsidRDefault="004E0ECD">
            <w:pPr>
              <w:pStyle w:val="afff"/>
              <w:rPr>
                <w:rFonts w:cs="Times New Roman"/>
                <w:color w:val="000000" w:themeColor="text1"/>
              </w:rPr>
            </w:pPr>
            <w:r>
              <w:rPr>
                <w:rFonts w:cs="Times New Roman"/>
                <w:color w:val="000000" w:themeColor="text1"/>
              </w:rPr>
              <w:t>1</w:t>
            </w:r>
          </w:p>
        </w:tc>
        <w:tc>
          <w:tcPr>
            <w:tcW w:w="2479" w:type="pct"/>
          </w:tcPr>
          <w:p w:rsidR="00924597" w:rsidRDefault="004E0ECD">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hint="eastAsia"/>
                <w:color w:val="000000" w:themeColor="text1"/>
                <w:lang w:val="en-US"/>
              </w:rPr>
              <w:t>5</w:t>
            </w:r>
            <w:r>
              <w:rPr>
                <w:rFonts w:cs="Times New Roman"/>
                <w:color w:val="000000" w:themeColor="text1"/>
              </w:rPr>
              <w:t>月</w:t>
            </w:r>
            <w:r>
              <w:rPr>
                <w:rFonts w:cs="Times New Roman" w:hint="eastAsia"/>
                <w:color w:val="000000" w:themeColor="text1"/>
                <w:lang w:val="en-US"/>
              </w:rPr>
              <w:t>31</w:t>
            </w:r>
            <w:r>
              <w:rPr>
                <w:rFonts w:cs="Times New Roman"/>
                <w:color w:val="000000" w:themeColor="text1"/>
              </w:rPr>
              <w:t>日</w:t>
            </w:r>
          </w:p>
        </w:tc>
        <w:tc>
          <w:tcPr>
            <w:tcW w:w="1740" w:type="pct"/>
          </w:tcPr>
          <w:p w:rsidR="00924597" w:rsidRDefault="004E0ECD">
            <w:pPr>
              <w:pStyle w:val="afff"/>
              <w:rPr>
                <w:rFonts w:cs="Times New Roman"/>
                <w:color w:val="000000" w:themeColor="text1"/>
                <w:lang w:val="en-US"/>
              </w:rPr>
            </w:pPr>
            <w:r>
              <w:rPr>
                <w:rFonts w:cs="Times New Roman" w:hint="eastAsia"/>
                <w:color w:val="000000" w:themeColor="text1"/>
                <w:lang w:val="en-US"/>
              </w:rPr>
              <w:t>164.00</w:t>
            </w:r>
          </w:p>
        </w:tc>
      </w:tr>
      <w:tr w:rsidR="00924597">
        <w:trPr>
          <w:trHeight w:val="440"/>
        </w:trPr>
        <w:tc>
          <w:tcPr>
            <w:tcW w:w="780" w:type="pct"/>
          </w:tcPr>
          <w:p w:rsidR="00924597" w:rsidRDefault="004E0ECD">
            <w:pPr>
              <w:pStyle w:val="afff"/>
              <w:rPr>
                <w:rFonts w:cs="Times New Roman"/>
                <w:color w:val="000000" w:themeColor="text1"/>
              </w:rPr>
            </w:pPr>
            <w:r>
              <w:rPr>
                <w:rFonts w:cs="Times New Roman"/>
                <w:color w:val="000000" w:themeColor="text1"/>
              </w:rPr>
              <w:t>2</w:t>
            </w:r>
          </w:p>
        </w:tc>
        <w:tc>
          <w:tcPr>
            <w:tcW w:w="2479" w:type="pct"/>
          </w:tcPr>
          <w:p w:rsidR="00924597" w:rsidRDefault="004E0ECD">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hint="eastAsia"/>
                <w:color w:val="000000" w:themeColor="text1"/>
                <w:lang w:val="en-US"/>
              </w:rPr>
              <w:t>6</w:t>
            </w:r>
            <w:r>
              <w:rPr>
                <w:rFonts w:cs="Times New Roman"/>
                <w:color w:val="000000" w:themeColor="text1"/>
              </w:rPr>
              <w:t>月</w:t>
            </w:r>
            <w:r>
              <w:rPr>
                <w:rFonts w:cs="Times New Roman" w:hint="eastAsia"/>
                <w:color w:val="000000" w:themeColor="text1"/>
                <w:lang w:val="en-US"/>
              </w:rPr>
              <w:t>30</w:t>
            </w:r>
            <w:r>
              <w:rPr>
                <w:rFonts w:cs="Times New Roman"/>
                <w:color w:val="000000" w:themeColor="text1"/>
              </w:rPr>
              <w:t>日</w:t>
            </w:r>
          </w:p>
        </w:tc>
        <w:tc>
          <w:tcPr>
            <w:tcW w:w="1740" w:type="pct"/>
          </w:tcPr>
          <w:p w:rsidR="00924597" w:rsidRDefault="004E0ECD">
            <w:pPr>
              <w:pStyle w:val="afff"/>
              <w:rPr>
                <w:rFonts w:cs="Times New Roman"/>
                <w:color w:val="000000" w:themeColor="text1"/>
                <w:lang w:val="en-US"/>
              </w:rPr>
            </w:pPr>
            <w:r>
              <w:rPr>
                <w:rFonts w:cs="Times New Roman" w:hint="eastAsia"/>
                <w:color w:val="000000" w:themeColor="text1"/>
                <w:lang w:val="en-US"/>
              </w:rPr>
              <w:t>2000.00</w:t>
            </w:r>
          </w:p>
        </w:tc>
      </w:tr>
      <w:tr w:rsidR="00924597">
        <w:trPr>
          <w:trHeight w:val="440"/>
        </w:trPr>
        <w:tc>
          <w:tcPr>
            <w:tcW w:w="780" w:type="pct"/>
          </w:tcPr>
          <w:p w:rsidR="00924597" w:rsidRDefault="004E0ECD">
            <w:pPr>
              <w:pStyle w:val="afff"/>
              <w:rPr>
                <w:rFonts w:cs="Times New Roman"/>
                <w:color w:val="000000" w:themeColor="text1"/>
                <w:lang w:val="en-US"/>
              </w:rPr>
            </w:pPr>
            <w:r>
              <w:rPr>
                <w:rFonts w:cs="Times New Roman" w:hint="eastAsia"/>
                <w:color w:val="000000" w:themeColor="text1"/>
                <w:lang w:val="en-US"/>
              </w:rPr>
              <w:t>3</w:t>
            </w:r>
          </w:p>
        </w:tc>
        <w:tc>
          <w:tcPr>
            <w:tcW w:w="2479" w:type="pct"/>
            <w:shd w:val="clear" w:color="auto" w:fill="auto"/>
          </w:tcPr>
          <w:p w:rsidR="00924597" w:rsidRDefault="004E0ECD">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hint="eastAsia"/>
                <w:color w:val="000000" w:themeColor="text1"/>
                <w:lang w:val="en-US"/>
              </w:rPr>
              <w:t>7</w:t>
            </w:r>
            <w:r>
              <w:rPr>
                <w:rFonts w:cs="Times New Roman"/>
                <w:color w:val="000000" w:themeColor="text1"/>
              </w:rPr>
              <w:t>月</w:t>
            </w:r>
            <w:r>
              <w:rPr>
                <w:rFonts w:cs="Times New Roman" w:hint="eastAsia"/>
                <w:color w:val="000000" w:themeColor="text1"/>
                <w:lang w:val="en-US"/>
              </w:rPr>
              <w:t>31</w:t>
            </w:r>
            <w:r>
              <w:rPr>
                <w:rFonts w:cs="Times New Roman"/>
                <w:color w:val="000000" w:themeColor="text1"/>
              </w:rPr>
              <w:t>日</w:t>
            </w:r>
          </w:p>
        </w:tc>
        <w:tc>
          <w:tcPr>
            <w:tcW w:w="1740" w:type="pct"/>
          </w:tcPr>
          <w:p w:rsidR="00924597" w:rsidRDefault="004E0ECD">
            <w:pPr>
              <w:pStyle w:val="afff"/>
              <w:rPr>
                <w:rFonts w:cs="Times New Roman"/>
                <w:color w:val="000000" w:themeColor="text1"/>
                <w:lang w:val="en-US"/>
              </w:rPr>
            </w:pPr>
            <w:r>
              <w:rPr>
                <w:rFonts w:cs="Times New Roman" w:hint="eastAsia"/>
                <w:color w:val="000000" w:themeColor="text1"/>
                <w:lang w:val="en-US"/>
              </w:rPr>
              <w:t>3000.00</w:t>
            </w:r>
          </w:p>
        </w:tc>
      </w:tr>
      <w:tr w:rsidR="00924597">
        <w:trPr>
          <w:trHeight w:val="440"/>
        </w:trPr>
        <w:tc>
          <w:tcPr>
            <w:tcW w:w="780" w:type="pct"/>
          </w:tcPr>
          <w:p w:rsidR="00924597" w:rsidRDefault="004E0ECD">
            <w:pPr>
              <w:pStyle w:val="afff"/>
              <w:rPr>
                <w:rFonts w:cs="Times New Roman"/>
                <w:color w:val="000000" w:themeColor="text1"/>
                <w:lang w:val="en-US"/>
              </w:rPr>
            </w:pPr>
            <w:r>
              <w:rPr>
                <w:rFonts w:cs="Times New Roman" w:hint="eastAsia"/>
                <w:color w:val="000000" w:themeColor="text1"/>
                <w:lang w:val="en-US"/>
              </w:rPr>
              <w:t>4</w:t>
            </w:r>
          </w:p>
        </w:tc>
        <w:tc>
          <w:tcPr>
            <w:tcW w:w="2479" w:type="pct"/>
            <w:shd w:val="clear" w:color="auto" w:fill="auto"/>
          </w:tcPr>
          <w:p w:rsidR="00924597" w:rsidRDefault="004E0ECD">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hint="eastAsia"/>
                <w:color w:val="000000" w:themeColor="text1"/>
                <w:lang w:val="en-US"/>
              </w:rPr>
              <w:t>9</w:t>
            </w:r>
            <w:r>
              <w:rPr>
                <w:rFonts w:cs="Times New Roman"/>
                <w:color w:val="000000" w:themeColor="text1"/>
              </w:rPr>
              <w:t>月</w:t>
            </w:r>
            <w:r>
              <w:rPr>
                <w:rFonts w:cs="Times New Roman" w:hint="eastAsia"/>
                <w:color w:val="000000" w:themeColor="text1"/>
                <w:lang w:val="en-US"/>
              </w:rPr>
              <w:t>30</w:t>
            </w:r>
            <w:r>
              <w:rPr>
                <w:rFonts w:cs="Times New Roman"/>
                <w:color w:val="000000" w:themeColor="text1"/>
              </w:rPr>
              <w:t>日</w:t>
            </w:r>
          </w:p>
        </w:tc>
        <w:tc>
          <w:tcPr>
            <w:tcW w:w="1740" w:type="pct"/>
          </w:tcPr>
          <w:p w:rsidR="00924597" w:rsidRDefault="004E0ECD">
            <w:pPr>
              <w:pStyle w:val="afff"/>
              <w:rPr>
                <w:rFonts w:cs="Times New Roman"/>
                <w:color w:val="000000" w:themeColor="text1"/>
                <w:lang w:val="en-US"/>
              </w:rPr>
            </w:pPr>
            <w:r>
              <w:rPr>
                <w:rFonts w:cs="Times New Roman" w:hint="eastAsia"/>
                <w:color w:val="000000" w:themeColor="text1"/>
                <w:lang w:val="en-US"/>
              </w:rPr>
              <w:t>3000.00</w:t>
            </w:r>
          </w:p>
        </w:tc>
      </w:tr>
      <w:tr w:rsidR="00924597">
        <w:trPr>
          <w:trHeight w:val="440"/>
        </w:trPr>
        <w:tc>
          <w:tcPr>
            <w:tcW w:w="780" w:type="pct"/>
          </w:tcPr>
          <w:p w:rsidR="00924597" w:rsidRDefault="004E0ECD">
            <w:pPr>
              <w:pStyle w:val="afff"/>
              <w:rPr>
                <w:rFonts w:cs="Times New Roman"/>
                <w:color w:val="000000" w:themeColor="text1"/>
                <w:lang w:val="en-US"/>
              </w:rPr>
            </w:pPr>
            <w:r>
              <w:rPr>
                <w:rFonts w:cs="Times New Roman" w:hint="eastAsia"/>
                <w:color w:val="000000" w:themeColor="text1"/>
                <w:lang w:val="en-US"/>
              </w:rPr>
              <w:t>5</w:t>
            </w:r>
          </w:p>
        </w:tc>
        <w:tc>
          <w:tcPr>
            <w:tcW w:w="2479" w:type="pct"/>
            <w:shd w:val="clear" w:color="auto" w:fill="auto"/>
          </w:tcPr>
          <w:p w:rsidR="00924597" w:rsidRDefault="004E0ECD">
            <w:pPr>
              <w:pStyle w:val="afff"/>
              <w:rPr>
                <w:rFonts w:cs="Times New Roman"/>
                <w:color w:val="000000" w:themeColor="text1"/>
              </w:rPr>
            </w:pPr>
            <w:r>
              <w:rPr>
                <w:rFonts w:cs="Times New Roman"/>
                <w:color w:val="000000" w:themeColor="text1"/>
              </w:rPr>
              <w:t>2023</w:t>
            </w:r>
            <w:r>
              <w:rPr>
                <w:rFonts w:cs="Times New Roman"/>
                <w:color w:val="000000" w:themeColor="text1"/>
              </w:rPr>
              <w:t>年</w:t>
            </w:r>
            <w:r>
              <w:rPr>
                <w:rFonts w:cs="Times New Roman" w:hint="eastAsia"/>
                <w:color w:val="000000" w:themeColor="text1"/>
                <w:lang w:val="en-US"/>
              </w:rPr>
              <w:t>12</w:t>
            </w:r>
            <w:r>
              <w:rPr>
                <w:rFonts w:cs="Times New Roman"/>
                <w:color w:val="000000" w:themeColor="text1"/>
              </w:rPr>
              <w:t>月</w:t>
            </w:r>
            <w:r>
              <w:rPr>
                <w:rFonts w:cs="Times New Roman" w:hint="eastAsia"/>
                <w:color w:val="000000" w:themeColor="text1"/>
                <w:lang w:val="en-US"/>
              </w:rPr>
              <w:t>31</w:t>
            </w:r>
            <w:r>
              <w:rPr>
                <w:rFonts w:cs="Times New Roman"/>
                <w:color w:val="000000" w:themeColor="text1"/>
              </w:rPr>
              <w:t>日</w:t>
            </w:r>
          </w:p>
        </w:tc>
        <w:tc>
          <w:tcPr>
            <w:tcW w:w="1740" w:type="pct"/>
          </w:tcPr>
          <w:p w:rsidR="00924597" w:rsidRDefault="004E0ECD">
            <w:pPr>
              <w:pStyle w:val="afff"/>
              <w:rPr>
                <w:rFonts w:cs="Times New Roman"/>
                <w:color w:val="000000" w:themeColor="text1"/>
                <w:lang w:val="en-US"/>
              </w:rPr>
            </w:pPr>
            <w:r>
              <w:rPr>
                <w:rFonts w:cs="Times New Roman" w:hint="eastAsia"/>
                <w:color w:val="000000" w:themeColor="text1"/>
                <w:lang w:val="en-US"/>
              </w:rPr>
              <w:t>1836.00</w:t>
            </w:r>
          </w:p>
        </w:tc>
      </w:tr>
      <w:tr w:rsidR="00924597">
        <w:trPr>
          <w:trHeight w:val="466"/>
        </w:trPr>
        <w:tc>
          <w:tcPr>
            <w:tcW w:w="780" w:type="pct"/>
          </w:tcPr>
          <w:p w:rsidR="00924597" w:rsidRDefault="004E0ECD">
            <w:pPr>
              <w:pStyle w:val="afff"/>
              <w:rPr>
                <w:rFonts w:cs="Times New Roman"/>
                <w:b/>
                <w:bCs w:val="0"/>
                <w:color w:val="000000" w:themeColor="text1"/>
              </w:rPr>
            </w:pPr>
            <w:r>
              <w:rPr>
                <w:rFonts w:cs="Times New Roman"/>
                <w:b/>
                <w:bCs w:val="0"/>
                <w:color w:val="000000" w:themeColor="text1"/>
              </w:rPr>
              <w:t>合计</w:t>
            </w:r>
          </w:p>
        </w:tc>
        <w:tc>
          <w:tcPr>
            <w:tcW w:w="2479" w:type="pct"/>
          </w:tcPr>
          <w:p w:rsidR="00924597" w:rsidRDefault="004E0ECD">
            <w:pPr>
              <w:pStyle w:val="afff"/>
              <w:rPr>
                <w:rFonts w:cs="Times New Roman"/>
                <w:b/>
                <w:bCs w:val="0"/>
                <w:color w:val="000000" w:themeColor="text1"/>
              </w:rPr>
            </w:pPr>
            <w:r>
              <w:rPr>
                <w:rFonts w:cs="Times New Roman"/>
                <w:b/>
                <w:bCs w:val="0"/>
                <w:color w:val="000000" w:themeColor="text1"/>
              </w:rPr>
              <w:t>-</w:t>
            </w:r>
          </w:p>
        </w:tc>
        <w:tc>
          <w:tcPr>
            <w:tcW w:w="1740" w:type="pct"/>
          </w:tcPr>
          <w:p w:rsidR="00924597" w:rsidRDefault="004E0ECD">
            <w:pPr>
              <w:pStyle w:val="afff"/>
              <w:rPr>
                <w:rFonts w:cs="Times New Roman"/>
                <w:b/>
                <w:bCs w:val="0"/>
                <w:color w:val="000000" w:themeColor="text1"/>
                <w:lang w:val="en-US"/>
              </w:rPr>
            </w:pPr>
            <w:r>
              <w:rPr>
                <w:rFonts w:cs="Times New Roman" w:hint="eastAsia"/>
                <w:b/>
                <w:bCs w:val="0"/>
                <w:color w:val="000000" w:themeColor="text1"/>
                <w:lang w:val="en-US"/>
              </w:rPr>
              <w:t>10000.00</w:t>
            </w:r>
          </w:p>
        </w:tc>
      </w:tr>
    </w:tbl>
    <w:p w:rsidR="00924597" w:rsidRDefault="004E0ECD">
      <w:pPr>
        <w:pStyle w:val="2"/>
        <w:ind w:firstLineChars="200" w:firstLine="562"/>
        <w:rPr>
          <w:rFonts w:ascii="Times New Roman" w:eastAsia="仿宋_GB2312" w:hAnsi="Times New Roman" w:cs="Times New Roman"/>
          <w:color w:val="000000" w:themeColor="text1"/>
          <w:sz w:val="28"/>
          <w:szCs w:val="44"/>
        </w:rPr>
      </w:pPr>
      <w:bookmarkStart w:id="19" w:name="_Toc21625"/>
      <w:bookmarkStart w:id="20" w:name="_Toc8065"/>
      <w:bookmarkStart w:id="21" w:name="_Toc24927"/>
      <w:bookmarkStart w:id="22" w:name="_Toc143521084"/>
      <w:bookmarkStart w:id="23" w:name="_Toc13348"/>
      <w:r>
        <w:rPr>
          <w:rFonts w:ascii="Times New Roman" w:eastAsia="仿宋_GB2312" w:hAnsi="Times New Roman" w:cs="Times New Roman"/>
          <w:color w:val="000000" w:themeColor="text1"/>
          <w:sz w:val="28"/>
          <w:szCs w:val="44"/>
        </w:rPr>
        <w:t>（二）项目绩效目标</w:t>
      </w:r>
      <w:bookmarkEnd w:id="19"/>
      <w:bookmarkEnd w:id="20"/>
      <w:bookmarkEnd w:id="21"/>
      <w:bookmarkEnd w:id="22"/>
      <w:bookmarkEnd w:id="23"/>
    </w:p>
    <w:p w:rsidR="00924597" w:rsidRDefault="004E0ECD">
      <w:pPr>
        <w:pStyle w:val="a0"/>
        <w:ind w:firstLine="560"/>
        <w:rPr>
          <w:color w:val="000000" w:themeColor="text1"/>
          <w:lang w:val="en-US"/>
        </w:rPr>
      </w:pPr>
      <w:r>
        <w:rPr>
          <w:color w:val="000000" w:themeColor="text1"/>
          <w:lang w:val="en-US"/>
        </w:rPr>
        <w:t>2023</w:t>
      </w:r>
      <w:r>
        <w:rPr>
          <w:color w:val="000000" w:themeColor="text1"/>
          <w:lang w:val="en-US"/>
        </w:rPr>
        <w:t>年全年开通</w:t>
      </w:r>
      <w:r>
        <w:rPr>
          <w:color w:val="000000" w:themeColor="text1"/>
          <w:lang w:val="en-US"/>
        </w:rPr>
        <w:t>18</w:t>
      </w:r>
      <w:r>
        <w:rPr>
          <w:color w:val="000000" w:themeColor="text1"/>
          <w:lang w:val="en-US"/>
        </w:rPr>
        <w:t>条航线、开</w:t>
      </w:r>
      <w:r>
        <w:rPr>
          <w:rFonts w:hint="eastAsia"/>
          <w:color w:val="000000" w:themeColor="text1"/>
          <w:lang w:val="en-US"/>
        </w:rPr>
        <w:t>通</w:t>
      </w:r>
      <w:r>
        <w:rPr>
          <w:color w:val="000000" w:themeColor="text1"/>
          <w:lang w:val="en-US"/>
        </w:rPr>
        <w:t>热点航线，完善唐山机场的航线网络建设，积极发挥机场经济功能和社会功能，促进唐山发展</w:t>
      </w:r>
      <w:r>
        <w:rPr>
          <w:rFonts w:hint="eastAsia"/>
          <w:color w:val="000000" w:themeColor="text1"/>
          <w:lang w:val="en-US"/>
        </w:rPr>
        <w:t>。</w:t>
      </w:r>
    </w:p>
    <w:p w:rsidR="00924597" w:rsidRDefault="004E0ECD">
      <w:pPr>
        <w:pStyle w:val="1"/>
        <w:ind w:firstLineChars="200" w:firstLine="640"/>
        <w:rPr>
          <w:color w:val="000000" w:themeColor="text1"/>
        </w:rPr>
      </w:pPr>
      <w:bookmarkStart w:id="24" w:name="_Toc13063"/>
      <w:bookmarkStart w:id="25" w:name="_Toc16074"/>
      <w:bookmarkStart w:id="26" w:name="_Toc19535"/>
      <w:bookmarkStart w:id="27" w:name="_Toc22215"/>
      <w:bookmarkStart w:id="28" w:name="_Toc143521085"/>
      <w:r>
        <w:rPr>
          <w:color w:val="000000" w:themeColor="text1"/>
        </w:rPr>
        <w:t>二、绩效评价工作开展情况</w:t>
      </w:r>
      <w:bookmarkEnd w:id="24"/>
      <w:bookmarkEnd w:id="25"/>
      <w:bookmarkEnd w:id="26"/>
      <w:bookmarkEnd w:id="27"/>
      <w:bookmarkEnd w:id="28"/>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29" w:name="_Toc10176"/>
      <w:bookmarkStart w:id="30" w:name="_Toc19511"/>
      <w:bookmarkStart w:id="31" w:name="_Toc143521086"/>
      <w:bookmarkStart w:id="32" w:name="_Toc4079"/>
      <w:bookmarkStart w:id="33" w:name="_Toc27193"/>
      <w:r>
        <w:rPr>
          <w:rFonts w:ascii="仿宋_GB2312" w:eastAsia="仿宋_GB2312" w:hAnsi="仿宋_GB2312" w:cs="仿宋_GB2312" w:hint="eastAsia"/>
          <w:color w:val="000000" w:themeColor="text1"/>
          <w:sz w:val="28"/>
          <w:szCs w:val="44"/>
        </w:rPr>
        <w:lastRenderedPageBreak/>
        <w:t>（一）绩效评价目的</w:t>
      </w:r>
      <w:bookmarkStart w:id="34" w:name="_Hlk525821206"/>
      <w:r>
        <w:rPr>
          <w:rFonts w:ascii="仿宋_GB2312" w:eastAsia="仿宋_GB2312" w:hAnsi="仿宋_GB2312" w:cs="仿宋_GB2312" w:hint="eastAsia"/>
          <w:color w:val="000000" w:themeColor="text1"/>
          <w:sz w:val="28"/>
          <w:szCs w:val="44"/>
        </w:rPr>
        <w:t>、对象和范围</w:t>
      </w:r>
      <w:bookmarkEnd w:id="29"/>
      <w:bookmarkEnd w:id="30"/>
      <w:bookmarkEnd w:id="31"/>
      <w:bookmarkEnd w:id="32"/>
      <w:bookmarkEnd w:id="33"/>
    </w:p>
    <w:p w:rsidR="00924597" w:rsidRDefault="004E0ECD">
      <w:pPr>
        <w:pStyle w:val="a0"/>
        <w:ind w:firstLine="562"/>
        <w:rPr>
          <w:b/>
          <w:bCs/>
          <w:color w:val="000000" w:themeColor="text1"/>
        </w:rPr>
      </w:pPr>
      <w:r>
        <w:rPr>
          <w:b/>
          <w:bCs/>
          <w:color w:val="000000" w:themeColor="text1"/>
        </w:rPr>
        <w:t>1.</w:t>
      </w:r>
      <w:r>
        <w:rPr>
          <w:b/>
          <w:bCs/>
          <w:color w:val="000000" w:themeColor="text1"/>
        </w:rPr>
        <w:t>评价目的</w:t>
      </w:r>
    </w:p>
    <w:p w:rsidR="00924597" w:rsidRDefault="004E0ECD">
      <w:pPr>
        <w:pStyle w:val="a0"/>
        <w:ind w:firstLine="560"/>
        <w:rPr>
          <w:color w:val="000000" w:themeColor="text1"/>
          <w:lang w:val="en-US"/>
        </w:rPr>
      </w:pPr>
      <w:r>
        <w:rPr>
          <w:rFonts w:hint="eastAsia"/>
          <w:color w:val="000000" w:themeColor="text1"/>
          <w:lang w:val="en-US"/>
        </w:rPr>
        <w:t>本次唐山市</w:t>
      </w:r>
      <w:r>
        <w:rPr>
          <w:rFonts w:hint="eastAsia"/>
          <w:color w:val="000000" w:themeColor="text1"/>
          <w:lang w:val="en-US"/>
        </w:rPr>
        <w:t>2023</w:t>
      </w:r>
      <w:r>
        <w:rPr>
          <w:rFonts w:hint="eastAsia"/>
          <w:color w:val="000000" w:themeColor="text1"/>
          <w:lang w:val="en-US"/>
        </w:rPr>
        <w:t>年唐山三女河机场航线补贴资金项目</w:t>
      </w:r>
      <w:r>
        <w:rPr>
          <w:rFonts w:hint="eastAsia"/>
          <w:color w:val="000000" w:themeColor="text1"/>
          <w:lang w:val="en-US"/>
        </w:rPr>
        <w:t>绩效评价重点关注的项目立项流程的规范性、绩效目标的合理性、预算执行的合规性、项目组织实施的有效性、项目的完成情况以及项目实施带来的效益，结合</w:t>
      </w:r>
      <w:r>
        <w:rPr>
          <w:rFonts w:hint="eastAsia"/>
          <w:color w:val="000000" w:themeColor="text1"/>
          <w:lang w:val="en-US"/>
        </w:rPr>
        <w:t>市</w:t>
      </w:r>
      <w:r>
        <w:rPr>
          <w:rFonts w:hint="eastAsia"/>
          <w:color w:val="000000" w:themeColor="text1"/>
          <w:lang w:val="en-US"/>
        </w:rPr>
        <w:t>财政局开展重点评价工作的要求，对</w:t>
      </w:r>
      <w:r>
        <w:rPr>
          <w:rFonts w:hint="eastAsia"/>
          <w:color w:val="000000" w:themeColor="text1"/>
          <w:lang w:val="en-US"/>
        </w:rPr>
        <w:t>2023</w:t>
      </w:r>
      <w:r>
        <w:rPr>
          <w:rFonts w:hint="eastAsia"/>
          <w:color w:val="000000" w:themeColor="text1"/>
          <w:lang w:val="en-US"/>
        </w:rPr>
        <w:t>年唐山三女河机场航线补贴资金项目组织、实施、执行</w:t>
      </w:r>
      <w:r>
        <w:rPr>
          <w:rFonts w:hint="eastAsia"/>
          <w:color w:val="000000" w:themeColor="text1"/>
          <w:lang w:val="en-US"/>
        </w:rPr>
        <w:t>等</w:t>
      </w:r>
      <w:r>
        <w:rPr>
          <w:rFonts w:hint="eastAsia"/>
          <w:color w:val="000000" w:themeColor="text1"/>
          <w:lang w:val="en-US"/>
        </w:rPr>
        <w:t>方面</w:t>
      </w:r>
      <w:r>
        <w:rPr>
          <w:rFonts w:hint="eastAsia"/>
          <w:color w:val="000000" w:themeColor="text1"/>
          <w:lang w:val="en-US"/>
        </w:rPr>
        <w:t>进行评价。通过调研进一步了解和</w:t>
      </w:r>
      <w:r>
        <w:rPr>
          <w:rFonts w:hint="eastAsia"/>
          <w:color w:val="000000" w:themeColor="text1"/>
          <w:lang w:val="en-US"/>
        </w:rPr>
        <w:t>掌握项目产出、项目效益</w:t>
      </w:r>
      <w:r>
        <w:rPr>
          <w:rFonts w:hint="eastAsia"/>
          <w:color w:val="000000" w:themeColor="text1"/>
          <w:lang w:val="en-US"/>
        </w:rPr>
        <w:t>等情况，全面摸清项目</w:t>
      </w:r>
      <w:r>
        <w:rPr>
          <w:rFonts w:hint="eastAsia"/>
          <w:color w:val="000000" w:themeColor="text1"/>
          <w:lang w:val="en-US"/>
        </w:rPr>
        <w:t>实质</w:t>
      </w:r>
      <w:r>
        <w:rPr>
          <w:rFonts w:hint="eastAsia"/>
          <w:color w:val="000000" w:themeColor="text1"/>
          <w:lang w:val="en-US"/>
        </w:rPr>
        <w:t>，评价资金管理使用效益。通过对各个项目进行分析，深入了解</w:t>
      </w:r>
      <w:r>
        <w:rPr>
          <w:rFonts w:hint="eastAsia"/>
          <w:color w:val="000000" w:themeColor="text1"/>
          <w:lang w:val="en-US"/>
        </w:rPr>
        <w:t>各项目执行情况</w:t>
      </w:r>
      <w:r>
        <w:rPr>
          <w:rFonts w:hint="eastAsia"/>
          <w:color w:val="000000" w:themeColor="text1"/>
          <w:lang w:val="en-US"/>
        </w:rPr>
        <w:t>和</w:t>
      </w:r>
      <w:r>
        <w:rPr>
          <w:rFonts w:hint="eastAsia"/>
          <w:color w:val="000000" w:themeColor="text1"/>
          <w:lang w:val="en-US"/>
        </w:rPr>
        <w:t>存在的</w:t>
      </w:r>
      <w:r>
        <w:rPr>
          <w:rFonts w:hint="eastAsia"/>
          <w:color w:val="000000" w:themeColor="text1"/>
          <w:lang w:val="en-US"/>
        </w:rPr>
        <w:t>问题，为进一步提高资金使用效益，优化资源配置，提出可</w:t>
      </w:r>
      <w:r>
        <w:rPr>
          <w:rFonts w:hint="eastAsia"/>
          <w:color w:val="000000" w:themeColor="text1"/>
          <w:lang w:val="en-US"/>
        </w:rPr>
        <w:t>执行</w:t>
      </w:r>
      <w:r>
        <w:rPr>
          <w:rFonts w:hint="eastAsia"/>
          <w:color w:val="000000" w:themeColor="text1"/>
          <w:lang w:val="en-US"/>
        </w:rPr>
        <w:t>的建议。</w:t>
      </w:r>
    </w:p>
    <w:bookmarkEnd w:id="34"/>
    <w:p w:rsidR="00924597" w:rsidRDefault="004E0ECD">
      <w:pPr>
        <w:pStyle w:val="a0"/>
        <w:ind w:firstLine="562"/>
        <w:rPr>
          <w:b/>
          <w:bCs/>
          <w:color w:val="000000" w:themeColor="text1"/>
        </w:rPr>
      </w:pPr>
      <w:r>
        <w:rPr>
          <w:b/>
          <w:bCs/>
          <w:color w:val="000000" w:themeColor="text1"/>
        </w:rPr>
        <w:t>2.</w:t>
      </w:r>
      <w:r>
        <w:rPr>
          <w:b/>
          <w:bCs/>
          <w:color w:val="000000" w:themeColor="text1"/>
        </w:rPr>
        <w:t>评价对象和范围</w:t>
      </w:r>
    </w:p>
    <w:p w:rsidR="00924597" w:rsidRDefault="004E0ECD">
      <w:pPr>
        <w:pStyle w:val="a0"/>
        <w:ind w:firstLine="560"/>
        <w:rPr>
          <w:color w:val="000000" w:themeColor="text1"/>
          <w:lang w:val="en-US"/>
        </w:rPr>
      </w:pPr>
      <w:r>
        <w:rPr>
          <w:rFonts w:hint="eastAsia"/>
          <w:color w:val="000000" w:themeColor="text1"/>
          <w:lang w:val="en-US"/>
        </w:rPr>
        <w:t>本次绩效评价的对象为</w:t>
      </w:r>
      <w:r>
        <w:rPr>
          <w:rFonts w:hint="eastAsia"/>
          <w:color w:val="000000" w:themeColor="text1"/>
          <w:lang w:val="en-US"/>
        </w:rPr>
        <w:t>唐山市交通运输局</w:t>
      </w:r>
      <w:r>
        <w:rPr>
          <w:rFonts w:hint="eastAsia"/>
          <w:color w:val="000000" w:themeColor="text1"/>
          <w:lang w:val="en-US"/>
        </w:rPr>
        <w:t>2023</w:t>
      </w:r>
      <w:r>
        <w:rPr>
          <w:rFonts w:hint="eastAsia"/>
          <w:color w:val="000000" w:themeColor="text1"/>
          <w:lang w:val="en-US"/>
        </w:rPr>
        <w:t>年唐山三女河机场航线补贴资金项目</w:t>
      </w:r>
      <w:r>
        <w:rPr>
          <w:rFonts w:hint="eastAsia"/>
          <w:color w:val="000000" w:themeColor="text1"/>
          <w:lang w:val="en-US"/>
        </w:rPr>
        <w:t>资金，资金规模为</w:t>
      </w:r>
      <w:r>
        <w:rPr>
          <w:rFonts w:hint="eastAsia"/>
          <w:color w:val="000000" w:themeColor="text1"/>
          <w:lang w:val="en-US"/>
        </w:rPr>
        <w:t>10000.00</w:t>
      </w:r>
      <w:r>
        <w:rPr>
          <w:rFonts w:hint="eastAsia"/>
          <w:color w:val="000000" w:themeColor="text1"/>
          <w:lang w:val="en-US"/>
        </w:rPr>
        <w:t>万元</w:t>
      </w:r>
      <w:r>
        <w:rPr>
          <w:rFonts w:hint="eastAsia"/>
          <w:color w:val="000000" w:themeColor="text1"/>
          <w:lang w:val="en-US"/>
        </w:rPr>
        <w:t>。</w:t>
      </w:r>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35" w:name="_Toc18150"/>
      <w:bookmarkStart w:id="36" w:name="_Toc24106"/>
      <w:bookmarkStart w:id="37" w:name="_Toc20893"/>
      <w:bookmarkStart w:id="38" w:name="_Toc20198"/>
      <w:bookmarkStart w:id="39" w:name="_Toc143521087"/>
      <w:r>
        <w:rPr>
          <w:rFonts w:ascii="仿宋_GB2312" w:eastAsia="仿宋_GB2312" w:hAnsi="仿宋_GB2312" w:cs="仿宋_GB2312" w:hint="eastAsia"/>
          <w:color w:val="000000" w:themeColor="text1"/>
          <w:sz w:val="28"/>
          <w:szCs w:val="44"/>
        </w:rPr>
        <w:t>（二）绩效评价原则、评价指标体系、评价方法、评价标准</w:t>
      </w:r>
      <w:bookmarkEnd w:id="35"/>
      <w:bookmarkEnd w:id="36"/>
      <w:bookmarkEnd w:id="37"/>
      <w:bookmarkEnd w:id="38"/>
      <w:bookmarkEnd w:id="39"/>
    </w:p>
    <w:p w:rsidR="00924597" w:rsidRDefault="004E0ECD">
      <w:pPr>
        <w:pStyle w:val="a0"/>
        <w:ind w:firstLine="562"/>
        <w:rPr>
          <w:b/>
          <w:bCs/>
          <w:color w:val="000000" w:themeColor="text1"/>
          <w:lang w:val="en-US"/>
        </w:rPr>
      </w:pPr>
      <w:r>
        <w:rPr>
          <w:b/>
          <w:bCs/>
          <w:color w:val="000000" w:themeColor="text1"/>
          <w:lang w:val="en-US"/>
        </w:rPr>
        <w:t>1.</w:t>
      </w:r>
      <w:r>
        <w:rPr>
          <w:b/>
          <w:bCs/>
          <w:color w:val="000000" w:themeColor="text1"/>
          <w:lang w:val="en-US"/>
        </w:rPr>
        <w:t>绩效评价原则</w:t>
      </w:r>
    </w:p>
    <w:p w:rsidR="00924597" w:rsidRDefault="004E0ECD">
      <w:pPr>
        <w:pStyle w:val="a0"/>
        <w:ind w:firstLine="560"/>
        <w:rPr>
          <w:color w:val="000000" w:themeColor="text1"/>
          <w:lang w:val="en-US"/>
        </w:rPr>
      </w:pPr>
      <w:r>
        <w:rPr>
          <w:rFonts w:hint="eastAsia"/>
          <w:color w:val="000000" w:themeColor="text1"/>
          <w:lang w:val="en-US"/>
        </w:rPr>
        <w:t>项目组严格按照《唐山市财政局关于印发〈唐山市项目支出绩效评价管理办法〉的通知》（唐财绩〔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3</w:t>
      </w:r>
      <w:r>
        <w:rPr>
          <w:rFonts w:hint="eastAsia"/>
          <w:color w:val="000000" w:themeColor="text1"/>
          <w:lang w:val="en-US"/>
        </w:rPr>
        <w:t>号）</w:t>
      </w:r>
      <w:r>
        <w:rPr>
          <w:rFonts w:hint="eastAsia"/>
          <w:color w:val="000000" w:themeColor="text1"/>
          <w:lang w:val="en-US"/>
        </w:rPr>
        <w:t>、</w:t>
      </w:r>
      <w:r>
        <w:rPr>
          <w:rFonts w:hint="eastAsia"/>
          <w:color w:val="000000" w:themeColor="text1"/>
          <w:lang w:val="en-US"/>
        </w:rPr>
        <w:t>《唐山市财政局关于印发〈唐山市市级项目支出绩效重点评价管理办法〉的通知》（唐财绩〔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号）的要求，遵循以下评价原则。</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）科学规范。绩效评价应当运用科学合理的方法，按照规范的程序，做到指标合理、标准科学、方法适当，对项目绩效进行客观、公正</w:t>
      </w:r>
      <w:r>
        <w:rPr>
          <w:rFonts w:hint="eastAsia"/>
          <w:color w:val="000000" w:themeColor="text1"/>
          <w:lang w:val="en-US"/>
        </w:rPr>
        <w:t>的</w:t>
      </w:r>
      <w:r>
        <w:rPr>
          <w:rFonts w:hint="eastAsia"/>
          <w:color w:val="000000" w:themeColor="text1"/>
          <w:lang w:val="en-US"/>
        </w:rPr>
        <w:t>反映，确保结果可信。</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）统筹兼顾。部门评价和财政评价应职责明确，各有侧重，</w:t>
      </w:r>
      <w:r>
        <w:rPr>
          <w:rFonts w:hint="eastAsia"/>
          <w:color w:val="000000" w:themeColor="text1"/>
          <w:lang w:val="en-US"/>
        </w:rPr>
        <w:lastRenderedPageBreak/>
        <w:t>相互衔接。部门评价和财政评价必要时可委托第三方机构实施；部门评价与财政评价应统筹安排，对同一项目、在同一预算年度，一般不得重复评价。</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）激励约束。绩效评价结果应与预算安排、政策调整、管理实质性改进挂钩，体现奖优罚劣和激励相容导向，有效要安排、低效要压减、无效要问责。</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）公开透明。绩效评价结果应依法依规</w:t>
      </w:r>
      <w:r>
        <w:rPr>
          <w:rFonts w:hint="eastAsia"/>
          <w:color w:val="000000" w:themeColor="text1"/>
          <w:lang w:val="en-US"/>
        </w:rPr>
        <w:t>向同级政府报告、向社会公开，并自觉接受人大和社会监督。</w:t>
      </w:r>
    </w:p>
    <w:p w:rsidR="00924597" w:rsidRDefault="004E0ECD">
      <w:pPr>
        <w:pStyle w:val="a0"/>
        <w:ind w:firstLine="562"/>
        <w:rPr>
          <w:b/>
          <w:bCs/>
          <w:color w:val="000000" w:themeColor="text1"/>
          <w:lang w:val="en-US"/>
        </w:rPr>
      </w:pPr>
      <w:r>
        <w:rPr>
          <w:b/>
          <w:bCs/>
          <w:color w:val="000000" w:themeColor="text1"/>
          <w:lang w:val="en-US"/>
        </w:rPr>
        <w:t>2.</w:t>
      </w:r>
      <w:r>
        <w:rPr>
          <w:b/>
          <w:bCs/>
          <w:color w:val="000000" w:themeColor="text1"/>
          <w:lang w:val="en-US"/>
        </w:rPr>
        <w:t>评价指标体系</w:t>
      </w:r>
    </w:p>
    <w:p w:rsidR="00924597" w:rsidRDefault="004E0ECD">
      <w:pPr>
        <w:pStyle w:val="a0"/>
        <w:ind w:firstLine="560"/>
        <w:rPr>
          <w:color w:val="000000" w:themeColor="text1"/>
          <w:lang w:val="en-US"/>
        </w:rPr>
      </w:pPr>
      <w:r>
        <w:rPr>
          <w:rFonts w:hint="eastAsia"/>
          <w:color w:val="000000" w:themeColor="text1"/>
          <w:lang w:val="en-US"/>
        </w:rPr>
        <w:t>评价指标体系是绩效评价工作的核心，在一定程度上决定证据及其来源的确定、证据收集方法的选择和分析评价等活动。本项目在设计评价指标体系时，共性指标参考《唐山市财政局关于印发〈唐山市项目支出绩效评价管理办法〉的通知》（唐财绩〔</w:t>
      </w:r>
      <w:r>
        <w:rPr>
          <w:rFonts w:hint="eastAsia"/>
          <w:color w:val="000000" w:themeColor="text1"/>
          <w:lang w:val="en-US"/>
        </w:rPr>
        <w:t>2020</w:t>
      </w:r>
      <w:r>
        <w:rPr>
          <w:rFonts w:hint="eastAsia"/>
          <w:color w:val="000000" w:themeColor="text1"/>
          <w:lang w:val="en-US"/>
        </w:rPr>
        <w:t>〕</w:t>
      </w:r>
      <w:r>
        <w:rPr>
          <w:rFonts w:hint="eastAsia"/>
          <w:color w:val="000000" w:themeColor="text1"/>
          <w:lang w:val="en-US"/>
        </w:rPr>
        <w:t>3</w:t>
      </w:r>
      <w:r>
        <w:rPr>
          <w:rFonts w:hint="eastAsia"/>
          <w:color w:val="000000" w:themeColor="text1"/>
          <w:lang w:val="en-US"/>
        </w:rPr>
        <w:t>号）指标体系，个性指标根据唐山市</w:t>
      </w:r>
      <w:r>
        <w:rPr>
          <w:rFonts w:hint="eastAsia"/>
          <w:color w:val="000000" w:themeColor="text1"/>
          <w:lang w:val="en-US"/>
        </w:rPr>
        <w:t>2023</w:t>
      </w:r>
      <w:r>
        <w:rPr>
          <w:rFonts w:hint="eastAsia"/>
          <w:color w:val="000000" w:themeColor="text1"/>
          <w:lang w:val="en-US"/>
        </w:rPr>
        <w:t>年唐山三女河机场航线补贴资金项目</w:t>
      </w:r>
      <w:r>
        <w:rPr>
          <w:rFonts w:hint="eastAsia"/>
          <w:color w:val="000000" w:themeColor="text1"/>
          <w:lang w:val="en-US"/>
        </w:rPr>
        <w:t>具体实施情况，结合项目</w:t>
      </w:r>
      <w:r>
        <w:rPr>
          <w:rFonts w:hint="eastAsia"/>
          <w:color w:val="000000" w:themeColor="text1"/>
          <w:lang w:val="en-US"/>
        </w:rPr>
        <w:t>特点</w:t>
      </w:r>
      <w:r>
        <w:rPr>
          <w:rFonts w:hint="eastAsia"/>
          <w:color w:val="000000" w:themeColor="text1"/>
          <w:lang w:val="en-US"/>
        </w:rPr>
        <w:t>，围绕</w:t>
      </w:r>
      <w:r>
        <w:rPr>
          <w:rFonts w:hint="eastAsia"/>
          <w:color w:val="000000" w:themeColor="text1"/>
          <w:lang w:val="en-US"/>
        </w:rPr>
        <w:t>项目产出数量、产出质量以及项目形成的效益情况</w:t>
      </w:r>
      <w:r>
        <w:rPr>
          <w:rFonts w:hint="eastAsia"/>
          <w:color w:val="000000" w:themeColor="text1"/>
          <w:lang w:val="en-US"/>
        </w:rPr>
        <w:t>进行设计，具体指标体系如</w:t>
      </w:r>
      <w:r>
        <w:rPr>
          <w:rFonts w:hint="eastAsia"/>
          <w:color w:val="000000" w:themeColor="text1"/>
          <w:lang w:val="en-US"/>
        </w:rPr>
        <w:t>下</w:t>
      </w:r>
      <w:r>
        <w:rPr>
          <w:rFonts w:hint="eastAsia"/>
          <w:color w:val="000000" w:themeColor="text1"/>
          <w:lang w:val="en-US"/>
        </w:rPr>
        <w:t>表所示：</w:t>
      </w:r>
    </w:p>
    <w:p w:rsidR="00924597" w:rsidRDefault="004E0ECD">
      <w:pPr>
        <w:pStyle w:val="aff3"/>
        <w:rPr>
          <w:color w:val="000000" w:themeColor="text1"/>
        </w:rPr>
      </w:pPr>
      <w:r>
        <w:rPr>
          <w:rFonts w:hint="eastAsia"/>
          <w:color w:val="000000" w:themeColor="text1"/>
        </w:rPr>
        <w:t xml:space="preserve"> </w:t>
      </w:r>
      <w:r>
        <w:rPr>
          <w:rFonts w:hint="eastAsia"/>
          <w:color w:val="000000" w:themeColor="text1"/>
        </w:rPr>
        <w:t>项目绩效评价指标体系</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468"/>
        <w:gridCol w:w="3557"/>
        <w:gridCol w:w="926"/>
        <w:gridCol w:w="1273"/>
      </w:tblGrid>
      <w:tr w:rsidR="00924597">
        <w:trPr>
          <w:trHeight w:val="454"/>
          <w:tblHeader/>
        </w:trPr>
        <w:tc>
          <w:tcPr>
            <w:tcW w:w="716" w:type="pct"/>
            <w:shd w:val="clear" w:color="auto" w:fill="CFCDCD" w:themeFill="background2" w:themeFillShade="E5"/>
            <w:vAlign w:val="center"/>
          </w:tcPr>
          <w:p w:rsidR="00924597" w:rsidRDefault="004E0ECD">
            <w:pPr>
              <w:pStyle w:val="afff"/>
              <w:rPr>
                <w:rFonts w:cs="Times New Roman"/>
                <w:b/>
                <w:bCs w:val="0"/>
                <w:color w:val="000000" w:themeColor="text1"/>
                <w:sz w:val="21"/>
                <w:szCs w:val="21"/>
              </w:rPr>
            </w:pPr>
            <w:r>
              <w:rPr>
                <w:rFonts w:cs="Times New Roman"/>
                <w:b/>
                <w:bCs w:val="0"/>
                <w:color w:val="000000" w:themeColor="text1"/>
                <w:sz w:val="21"/>
                <w:szCs w:val="21"/>
              </w:rPr>
              <w:t>一级指标</w:t>
            </w:r>
          </w:p>
        </w:tc>
        <w:tc>
          <w:tcPr>
            <w:tcW w:w="870" w:type="pct"/>
            <w:shd w:val="clear" w:color="auto" w:fill="CFCDCD" w:themeFill="background2" w:themeFillShade="E5"/>
            <w:vAlign w:val="center"/>
          </w:tcPr>
          <w:p w:rsidR="00924597" w:rsidRDefault="004E0ECD">
            <w:pPr>
              <w:pStyle w:val="afff"/>
              <w:rPr>
                <w:rFonts w:cs="Times New Roman"/>
                <w:b/>
                <w:bCs w:val="0"/>
                <w:color w:val="000000" w:themeColor="text1"/>
                <w:sz w:val="21"/>
                <w:szCs w:val="21"/>
              </w:rPr>
            </w:pPr>
            <w:r>
              <w:rPr>
                <w:rFonts w:cs="Times New Roman"/>
                <w:b/>
                <w:bCs w:val="0"/>
                <w:color w:val="000000" w:themeColor="text1"/>
                <w:sz w:val="21"/>
                <w:szCs w:val="21"/>
              </w:rPr>
              <w:t>二级指标</w:t>
            </w:r>
          </w:p>
        </w:tc>
        <w:tc>
          <w:tcPr>
            <w:tcW w:w="2107" w:type="pct"/>
            <w:shd w:val="clear" w:color="auto" w:fill="CFCDCD" w:themeFill="background2" w:themeFillShade="E5"/>
            <w:vAlign w:val="center"/>
          </w:tcPr>
          <w:p w:rsidR="00924597" w:rsidRDefault="004E0ECD">
            <w:pPr>
              <w:pStyle w:val="afff"/>
              <w:rPr>
                <w:rFonts w:cs="Times New Roman"/>
                <w:b/>
                <w:bCs w:val="0"/>
                <w:color w:val="000000" w:themeColor="text1"/>
                <w:sz w:val="21"/>
                <w:szCs w:val="21"/>
              </w:rPr>
            </w:pPr>
            <w:r>
              <w:rPr>
                <w:rFonts w:cs="Times New Roman"/>
                <w:b/>
                <w:bCs w:val="0"/>
                <w:color w:val="000000" w:themeColor="text1"/>
                <w:sz w:val="21"/>
                <w:szCs w:val="21"/>
              </w:rPr>
              <w:t>三级指标</w:t>
            </w:r>
          </w:p>
        </w:tc>
        <w:tc>
          <w:tcPr>
            <w:tcW w:w="549" w:type="pct"/>
            <w:shd w:val="clear" w:color="auto" w:fill="CFCDCD" w:themeFill="background2" w:themeFillShade="E5"/>
            <w:noWrap/>
            <w:vAlign w:val="center"/>
          </w:tcPr>
          <w:p w:rsidR="00924597" w:rsidRDefault="004E0ECD">
            <w:pPr>
              <w:pStyle w:val="afff"/>
              <w:rPr>
                <w:rFonts w:cs="Times New Roman"/>
                <w:b/>
                <w:bCs w:val="0"/>
                <w:color w:val="000000" w:themeColor="text1"/>
                <w:sz w:val="21"/>
                <w:szCs w:val="21"/>
              </w:rPr>
            </w:pPr>
            <w:r>
              <w:rPr>
                <w:rFonts w:cs="Times New Roman"/>
                <w:b/>
                <w:bCs w:val="0"/>
                <w:color w:val="000000" w:themeColor="text1"/>
                <w:sz w:val="21"/>
                <w:szCs w:val="21"/>
              </w:rPr>
              <w:t>权重</w:t>
            </w:r>
          </w:p>
        </w:tc>
        <w:tc>
          <w:tcPr>
            <w:tcW w:w="755" w:type="pct"/>
            <w:shd w:val="clear" w:color="auto" w:fill="CFCDCD" w:themeFill="background2" w:themeFillShade="E5"/>
            <w:noWrap/>
            <w:vAlign w:val="center"/>
          </w:tcPr>
          <w:p w:rsidR="00924597" w:rsidRDefault="004E0ECD">
            <w:pPr>
              <w:pStyle w:val="afff"/>
              <w:rPr>
                <w:rFonts w:cs="Times New Roman"/>
                <w:b/>
                <w:bCs w:val="0"/>
                <w:color w:val="000000" w:themeColor="text1"/>
                <w:sz w:val="21"/>
                <w:szCs w:val="21"/>
              </w:rPr>
            </w:pPr>
            <w:r>
              <w:rPr>
                <w:rFonts w:cs="Times New Roman"/>
                <w:b/>
                <w:bCs w:val="0"/>
                <w:color w:val="000000" w:themeColor="text1"/>
                <w:sz w:val="21"/>
                <w:szCs w:val="21"/>
              </w:rPr>
              <w:t>目标值</w:t>
            </w:r>
          </w:p>
        </w:tc>
      </w:tr>
      <w:tr w:rsidR="00924597">
        <w:trPr>
          <w:trHeight w:val="454"/>
        </w:trPr>
        <w:tc>
          <w:tcPr>
            <w:tcW w:w="716"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决策</w:t>
            </w: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项目立项</w:t>
            </w: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立项依据充分性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充分</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立项程序规范性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规范</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绩效目标</w:t>
            </w: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绩效目标合理性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合理</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 xml:space="preserve"> </w:t>
            </w:r>
            <w:r>
              <w:rPr>
                <w:rFonts w:cs="Times New Roman"/>
                <w:color w:val="000000" w:themeColor="text1"/>
                <w:sz w:val="21"/>
                <w:szCs w:val="21"/>
              </w:rPr>
              <w:t>绩效指标明确性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明确</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资金投入</w:t>
            </w: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预算编制合理性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合理</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资金分配合理性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2</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合理</w:t>
            </w:r>
          </w:p>
        </w:tc>
      </w:tr>
      <w:tr w:rsidR="00924597">
        <w:trPr>
          <w:trHeight w:val="454"/>
        </w:trPr>
        <w:tc>
          <w:tcPr>
            <w:tcW w:w="716"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过程</w:t>
            </w: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资金管理</w:t>
            </w: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资金到位率</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3</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=100%</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预算执行率</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4</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=100%</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资金使用合规性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3</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合规</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财务监控有效性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kern w:val="0"/>
                <w:lang w:bidi="ar"/>
              </w:rPr>
            </w:pPr>
            <w:r>
              <w:rPr>
                <w:rFonts w:ascii="Times New Roman" w:eastAsia="仿宋_GB2312" w:hAnsi="Times New Roman" w:cs="Times New Roman" w:hint="eastAsia"/>
                <w:color w:val="000000" w:themeColor="text1"/>
                <w:kern w:val="0"/>
                <w:lang w:bidi="ar"/>
              </w:rPr>
              <w:t>3</w:t>
            </w:r>
          </w:p>
        </w:tc>
        <w:tc>
          <w:tcPr>
            <w:tcW w:w="755" w:type="pct"/>
            <w:shd w:val="clear" w:color="auto" w:fill="auto"/>
            <w:vAlign w:val="center"/>
          </w:tcPr>
          <w:p w:rsidR="00924597" w:rsidRDefault="004E0ECD">
            <w:pPr>
              <w:pStyle w:val="afff"/>
              <w:rPr>
                <w:rFonts w:cs="Times New Roman"/>
                <w:color w:val="000000" w:themeColor="text1"/>
                <w:sz w:val="21"/>
                <w:szCs w:val="21"/>
                <w:lang w:val="en-US"/>
              </w:rPr>
            </w:pPr>
            <w:r>
              <w:rPr>
                <w:rFonts w:cs="Times New Roman" w:hint="eastAsia"/>
                <w:color w:val="000000" w:themeColor="text1"/>
                <w:sz w:val="21"/>
                <w:szCs w:val="21"/>
                <w:lang w:val="en-US"/>
              </w:rPr>
              <w:t>有效</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组织实施</w:t>
            </w: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管理制度健全性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健全</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lang w:val="en-US"/>
              </w:rPr>
            </w:pPr>
            <w:r>
              <w:rPr>
                <w:rFonts w:cs="Times New Roman"/>
                <w:color w:val="000000" w:themeColor="text1"/>
                <w:sz w:val="21"/>
                <w:szCs w:val="21"/>
              </w:rPr>
              <w:t>制度执行有效性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vAlign w:val="center"/>
          </w:tcPr>
          <w:p w:rsidR="00924597" w:rsidRDefault="004E0ECD">
            <w:pPr>
              <w:pStyle w:val="afff"/>
              <w:rPr>
                <w:rFonts w:cs="Times New Roman"/>
                <w:color w:val="000000" w:themeColor="text1"/>
                <w:sz w:val="21"/>
                <w:szCs w:val="21"/>
                <w:lang w:val="en-US"/>
              </w:rPr>
            </w:pPr>
            <w:r>
              <w:rPr>
                <w:rFonts w:cs="Times New Roman"/>
                <w:color w:val="000000" w:themeColor="text1"/>
                <w:sz w:val="21"/>
                <w:szCs w:val="21"/>
                <w:lang w:val="en-US"/>
              </w:rPr>
              <w:t>有效</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合同管理完备性</w:t>
            </w:r>
          </w:p>
        </w:tc>
        <w:tc>
          <w:tcPr>
            <w:tcW w:w="549" w:type="pct"/>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w:t>
            </w:r>
          </w:p>
        </w:tc>
        <w:tc>
          <w:tcPr>
            <w:tcW w:w="755" w:type="pct"/>
            <w:shd w:val="clear" w:color="auto" w:fill="auto"/>
            <w:noWrap/>
            <w:vAlign w:val="center"/>
          </w:tcPr>
          <w:p w:rsidR="00924597" w:rsidRDefault="004E0ECD">
            <w:pPr>
              <w:pStyle w:val="afff"/>
              <w:rPr>
                <w:rFonts w:cs="Times New Roman"/>
                <w:color w:val="000000" w:themeColor="text1"/>
                <w:sz w:val="21"/>
                <w:szCs w:val="21"/>
                <w:lang w:val="en-US"/>
              </w:rPr>
            </w:pPr>
            <w:r>
              <w:rPr>
                <w:rFonts w:cs="Times New Roman"/>
                <w:color w:val="000000" w:themeColor="text1"/>
                <w:sz w:val="21"/>
                <w:szCs w:val="21"/>
              </w:rPr>
              <w:t>完备</w:t>
            </w:r>
          </w:p>
        </w:tc>
      </w:tr>
      <w:tr w:rsidR="00924597">
        <w:trPr>
          <w:trHeight w:val="454"/>
        </w:trPr>
        <w:tc>
          <w:tcPr>
            <w:tcW w:w="716"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产出</w:t>
            </w:r>
          </w:p>
          <w:p w:rsidR="00924597" w:rsidRDefault="00924597">
            <w:pPr>
              <w:pStyle w:val="afff"/>
              <w:rPr>
                <w:rFonts w:cs="Times New Roman"/>
                <w:color w:val="000000" w:themeColor="text1"/>
                <w:sz w:val="21"/>
                <w:szCs w:val="21"/>
              </w:rPr>
            </w:pPr>
          </w:p>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产出数量</w:t>
            </w: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lang w:val="en-US"/>
              </w:rPr>
              <w:t>年度旅客吞吐量</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7</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420000</w:t>
            </w:r>
            <w:r>
              <w:rPr>
                <w:rFonts w:ascii="Times New Roman" w:eastAsia="仿宋_GB2312" w:hAnsi="Times New Roman" w:cs="Times New Roman" w:hint="eastAsia"/>
                <w:color w:val="000000" w:themeColor="text1"/>
                <w:kern w:val="0"/>
                <w:lang w:bidi="ar"/>
              </w:rPr>
              <w:t>人</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lang w:val="en-US"/>
              </w:rPr>
              <w:t>年度航线班次</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6</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6000</w:t>
            </w:r>
            <w:r>
              <w:rPr>
                <w:rFonts w:ascii="Times New Roman" w:eastAsia="仿宋_GB2312" w:hAnsi="Times New Roman" w:cs="Times New Roman" w:hint="eastAsia"/>
                <w:color w:val="000000" w:themeColor="text1"/>
                <w:kern w:val="0"/>
                <w:lang w:bidi="ar"/>
              </w:rPr>
              <w:t>班次</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lang w:val="en-US"/>
              </w:rPr>
              <w:t>航线数量</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5</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24</w:t>
            </w:r>
            <w:r>
              <w:rPr>
                <w:rFonts w:ascii="Times New Roman" w:eastAsia="仿宋_GB2312" w:hAnsi="Times New Roman" w:cs="Times New Roman"/>
                <w:color w:val="000000" w:themeColor="text1"/>
                <w:kern w:val="0"/>
                <w:lang w:bidi="ar"/>
              </w:rPr>
              <w:t>个</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产出质量</w:t>
            </w: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航线补助发放准确率</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4</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=100%</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航班客座率</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4</w:t>
            </w:r>
          </w:p>
        </w:tc>
        <w:tc>
          <w:tcPr>
            <w:tcW w:w="755"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≥5%</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产出时效</w:t>
            </w: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航线补助发放及时性</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4</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产出成本</w:t>
            </w: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计划总成本控制率</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2</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单架次成本控制率</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3</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≤100%</w:t>
            </w:r>
          </w:p>
        </w:tc>
      </w:tr>
      <w:tr w:rsidR="00924597">
        <w:trPr>
          <w:trHeight w:val="454"/>
        </w:trPr>
        <w:tc>
          <w:tcPr>
            <w:tcW w:w="716"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效益</w:t>
            </w:r>
          </w:p>
        </w:tc>
        <w:tc>
          <w:tcPr>
            <w:tcW w:w="870" w:type="pc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经济效益</w:t>
            </w: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促进区域经济发展</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3</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促进</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社会效益</w:t>
            </w: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就业岗位增长数量</w:t>
            </w:r>
          </w:p>
        </w:tc>
        <w:tc>
          <w:tcPr>
            <w:tcW w:w="549" w:type="pct"/>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3</w:t>
            </w:r>
          </w:p>
        </w:tc>
        <w:tc>
          <w:tcPr>
            <w:tcW w:w="755" w:type="pct"/>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15</w:t>
            </w:r>
            <w:r>
              <w:rPr>
                <w:rFonts w:ascii="Times New Roman" w:eastAsia="仿宋_GB2312" w:hAnsi="Times New Roman" w:cs="Times New Roman" w:hint="eastAsia"/>
                <w:color w:val="000000" w:themeColor="text1"/>
                <w:kern w:val="0"/>
                <w:lang w:bidi="ar"/>
              </w:rPr>
              <w:t>个</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通航城市增加数量</w:t>
            </w:r>
          </w:p>
        </w:tc>
        <w:tc>
          <w:tcPr>
            <w:tcW w:w="549" w:type="pct"/>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3</w:t>
            </w:r>
          </w:p>
        </w:tc>
        <w:tc>
          <w:tcPr>
            <w:tcW w:w="755" w:type="pct"/>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≥1</w:t>
            </w:r>
            <w:r>
              <w:rPr>
                <w:rFonts w:ascii="Times New Roman" w:eastAsia="仿宋_GB2312" w:hAnsi="Times New Roman" w:cs="Times New Roman" w:hint="eastAsia"/>
                <w:color w:val="000000" w:themeColor="text1"/>
                <w:kern w:val="0"/>
                <w:lang w:bidi="ar"/>
              </w:rPr>
              <w:t>个</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kern w:val="0"/>
                <w:lang w:bidi="ar"/>
              </w:rPr>
            </w:pPr>
            <w:r>
              <w:rPr>
                <w:rFonts w:ascii="Times New Roman" w:eastAsia="仿宋_GB2312" w:hAnsi="Times New Roman" w:cs="Times New Roman"/>
                <w:color w:val="000000" w:themeColor="text1"/>
                <w:kern w:val="0"/>
                <w:lang w:bidi="ar"/>
              </w:rPr>
              <w:t>重大事故发生率</w:t>
            </w:r>
          </w:p>
        </w:tc>
        <w:tc>
          <w:tcPr>
            <w:tcW w:w="549" w:type="pct"/>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kern w:val="0"/>
                <w:lang w:bidi="ar"/>
              </w:rPr>
            </w:pPr>
            <w:r>
              <w:rPr>
                <w:rFonts w:ascii="Times New Roman" w:eastAsia="仿宋_GB2312" w:hAnsi="Times New Roman" w:cs="Times New Roman" w:hint="eastAsia"/>
                <w:color w:val="000000" w:themeColor="text1"/>
                <w:kern w:val="0"/>
                <w:lang w:bidi="ar"/>
              </w:rPr>
              <w:t>2</w:t>
            </w:r>
          </w:p>
        </w:tc>
        <w:tc>
          <w:tcPr>
            <w:tcW w:w="755" w:type="pct"/>
            <w:shd w:val="clear" w:color="auto" w:fill="auto"/>
            <w:noWrap/>
            <w:vAlign w:val="center"/>
          </w:tcPr>
          <w:p w:rsidR="00924597" w:rsidRDefault="004E0ECD">
            <w:pPr>
              <w:widowControl/>
              <w:jc w:val="center"/>
              <w:textAlignment w:val="center"/>
              <w:rPr>
                <w:rFonts w:ascii="Times New Roman" w:eastAsia="仿宋_GB2312" w:hAnsi="Times New Roman" w:cs="Times New Roman"/>
                <w:color w:val="000000" w:themeColor="text1"/>
                <w:kern w:val="0"/>
                <w:lang w:bidi="ar"/>
              </w:rPr>
            </w:pPr>
            <w:r>
              <w:rPr>
                <w:rFonts w:ascii="Times New Roman" w:eastAsia="仿宋_GB2312" w:hAnsi="Times New Roman" w:cs="Times New Roman" w:hint="eastAsia"/>
                <w:color w:val="000000" w:themeColor="text1"/>
                <w:kern w:val="0"/>
                <w:lang w:bidi="ar"/>
              </w:rPr>
              <w:t>=0%</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val="restart"/>
            <w:shd w:val="clear" w:color="auto" w:fill="auto"/>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满意度</w:t>
            </w: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旅客满意度</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7</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≥90%</w:t>
            </w:r>
          </w:p>
        </w:tc>
      </w:tr>
      <w:tr w:rsidR="00924597">
        <w:trPr>
          <w:trHeight w:val="454"/>
        </w:trPr>
        <w:tc>
          <w:tcPr>
            <w:tcW w:w="716" w:type="pct"/>
            <w:vMerge/>
            <w:shd w:val="clear" w:color="auto" w:fill="auto"/>
            <w:vAlign w:val="center"/>
          </w:tcPr>
          <w:p w:rsidR="00924597" w:rsidRDefault="00924597">
            <w:pPr>
              <w:pStyle w:val="afff"/>
              <w:rPr>
                <w:rFonts w:cs="Times New Roman"/>
                <w:color w:val="000000" w:themeColor="text1"/>
                <w:sz w:val="21"/>
                <w:szCs w:val="21"/>
              </w:rPr>
            </w:pPr>
          </w:p>
        </w:tc>
        <w:tc>
          <w:tcPr>
            <w:tcW w:w="870" w:type="pct"/>
            <w:vMerge/>
            <w:shd w:val="clear" w:color="auto" w:fill="auto"/>
            <w:vAlign w:val="center"/>
          </w:tcPr>
          <w:p w:rsidR="00924597" w:rsidRDefault="00924597">
            <w:pPr>
              <w:pStyle w:val="afff"/>
              <w:rPr>
                <w:rFonts w:cs="Times New Roman"/>
                <w:color w:val="000000" w:themeColor="text1"/>
                <w:sz w:val="21"/>
                <w:szCs w:val="21"/>
              </w:rPr>
            </w:pPr>
          </w:p>
        </w:tc>
        <w:tc>
          <w:tcPr>
            <w:tcW w:w="2107"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航空公司满意度</w:t>
            </w:r>
          </w:p>
        </w:tc>
        <w:tc>
          <w:tcPr>
            <w:tcW w:w="549"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hint="eastAsia"/>
                <w:color w:val="000000" w:themeColor="text1"/>
                <w:kern w:val="0"/>
                <w:lang w:bidi="ar"/>
              </w:rPr>
              <w:t>7</w:t>
            </w:r>
          </w:p>
        </w:tc>
        <w:tc>
          <w:tcPr>
            <w:tcW w:w="755" w:type="pct"/>
            <w:shd w:val="clear" w:color="auto" w:fill="auto"/>
            <w:vAlign w:val="center"/>
          </w:tcPr>
          <w:p w:rsidR="00924597" w:rsidRDefault="004E0ECD">
            <w:pPr>
              <w:widowControl/>
              <w:jc w:val="center"/>
              <w:textAlignment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kern w:val="0"/>
                <w:lang w:bidi="ar"/>
              </w:rPr>
              <w:t>≥90%</w:t>
            </w:r>
          </w:p>
        </w:tc>
      </w:tr>
      <w:tr w:rsidR="00924597">
        <w:trPr>
          <w:trHeight w:val="454"/>
        </w:trPr>
        <w:tc>
          <w:tcPr>
            <w:tcW w:w="3694" w:type="pct"/>
            <w:gridSpan w:val="3"/>
            <w:shd w:val="clear" w:color="auto" w:fill="auto"/>
            <w:noWrap/>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合计</w:t>
            </w:r>
          </w:p>
        </w:tc>
        <w:tc>
          <w:tcPr>
            <w:tcW w:w="549" w:type="pct"/>
            <w:shd w:val="clear" w:color="auto" w:fill="auto"/>
            <w:noWrap/>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100.00</w:t>
            </w:r>
          </w:p>
        </w:tc>
        <w:tc>
          <w:tcPr>
            <w:tcW w:w="755" w:type="pct"/>
            <w:shd w:val="clear" w:color="auto" w:fill="auto"/>
            <w:noWrap/>
            <w:vAlign w:val="center"/>
          </w:tcPr>
          <w:p w:rsidR="00924597" w:rsidRDefault="004E0ECD">
            <w:pPr>
              <w:pStyle w:val="afff"/>
              <w:rPr>
                <w:rFonts w:cs="Times New Roman"/>
                <w:color w:val="000000" w:themeColor="text1"/>
                <w:sz w:val="21"/>
                <w:szCs w:val="21"/>
              </w:rPr>
            </w:pPr>
            <w:r>
              <w:rPr>
                <w:rFonts w:cs="Times New Roman"/>
                <w:color w:val="000000" w:themeColor="text1"/>
                <w:sz w:val="21"/>
                <w:szCs w:val="21"/>
              </w:rPr>
              <w:t>——</w:t>
            </w:r>
          </w:p>
        </w:tc>
      </w:tr>
    </w:tbl>
    <w:p w:rsidR="00924597" w:rsidRDefault="004E0ECD">
      <w:pPr>
        <w:pStyle w:val="a0"/>
        <w:ind w:firstLine="562"/>
        <w:rPr>
          <w:b/>
          <w:bCs/>
          <w:color w:val="000000" w:themeColor="text1"/>
          <w:lang w:val="en-US"/>
        </w:rPr>
      </w:pPr>
      <w:r>
        <w:rPr>
          <w:b/>
          <w:bCs/>
          <w:color w:val="000000" w:themeColor="text1"/>
          <w:lang w:val="en-US"/>
        </w:rPr>
        <w:t>3.</w:t>
      </w:r>
      <w:r>
        <w:rPr>
          <w:b/>
          <w:bCs/>
          <w:color w:val="000000" w:themeColor="text1"/>
          <w:lang w:val="en-US"/>
        </w:rPr>
        <w:t>评价方法</w:t>
      </w:r>
    </w:p>
    <w:p w:rsidR="00924597" w:rsidRDefault="004E0ECD">
      <w:pPr>
        <w:pStyle w:val="a0"/>
        <w:ind w:firstLine="560"/>
        <w:rPr>
          <w:color w:val="000000" w:themeColor="text1"/>
          <w:lang w:val="en-US"/>
        </w:rPr>
      </w:pPr>
      <w:r>
        <w:rPr>
          <w:color w:val="000000" w:themeColor="text1"/>
          <w:lang w:val="en-US"/>
        </w:rPr>
        <w:t>绩效评价方法主要采用比较法、公众评判法、专家评议法、综合评价法等，根据评价对象的具体情况，可以采用一种或多种方法进行绩效评价。</w:t>
      </w:r>
    </w:p>
    <w:p w:rsidR="00924597" w:rsidRDefault="004E0ECD">
      <w:pPr>
        <w:pStyle w:val="a0"/>
        <w:ind w:firstLine="560"/>
        <w:rPr>
          <w:color w:val="000000" w:themeColor="text1"/>
          <w:lang w:val="en-US"/>
        </w:rPr>
      </w:pPr>
      <w:r>
        <w:rPr>
          <w:color w:val="000000" w:themeColor="text1"/>
          <w:lang w:val="en-US"/>
        </w:rPr>
        <w:t>比较法：通过对绩效目标和实际管理情况等对比，</w:t>
      </w:r>
      <w:r>
        <w:rPr>
          <w:rFonts w:hint="eastAsia"/>
          <w:color w:val="000000" w:themeColor="text1"/>
          <w:lang w:val="en-US"/>
        </w:rPr>
        <w:t>项目产出</w:t>
      </w:r>
      <w:r>
        <w:rPr>
          <w:color w:val="000000" w:themeColor="text1"/>
          <w:lang w:val="en-US"/>
        </w:rPr>
        <w:t>历史情况与当期情况对比，综合分析绩效目标实现程度。</w:t>
      </w:r>
    </w:p>
    <w:p w:rsidR="00924597" w:rsidRDefault="004E0ECD">
      <w:pPr>
        <w:pStyle w:val="a0"/>
        <w:ind w:firstLine="560"/>
        <w:rPr>
          <w:color w:val="000000" w:themeColor="text1"/>
          <w:lang w:val="en-US"/>
        </w:rPr>
      </w:pPr>
      <w:r>
        <w:rPr>
          <w:color w:val="000000" w:themeColor="text1"/>
          <w:lang w:val="en-US"/>
        </w:rPr>
        <w:lastRenderedPageBreak/>
        <w:t>公众评判法：通过对</w:t>
      </w:r>
      <w:r>
        <w:rPr>
          <w:rFonts w:hint="eastAsia"/>
          <w:color w:val="000000" w:themeColor="text1"/>
          <w:lang w:val="en-US"/>
        </w:rPr>
        <w:t>唐山市交通运输局</w:t>
      </w:r>
      <w:r>
        <w:rPr>
          <w:color w:val="000000" w:themeColor="text1"/>
          <w:lang w:val="en-US"/>
        </w:rPr>
        <w:t>等部门的相关负责人访谈，以及</w:t>
      </w:r>
      <w:r>
        <w:rPr>
          <w:rFonts w:hint="eastAsia"/>
          <w:color w:val="000000" w:themeColor="text1"/>
          <w:lang w:val="en-US"/>
        </w:rPr>
        <w:t>对成果使用人员和部门</w:t>
      </w:r>
      <w:r>
        <w:rPr>
          <w:color w:val="000000" w:themeColor="text1"/>
          <w:lang w:val="en-US"/>
        </w:rPr>
        <w:t>实地调研等方式综合分析项目绩效目标实现程度。</w:t>
      </w:r>
    </w:p>
    <w:p w:rsidR="00924597" w:rsidRDefault="004E0ECD">
      <w:pPr>
        <w:pStyle w:val="a0"/>
        <w:ind w:firstLine="560"/>
        <w:rPr>
          <w:color w:val="000000" w:themeColor="text1"/>
          <w:lang w:val="en-US"/>
        </w:rPr>
      </w:pPr>
      <w:r>
        <w:rPr>
          <w:color w:val="000000" w:themeColor="text1"/>
          <w:lang w:val="en-US"/>
        </w:rPr>
        <w:t>专家评议法：通过公司聘请的行业专家对于</w:t>
      </w:r>
      <w:r>
        <w:rPr>
          <w:rFonts w:hint="eastAsia"/>
          <w:color w:val="000000" w:themeColor="text1"/>
          <w:lang w:val="en-US"/>
        </w:rPr>
        <w:t>项目的成果情况</w:t>
      </w:r>
      <w:r>
        <w:rPr>
          <w:color w:val="000000" w:themeColor="text1"/>
          <w:lang w:val="en-US"/>
        </w:rPr>
        <w:t>、</w:t>
      </w:r>
      <w:r>
        <w:rPr>
          <w:rFonts w:hint="eastAsia"/>
          <w:color w:val="000000" w:themeColor="text1"/>
          <w:lang w:val="en-US"/>
        </w:rPr>
        <w:t>项目实施及运行</w:t>
      </w:r>
      <w:r>
        <w:rPr>
          <w:color w:val="000000" w:themeColor="text1"/>
          <w:lang w:val="en-US"/>
        </w:rPr>
        <w:t>等方面发现的问题进行分析，并提出合理意见。</w:t>
      </w:r>
    </w:p>
    <w:p w:rsidR="00924597" w:rsidRDefault="004E0ECD">
      <w:pPr>
        <w:pStyle w:val="a0"/>
        <w:ind w:firstLine="560"/>
        <w:rPr>
          <w:color w:val="000000" w:themeColor="text1"/>
          <w:lang w:val="en-US"/>
        </w:rPr>
      </w:pPr>
      <w:r>
        <w:rPr>
          <w:color w:val="000000" w:themeColor="text1"/>
          <w:lang w:val="en-US"/>
        </w:rPr>
        <w:t>综合评价法：通过对受益</w:t>
      </w:r>
      <w:r>
        <w:rPr>
          <w:rFonts w:hint="eastAsia"/>
          <w:color w:val="000000" w:themeColor="text1"/>
          <w:lang w:val="en-US"/>
        </w:rPr>
        <w:t>对象的调查</w:t>
      </w:r>
      <w:r>
        <w:rPr>
          <w:color w:val="000000" w:themeColor="text1"/>
          <w:lang w:val="en-US"/>
        </w:rPr>
        <w:t>等方式，通过项目</w:t>
      </w:r>
      <w:r>
        <w:rPr>
          <w:rFonts w:hint="eastAsia"/>
          <w:color w:val="000000" w:themeColor="text1"/>
          <w:lang w:val="en-US"/>
        </w:rPr>
        <w:t>成果数量、成果质量、项目效益</w:t>
      </w:r>
      <w:r>
        <w:rPr>
          <w:color w:val="000000" w:themeColor="text1"/>
          <w:lang w:val="en-US"/>
        </w:rPr>
        <w:t>等各方面，采用定性、定量指标评估，灵活结合其他评价方法，做出综合评估。</w:t>
      </w:r>
    </w:p>
    <w:p w:rsidR="00924597" w:rsidRDefault="004E0ECD">
      <w:pPr>
        <w:pStyle w:val="a0"/>
        <w:ind w:firstLine="562"/>
        <w:rPr>
          <w:b/>
          <w:bCs/>
          <w:color w:val="000000" w:themeColor="text1"/>
          <w:lang w:val="en-US"/>
        </w:rPr>
      </w:pPr>
      <w:r>
        <w:rPr>
          <w:b/>
          <w:bCs/>
          <w:color w:val="000000" w:themeColor="text1"/>
          <w:lang w:val="en-US"/>
        </w:rPr>
        <w:t>4.</w:t>
      </w:r>
      <w:r>
        <w:rPr>
          <w:b/>
          <w:bCs/>
          <w:color w:val="000000" w:themeColor="text1"/>
          <w:lang w:val="en-US"/>
        </w:rPr>
        <w:t>评价标准</w:t>
      </w:r>
    </w:p>
    <w:p w:rsidR="00924597" w:rsidRDefault="004E0ECD">
      <w:pPr>
        <w:pStyle w:val="a0"/>
        <w:ind w:firstLine="560"/>
        <w:rPr>
          <w:color w:val="000000" w:themeColor="text1"/>
          <w:lang w:val="en-US"/>
        </w:rPr>
      </w:pPr>
      <w:r>
        <w:rPr>
          <w:color w:val="000000" w:themeColor="text1"/>
          <w:lang w:val="en-US"/>
        </w:rPr>
        <w:t>重点绩效评价标准通常包括计划标准、行业标准、历史标准等，用于对绩效指标完成情况进行比较。</w:t>
      </w:r>
    </w:p>
    <w:p w:rsidR="00924597" w:rsidRDefault="004E0ECD">
      <w:pPr>
        <w:pStyle w:val="a0"/>
        <w:ind w:firstLine="560"/>
        <w:rPr>
          <w:color w:val="000000" w:themeColor="text1"/>
          <w:lang w:val="en-US"/>
        </w:rPr>
      </w:pPr>
      <w:r>
        <w:rPr>
          <w:color w:val="000000" w:themeColor="text1"/>
          <w:lang w:val="en-US"/>
        </w:rPr>
        <w:t>（</w:t>
      </w:r>
      <w:r>
        <w:rPr>
          <w:color w:val="000000" w:themeColor="text1"/>
          <w:lang w:val="en-US"/>
        </w:rPr>
        <w:t>1</w:t>
      </w:r>
      <w:r>
        <w:rPr>
          <w:color w:val="000000" w:themeColor="text1"/>
          <w:lang w:val="en-US"/>
        </w:rPr>
        <w:t>）计划标准。指以预先制定的目标、计划、预算、定额等作为评价标准。</w:t>
      </w:r>
    </w:p>
    <w:p w:rsidR="00924597" w:rsidRDefault="004E0ECD">
      <w:pPr>
        <w:pStyle w:val="a0"/>
        <w:ind w:firstLine="560"/>
        <w:rPr>
          <w:color w:val="000000" w:themeColor="text1"/>
          <w:lang w:val="en-US"/>
        </w:rPr>
      </w:pPr>
      <w:r>
        <w:rPr>
          <w:color w:val="000000" w:themeColor="text1"/>
          <w:lang w:val="en-US"/>
        </w:rPr>
        <w:t>（</w:t>
      </w:r>
      <w:r>
        <w:rPr>
          <w:color w:val="000000" w:themeColor="text1"/>
          <w:lang w:val="en-US"/>
        </w:rPr>
        <w:t>2</w:t>
      </w:r>
      <w:r>
        <w:rPr>
          <w:color w:val="000000" w:themeColor="text1"/>
          <w:lang w:val="en-US"/>
        </w:rPr>
        <w:t>）行业标准。指参照国家公布的行业指标数据制定的评价标准。</w:t>
      </w:r>
    </w:p>
    <w:p w:rsidR="00924597" w:rsidRDefault="004E0ECD">
      <w:pPr>
        <w:pStyle w:val="a0"/>
        <w:ind w:firstLine="560"/>
        <w:rPr>
          <w:color w:val="000000" w:themeColor="text1"/>
          <w:lang w:val="en-US"/>
        </w:rPr>
      </w:pPr>
      <w:r>
        <w:rPr>
          <w:color w:val="000000" w:themeColor="text1"/>
          <w:lang w:val="en-US"/>
        </w:rPr>
        <w:t>（</w:t>
      </w:r>
      <w:r>
        <w:rPr>
          <w:color w:val="000000" w:themeColor="text1"/>
          <w:lang w:val="en-US"/>
        </w:rPr>
        <w:t>3</w:t>
      </w:r>
      <w:r>
        <w:rPr>
          <w:color w:val="000000" w:themeColor="text1"/>
          <w:lang w:val="en-US"/>
        </w:rPr>
        <w:t>）历史标准。指参照历史数据制定的评价标准，为体现绩</w:t>
      </w:r>
      <w:r>
        <w:rPr>
          <w:color w:val="000000" w:themeColor="text1"/>
          <w:lang w:val="en-US"/>
        </w:rPr>
        <w:t>效改进的原则，在可实现的条件下应当确定相对较高的评价标准。</w:t>
      </w:r>
    </w:p>
    <w:p w:rsidR="00924597" w:rsidRDefault="004E0ECD">
      <w:pPr>
        <w:pStyle w:val="a0"/>
        <w:ind w:firstLine="560"/>
        <w:rPr>
          <w:color w:val="000000" w:themeColor="text1"/>
          <w:lang w:val="en-US"/>
        </w:rPr>
      </w:pPr>
      <w:r>
        <w:rPr>
          <w:color w:val="000000" w:themeColor="text1"/>
          <w:lang w:val="en-US"/>
        </w:rPr>
        <w:t>（</w:t>
      </w:r>
      <w:r>
        <w:rPr>
          <w:color w:val="000000" w:themeColor="text1"/>
          <w:lang w:val="en-US"/>
        </w:rPr>
        <w:t>4</w:t>
      </w:r>
      <w:r>
        <w:rPr>
          <w:color w:val="000000" w:themeColor="text1"/>
          <w:lang w:val="en-US"/>
        </w:rPr>
        <w:t>）财政部门和预算部门确认或认可的其他标准。</w:t>
      </w:r>
    </w:p>
    <w:p w:rsidR="00924597" w:rsidRDefault="004E0ECD">
      <w:pPr>
        <w:pStyle w:val="a0"/>
        <w:ind w:firstLine="562"/>
        <w:rPr>
          <w:b/>
          <w:bCs/>
          <w:color w:val="000000" w:themeColor="text1"/>
        </w:rPr>
      </w:pPr>
      <w:r>
        <w:rPr>
          <w:rFonts w:hint="eastAsia"/>
          <w:b/>
          <w:bCs/>
          <w:color w:val="000000" w:themeColor="text1"/>
        </w:rPr>
        <w:t>5.</w:t>
      </w:r>
      <w:r>
        <w:rPr>
          <w:rFonts w:hint="eastAsia"/>
          <w:b/>
          <w:bCs/>
          <w:color w:val="000000" w:themeColor="text1"/>
        </w:rPr>
        <w:t>绩效评分方法及结果等级设置</w:t>
      </w:r>
    </w:p>
    <w:p w:rsidR="00924597" w:rsidRDefault="004E0ECD">
      <w:pPr>
        <w:pStyle w:val="a0"/>
        <w:ind w:firstLine="560"/>
        <w:rPr>
          <w:color w:val="000000" w:themeColor="text1"/>
          <w:lang w:val="en-US"/>
        </w:rPr>
      </w:pPr>
      <w:r>
        <w:rPr>
          <w:color w:val="000000" w:themeColor="text1"/>
          <w:lang w:val="en-US"/>
        </w:rPr>
        <w:t>本次绩效评价采用现场评价与非现场评价相结合的方式进行评价。对接项目收集资料，针对收集的资料进行全面分类整理分析，初步形成现场调研指标体系和调研的方向，根据非现场调研发现的问题进行调研访谈、资料核查、实地勘察、社会调查和分析评价，形成现场评价结果。通过对搜集获取的文件、资料等进行分类、整</w:t>
      </w:r>
      <w:r>
        <w:rPr>
          <w:color w:val="000000" w:themeColor="text1"/>
          <w:lang w:val="en-US"/>
        </w:rPr>
        <w:lastRenderedPageBreak/>
        <w:t>理和分析，对照评价指标体系，按项目实施单位形成非现场评价结果。全面梳理、汇总现场评价和非现场评价情况，进行综合分析，分析现场与非现场评价结果的差异，判断是否存在一致性问题。最终得出项目的最终分数。</w:t>
      </w:r>
    </w:p>
    <w:p w:rsidR="00924597" w:rsidRDefault="004E0ECD">
      <w:pPr>
        <w:pStyle w:val="a0"/>
        <w:ind w:firstLine="560"/>
        <w:rPr>
          <w:color w:val="000000" w:themeColor="text1"/>
          <w:lang w:val="en-US"/>
        </w:rPr>
      </w:pPr>
      <w:r>
        <w:rPr>
          <w:color w:val="000000" w:themeColor="text1"/>
          <w:lang w:val="en-US"/>
        </w:rPr>
        <w:t>绩效评价结果采取评分和评级相</w:t>
      </w:r>
      <w:r>
        <w:rPr>
          <w:color w:val="000000" w:themeColor="text1"/>
          <w:lang w:val="en-US"/>
        </w:rPr>
        <w:t>结合的方式，具体分值和等级可根据不同评价内容设定。总分一般设置为</w:t>
      </w:r>
      <w:r>
        <w:rPr>
          <w:color w:val="000000" w:themeColor="text1"/>
          <w:lang w:val="en-US"/>
        </w:rPr>
        <w:t>100</w:t>
      </w:r>
      <w:r>
        <w:rPr>
          <w:color w:val="000000" w:themeColor="text1"/>
          <w:lang w:val="en-US"/>
        </w:rPr>
        <w:t>分，等级一般划分为四档：</w:t>
      </w:r>
      <w:r>
        <w:rPr>
          <w:color w:val="000000" w:themeColor="text1"/>
          <w:lang w:val="en-US"/>
        </w:rPr>
        <w:t>90</w:t>
      </w:r>
      <w:r>
        <w:rPr>
          <w:color w:val="000000" w:themeColor="text1"/>
          <w:lang w:val="en-US"/>
        </w:rPr>
        <w:t>（含）</w:t>
      </w:r>
      <w:r>
        <w:rPr>
          <w:color w:val="000000" w:themeColor="text1"/>
          <w:lang w:val="en-US"/>
        </w:rPr>
        <w:t>-100</w:t>
      </w:r>
      <w:r>
        <w:rPr>
          <w:color w:val="000000" w:themeColor="text1"/>
          <w:lang w:val="en-US"/>
        </w:rPr>
        <w:t>分为优、</w:t>
      </w:r>
      <w:r>
        <w:rPr>
          <w:color w:val="000000" w:themeColor="text1"/>
          <w:lang w:val="en-US"/>
        </w:rPr>
        <w:t>80</w:t>
      </w:r>
      <w:r>
        <w:rPr>
          <w:color w:val="000000" w:themeColor="text1"/>
          <w:lang w:val="en-US"/>
        </w:rPr>
        <w:t>（含）</w:t>
      </w:r>
      <w:r>
        <w:rPr>
          <w:color w:val="000000" w:themeColor="text1"/>
          <w:lang w:val="en-US"/>
        </w:rPr>
        <w:t>-90</w:t>
      </w:r>
      <w:r>
        <w:rPr>
          <w:color w:val="000000" w:themeColor="text1"/>
          <w:lang w:val="en-US"/>
        </w:rPr>
        <w:t>分为良、</w:t>
      </w:r>
      <w:r>
        <w:rPr>
          <w:color w:val="000000" w:themeColor="text1"/>
          <w:lang w:val="en-US"/>
        </w:rPr>
        <w:t>60</w:t>
      </w:r>
      <w:r>
        <w:rPr>
          <w:color w:val="000000" w:themeColor="text1"/>
          <w:lang w:val="en-US"/>
        </w:rPr>
        <w:t>（含）</w:t>
      </w:r>
      <w:r>
        <w:rPr>
          <w:color w:val="000000" w:themeColor="text1"/>
          <w:lang w:val="en-US"/>
        </w:rPr>
        <w:t>-80</w:t>
      </w:r>
      <w:r>
        <w:rPr>
          <w:color w:val="000000" w:themeColor="text1"/>
          <w:lang w:val="en-US"/>
        </w:rPr>
        <w:t>分为中、</w:t>
      </w:r>
      <w:r>
        <w:rPr>
          <w:color w:val="000000" w:themeColor="text1"/>
          <w:lang w:val="en-US"/>
        </w:rPr>
        <w:t>60</w:t>
      </w:r>
      <w:r>
        <w:rPr>
          <w:color w:val="000000" w:themeColor="text1"/>
          <w:lang w:val="en-US"/>
        </w:rPr>
        <w:t>分以下为差。</w:t>
      </w:r>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40" w:name="_Toc4086"/>
      <w:bookmarkStart w:id="41" w:name="_Toc7221"/>
      <w:bookmarkStart w:id="42" w:name="_Toc143521088"/>
      <w:bookmarkStart w:id="43" w:name="_Toc4799"/>
      <w:bookmarkStart w:id="44" w:name="_Toc22143"/>
      <w:r>
        <w:rPr>
          <w:rFonts w:ascii="仿宋_GB2312" w:eastAsia="仿宋_GB2312" w:hAnsi="仿宋_GB2312" w:cs="仿宋_GB2312" w:hint="eastAsia"/>
          <w:color w:val="000000" w:themeColor="text1"/>
          <w:sz w:val="28"/>
          <w:szCs w:val="44"/>
        </w:rPr>
        <w:t>（三）绩效评价过程</w:t>
      </w:r>
      <w:bookmarkEnd w:id="40"/>
      <w:bookmarkEnd w:id="41"/>
      <w:bookmarkEnd w:id="42"/>
      <w:bookmarkEnd w:id="43"/>
      <w:bookmarkEnd w:id="44"/>
    </w:p>
    <w:p w:rsidR="00924597" w:rsidRDefault="004E0ECD">
      <w:pPr>
        <w:pStyle w:val="a0"/>
        <w:ind w:firstLine="562"/>
        <w:rPr>
          <w:b/>
          <w:bCs/>
          <w:color w:val="000000" w:themeColor="text1"/>
          <w:lang w:val="en-US"/>
        </w:rPr>
      </w:pPr>
      <w:r>
        <w:rPr>
          <w:b/>
          <w:bCs/>
          <w:color w:val="000000" w:themeColor="text1"/>
          <w:lang w:val="en-US"/>
        </w:rPr>
        <w:t>1.</w:t>
      </w:r>
      <w:r>
        <w:rPr>
          <w:b/>
          <w:bCs/>
          <w:color w:val="000000" w:themeColor="text1"/>
          <w:lang w:val="en-US"/>
        </w:rPr>
        <w:t>人员安排</w:t>
      </w:r>
    </w:p>
    <w:p w:rsidR="00924597" w:rsidRDefault="004E0ECD">
      <w:pPr>
        <w:pStyle w:val="a0"/>
        <w:ind w:firstLine="560"/>
        <w:rPr>
          <w:color w:val="000000" w:themeColor="text1"/>
          <w:lang w:val="en-US"/>
        </w:rPr>
      </w:pPr>
      <w:r>
        <w:rPr>
          <w:color w:val="000000" w:themeColor="text1"/>
          <w:lang w:val="en-US"/>
        </w:rPr>
        <w:t>本次唐山市</w:t>
      </w:r>
      <w:r>
        <w:rPr>
          <w:rFonts w:hint="eastAsia"/>
          <w:color w:val="000000" w:themeColor="text1"/>
          <w:lang w:val="en-US"/>
        </w:rPr>
        <w:t>2023</w:t>
      </w:r>
      <w:r>
        <w:rPr>
          <w:rFonts w:hint="eastAsia"/>
          <w:color w:val="000000" w:themeColor="text1"/>
          <w:lang w:val="en-US"/>
        </w:rPr>
        <w:t>年唐山三女河机场航线补贴资金项目</w:t>
      </w:r>
      <w:r>
        <w:rPr>
          <w:color w:val="000000" w:themeColor="text1"/>
          <w:lang w:val="en-US"/>
        </w:rPr>
        <w:t>绩效评价工作的组织者为唐山市财政局，受托方为山东闻政绩效管理咨询有限公司（以下简称</w:t>
      </w:r>
      <w:r>
        <w:rPr>
          <w:color w:val="000000" w:themeColor="text1"/>
          <w:lang w:val="en-US"/>
        </w:rPr>
        <w:t>“</w:t>
      </w:r>
      <w:r>
        <w:rPr>
          <w:color w:val="000000" w:themeColor="text1"/>
          <w:lang w:val="en-US"/>
        </w:rPr>
        <w:t>山东闻政</w:t>
      </w:r>
      <w:r>
        <w:rPr>
          <w:color w:val="000000" w:themeColor="text1"/>
          <w:lang w:val="en-US"/>
        </w:rPr>
        <w:t>”</w:t>
      </w:r>
      <w:r>
        <w:rPr>
          <w:color w:val="000000" w:themeColor="text1"/>
          <w:lang w:val="en-US"/>
        </w:rPr>
        <w:t>）。山东闻政绩效管理咨询有限公司负责完成绩效评价工作，包括前期调查、制定工作方案、调查取数、撰写评价报告。评价组成员如下：</w:t>
      </w:r>
    </w:p>
    <w:p w:rsidR="00924597" w:rsidRDefault="004E0ECD">
      <w:pPr>
        <w:pStyle w:val="aff3"/>
        <w:rPr>
          <w:color w:val="000000" w:themeColor="text1"/>
        </w:rPr>
      </w:pPr>
      <w:r>
        <w:rPr>
          <w:color w:val="000000" w:themeColor="text1"/>
        </w:rPr>
        <w:t>评价组成员分工</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108"/>
        <w:gridCol w:w="1618"/>
        <w:gridCol w:w="4838"/>
      </w:tblGrid>
      <w:tr w:rsidR="00924597">
        <w:trPr>
          <w:trHeight w:val="454"/>
          <w:tblHeader/>
        </w:trPr>
        <w:tc>
          <w:tcPr>
            <w:tcW w:w="441" w:type="pct"/>
            <w:shd w:val="clear" w:color="auto" w:fill="CFCDCD" w:themeFill="background2" w:themeFillShade="E5"/>
            <w:vAlign w:val="center"/>
          </w:tcPr>
          <w:p w:rsidR="00924597" w:rsidRDefault="004E0ECD">
            <w:pPr>
              <w:pStyle w:val="afff"/>
              <w:rPr>
                <w:b/>
                <w:bCs w:val="0"/>
                <w:color w:val="000000" w:themeColor="text1"/>
              </w:rPr>
            </w:pPr>
            <w:r>
              <w:rPr>
                <w:b/>
                <w:bCs w:val="0"/>
                <w:color w:val="000000" w:themeColor="text1"/>
              </w:rPr>
              <w:t>序号</w:t>
            </w:r>
          </w:p>
        </w:tc>
        <w:tc>
          <w:tcPr>
            <w:tcW w:w="668" w:type="pct"/>
            <w:shd w:val="clear" w:color="auto" w:fill="CFCDCD" w:themeFill="background2" w:themeFillShade="E5"/>
            <w:vAlign w:val="center"/>
          </w:tcPr>
          <w:p w:rsidR="00924597" w:rsidRDefault="004E0ECD">
            <w:pPr>
              <w:pStyle w:val="afff"/>
              <w:rPr>
                <w:b/>
                <w:bCs w:val="0"/>
                <w:color w:val="000000" w:themeColor="text1"/>
              </w:rPr>
            </w:pPr>
            <w:r>
              <w:rPr>
                <w:b/>
                <w:bCs w:val="0"/>
                <w:color w:val="000000" w:themeColor="text1"/>
              </w:rPr>
              <w:t>姓名</w:t>
            </w:r>
          </w:p>
        </w:tc>
        <w:tc>
          <w:tcPr>
            <w:tcW w:w="975" w:type="pct"/>
            <w:shd w:val="clear" w:color="auto" w:fill="CFCDCD" w:themeFill="background2" w:themeFillShade="E5"/>
            <w:vAlign w:val="center"/>
          </w:tcPr>
          <w:p w:rsidR="00924597" w:rsidRDefault="004E0ECD">
            <w:pPr>
              <w:pStyle w:val="afff"/>
              <w:rPr>
                <w:b/>
                <w:bCs w:val="0"/>
                <w:color w:val="000000" w:themeColor="text1"/>
              </w:rPr>
            </w:pPr>
            <w:r>
              <w:rPr>
                <w:b/>
                <w:bCs w:val="0"/>
                <w:color w:val="000000" w:themeColor="text1"/>
              </w:rPr>
              <w:t>角色</w:t>
            </w:r>
          </w:p>
        </w:tc>
        <w:tc>
          <w:tcPr>
            <w:tcW w:w="2916" w:type="pct"/>
            <w:shd w:val="clear" w:color="auto" w:fill="CFCDCD" w:themeFill="background2" w:themeFillShade="E5"/>
            <w:vAlign w:val="center"/>
          </w:tcPr>
          <w:p w:rsidR="00924597" w:rsidRDefault="004E0ECD">
            <w:pPr>
              <w:pStyle w:val="afff"/>
              <w:rPr>
                <w:b/>
                <w:bCs w:val="0"/>
                <w:color w:val="000000" w:themeColor="text1"/>
              </w:rPr>
            </w:pPr>
            <w:r>
              <w:rPr>
                <w:b/>
                <w:bCs w:val="0"/>
                <w:color w:val="000000" w:themeColor="text1"/>
              </w:rPr>
              <w:t>项目组职责分工</w:t>
            </w:r>
          </w:p>
        </w:tc>
      </w:tr>
      <w:tr w:rsidR="00924597">
        <w:trPr>
          <w:trHeight w:val="454"/>
        </w:trPr>
        <w:tc>
          <w:tcPr>
            <w:tcW w:w="441" w:type="pct"/>
            <w:vAlign w:val="center"/>
          </w:tcPr>
          <w:p w:rsidR="00924597" w:rsidRDefault="004E0ECD">
            <w:pPr>
              <w:pStyle w:val="afff"/>
              <w:rPr>
                <w:color w:val="000000" w:themeColor="text1"/>
              </w:rPr>
            </w:pPr>
            <w:r>
              <w:rPr>
                <w:color w:val="000000" w:themeColor="text1"/>
              </w:rPr>
              <w:t>1</w:t>
            </w:r>
          </w:p>
        </w:tc>
        <w:tc>
          <w:tcPr>
            <w:tcW w:w="668" w:type="pct"/>
            <w:vAlign w:val="center"/>
          </w:tcPr>
          <w:p w:rsidR="00924597" w:rsidRDefault="004E0ECD">
            <w:pPr>
              <w:pStyle w:val="afff"/>
              <w:rPr>
                <w:color w:val="000000" w:themeColor="text1"/>
                <w:lang w:val="en-US"/>
              </w:rPr>
            </w:pPr>
            <w:r>
              <w:rPr>
                <w:rFonts w:hint="eastAsia"/>
                <w:color w:val="000000" w:themeColor="text1"/>
                <w:lang w:val="en-US"/>
              </w:rPr>
              <w:t>郭勇</w:t>
            </w:r>
          </w:p>
        </w:tc>
        <w:tc>
          <w:tcPr>
            <w:tcW w:w="975" w:type="pct"/>
            <w:vAlign w:val="center"/>
          </w:tcPr>
          <w:p w:rsidR="00924597" w:rsidRDefault="004E0ECD">
            <w:pPr>
              <w:pStyle w:val="afff"/>
              <w:rPr>
                <w:color w:val="000000" w:themeColor="text1"/>
                <w:lang w:val="en-US"/>
              </w:rPr>
            </w:pPr>
            <w:r>
              <w:rPr>
                <w:rFonts w:hint="eastAsia"/>
                <w:color w:val="000000" w:themeColor="text1"/>
                <w:lang w:val="en-US"/>
              </w:rPr>
              <w:t>项目负责人</w:t>
            </w:r>
          </w:p>
        </w:tc>
        <w:tc>
          <w:tcPr>
            <w:tcW w:w="2916" w:type="pct"/>
            <w:vAlign w:val="center"/>
          </w:tcPr>
          <w:p w:rsidR="00924597" w:rsidRDefault="004E0ECD">
            <w:pPr>
              <w:pStyle w:val="afff"/>
              <w:jc w:val="left"/>
              <w:rPr>
                <w:color w:val="000000" w:themeColor="text1"/>
                <w:lang w:val="en-US"/>
              </w:rPr>
            </w:pPr>
            <w:r>
              <w:rPr>
                <w:rFonts w:hint="eastAsia"/>
                <w:color w:val="000000" w:themeColor="text1"/>
                <w:lang w:val="en-US"/>
              </w:rPr>
              <w:t>项目评价工作方案制定、组织协调评价工作组人员分工、项目评价指标体系指导、评价报告撰写等。</w:t>
            </w:r>
          </w:p>
        </w:tc>
      </w:tr>
      <w:tr w:rsidR="00924597">
        <w:trPr>
          <w:trHeight w:val="454"/>
        </w:trPr>
        <w:tc>
          <w:tcPr>
            <w:tcW w:w="441" w:type="pct"/>
            <w:vAlign w:val="center"/>
          </w:tcPr>
          <w:p w:rsidR="00924597" w:rsidRDefault="004E0ECD">
            <w:pPr>
              <w:pStyle w:val="afff"/>
              <w:rPr>
                <w:color w:val="000000" w:themeColor="text1"/>
                <w:lang w:val="en-US"/>
              </w:rPr>
            </w:pPr>
            <w:r>
              <w:rPr>
                <w:rFonts w:hint="eastAsia"/>
                <w:color w:val="000000" w:themeColor="text1"/>
                <w:lang w:val="en-US"/>
              </w:rPr>
              <w:t>2</w:t>
            </w:r>
          </w:p>
        </w:tc>
        <w:tc>
          <w:tcPr>
            <w:tcW w:w="668" w:type="pct"/>
            <w:vAlign w:val="center"/>
          </w:tcPr>
          <w:p w:rsidR="00924597" w:rsidRDefault="004E0ECD">
            <w:pPr>
              <w:pStyle w:val="afff"/>
              <w:rPr>
                <w:color w:val="000000" w:themeColor="text1"/>
                <w:lang w:val="en-US"/>
              </w:rPr>
            </w:pPr>
            <w:r>
              <w:rPr>
                <w:rFonts w:hint="eastAsia"/>
                <w:color w:val="000000" w:themeColor="text1"/>
                <w:lang w:val="en-US"/>
              </w:rPr>
              <w:t>赵亚南</w:t>
            </w:r>
          </w:p>
        </w:tc>
        <w:tc>
          <w:tcPr>
            <w:tcW w:w="975" w:type="pct"/>
            <w:vAlign w:val="center"/>
          </w:tcPr>
          <w:p w:rsidR="00924597" w:rsidRDefault="004E0ECD">
            <w:pPr>
              <w:pStyle w:val="afff"/>
              <w:rPr>
                <w:color w:val="000000" w:themeColor="text1"/>
                <w:lang w:val="en-US"/>
              </w:rPr>
            </w:pPr>
            <w:r>
              <w:rPr>
                <w:rFonts w:hint="eastAsia"/>
                <w:color w:val="000000" w:themeColor="text1"/>
                <w:lang w:val="en-US"/>
              </w:rPr>
              <w:t>项目组成员</w:t>
            </w:r>
          </w:p>
        </w:tc>
        <w:tc>
          <w:tcPr>
            <w:tcW w:w="2916" w:type="pct"/>
            <w:vAlign w:val="center"/>
          </w:tcPr>
          <w:p w:rsidR="00924597" w:rsidRDefault="004E0ECD">
            <w:pPr>
              <w:pStyle w:val="afff"/>
              <w:jc w:val="left"/>
              <w:rPr>
                <w:color w:val="000000" w:themeColor="text1"/>
                <w:lang w:val="en-US"/>
              </w:rPr>
            </w:pPr>
            <w:r>
              <w:rPr>
                <w:rFonts w:hint="eastAsia"/>
                <w:color w:val="000000" w:themeColor="text1"/>
                <w:lang w:val="en-US"/>
              </w:rPr>
              <w:t>项目的评价实施，项目报告撰写、项目评价分数整理、项目问题整理等。</w:t>
            </w:r>
          </w:p>
        </w:tc>
      </w:tr>
      <w:tr w:rsidR="00924597">
        <w:trPr>
          <w:trHeight w:val="454"/>
        </w:trPr>
        <w:tc>
          <w:tcPr>
            <w:tcW w:w="441" w:type="pct"/>
            <w:vAlign w:val="center"/>
          </w:tcPr>
          <w:p w:rsidR="00924597" w:rsidRDefault="004E0ECD">
            <w:pPr>
              <w:pStyle w:val="afff"/>
              <w:rPr>
                <w:color w:val="000000" w:themeColor="text1"/>
              </w:rPr>
            </w:pPr>
            <w:r>
              <w:rPr>
                <w:rFonts w:hint="eastAsia"/>
                <w:color w:val="000000" w:themeColor="text1"/>
                <w:lang w:val="en-US"/>
              </w:rPr>
              <w:t>3</w:t>
            </w:r>
          </w:p>
        </w:tc>
        <w:tc>
          <w:tcPr>
            <w:tcW w:w="668" w:type="pct"/>
            <w:vAlign w:val="center"/>
          </w:tcPr>
          <w:p w:rsidR="00924597" w:rsidRDefault="004E0ECD">
            <w:pPr>
              <w:pStyle w:val="afff"/>
              <w:rPr>
                <w:color w:val="000000" w:themeColor="text1"/>
                <w:lang w:val="en-US"/>
              </w:rPr>
            </w:pPr>
            <w:r>
              <w:rPr>
                <w:rFonts w:hint="eastAsia"/>
                <w:color w:val="000000" w:themeColor="text1"/>
                <w:lang w:val="en-US"/>
              </w:rPr>
              <w:t>梁建英</w:t>
            </w:r>
          </w:p>
        </w:tc>
        <w:tc>
          <w:tcPr>
            <w:tcW w:w="975" w:type="pct"/>
            <w:vAlign w:val="center"/>
          </w:tcPr>
          <w:p w:rsidR="00924597" w:rsidRDefault="004E0ECD">
            <w:pPr>
              <w:pStyle w:val="afff"/>
              <w:rPr>
                <w:color w:val="000000" w:themeColor="text1"/>
                <w:lang w:val="en-US"/>
              </w:rPr>
            </w:pPr>
            <w:r>
              <w:rPr>
                <w:rFonts w:hint="eastAsia"/>
                <w:color w:val="000000" w:themeColor="text1"/>
                <w:lang w:val="en-US"/>
              </w:rPr>
              <w:t>项目组成员</w:t>
            </w:r>
          </w:p>
        </w:tc>
        <w:tc>
          <w:tcPr>
            <w:tcW w:w="2916" w:type="pct"/>
            <w:vAlign w:val="center"/>
          </w:tcPr>
          <w:p w:rsidR="00924597" w:rsidRDefault="004E0ECD">
            <w:pPr>
              <w:pStyle w:val="afff"/>
              <w:jc w:val="left"/>
              <w:rPr>
                <w:color w:val="000000" w:themeColor="text1"/>
                <w:lang w:val="en-US"/>
              </w:rPr>
            </w:pPr>
            <w:r>
              <w:rPr>
                <w:rFonts w:hint="eastAsia"/>
                <w:color w:val="000000" w:themeColor="text1"/>
                <w:lang w:val="en-US"/>
              </w:rPr>
              <w:t>项目的评价实施，项目资料收集、项目评价分数整理、项目问题整理等。</w:t>
            </w:r>
          </w:p>
        </w:tc>
      </w:tr>
      <w:tr w:rsidR="00924597">
        <w:trPr>
          <w:trHeight w:val="454"/>
        </w:trPr>
        <w:tc>
          <w:tcPr>
            <w:tcW w:w="441" w:type="pct"/>
            <w:vAlign w:val="center"/>
          </w:tcPr>
          <w:p w:rsidR="00924597" w:rsidRDefault="004E0ECD">
            <w:pPr>
              <w:pStyle w:val="afff"/>
              <w:rPr>
                <w:color w:val="000000" w:themeColor="text1"/>
                <w:lang w:val="en-US"/>
              </w:rPr>
            </w:pPr>
            <w:r>
              <w:rPr>
                <w:rFonts w:hint="eastAsia"/>
                <w:color w:val="000000" w:themeColor="text1"/>
                <w:lang w:val="en-US"/>
              </w:rPr>
              <w:t>4</w:t>
            </w:r>
          </w:p>
        </w:tc>
        <w:tc>
          <w:tcPr>
            <w:tcW w:w="668" w:type="pct"/>
            <w:vAlign w:val="center"/>
          </w:tcPr>
          <w:p w:rsidR="00924597" w:rsidRDefault="004E0ECD">
            <w:pPr>
              <w:pStyle w:val="afff"/>
              <w:rPr>
                <w:color w:val="000000" w:themeColor="text1"/>
                <w:lang w:val="en-US"/>
              </w:rPr>
            </w:pPr>
            <w:r>
              <w:rPr>
                <w:rFonts w:hint="eastAsia"/>
                <w:color w:val="000000" w:themeColor="text1"/>
                <w:lang w:val="en-US"/>
              </w:rPr>
              <w:t>关向英</w:t>
            </w:r>
          </w:p>
        </w:tc>
        <w:tc>
          <w:tcPr>
            <w:tcW w:w="975" w:type="pct"/>
            <w:vAlign w:val="center"/>
          </w:tcPr>
          <w:p w:rsidR="00924597" w:rsidRDefault="004E0ECD">
            <w:pPr>
              <w:pStyle w:val="afff"/>
              <w:rPr>
                <w:color w:val="000000" w:themeColor="text1"/>
                <w:lang w:val="en-US"/>
              </w:rPr>
            </w:pPr>
            <w:r>
              <w:rPr>
                <w:rFonts w:hint="eastAsia"/>
                <w:color w:val="000000" w:themeColor="text1"/>
                <w:lang w:val="en-US"/>
              </w:rPr>
              <w:t>项目组成员</w:t>
            </w:r>
          </w:p>
        </w:tc>
        <w:tc>
          <w:tcPr>
            <w:tcW w:w="2916" w:type="pct"/>
            <w:vAlign w:val="center"/>
          </w:tcPr>
          <w:p w:rsidR="00924597" w:rsidRDefault="004E0ECD">
            <w:pPr>
              <w:pStyle w:val="afff"/>
              <w:jc w:val="left"/>
              <w:rPr>
                <w:color w:val="000000" w:themeColor="text1"/>
                <w:lang w:val="en-US"/>
              </w:rPr>
            </w:pPr>
            <w:r>
              <w:rPr>
                <w:rFonts w:hint="eastAsia"/>
                <w:color w:val="000000" w:themeColor="text1"/>
                <w:lang w:val="en-US"/>
              </w:rPr>
              <w:t>项目的评价实施，项目资料收集、项目评价分数整理、项目问题整理等。</w:t>
            </w:r>
          </w:p>
        </w:tc>
      </w:tr>
      <w:tr w:rsidR="00924597">
        <w:trPr>
          <w:trHeight w:val="454"/>
        </w:trPr>
        <w:tc>
          <w:tcPr>
            <w:tcW w:w="441" w:type="pct"/>
            <w:vAlign w:val="center"/>
          </w:tcPr>
          <w:p w:rsidR="00924597" w:rsidRDefault="004E0ECD">
            <w:pPr>
              <w:pStyle w:val="afff"/>
              <w:rPr>
                <w:color w:val="000000" w:themeColor="text1"/>
                <w:lang w:val="en-US"/>
              </w:rPr>
            </w:pPr>
            <w:r>
              <w:rPr>
                <w:rFonts w:hint="eastAsia"/>
                <w:color w:val="000000" w:themeColor="text1"/>
                <w:lang w:val="en-US"/>
              </w:rPr>
              <w:t>5</w:t>
            </w:r>
          </w:p>
        </w:tc>
        <w:tc>
          <w:tcPr>
            <w:tcW w:w="668" w:type="pct"/>
            <w:vAlign w:val="center"/>
          </w:tcPr>
          <w:p w:rsidR="00924597" w:rsidRDefault="004E0ECD">
            <w:pPr>
              <w:pStyle w:val="afff"/>
              <w:rPr>
                <w:color w:val="000000" w:themeColor="text1"/>
                <w:lang w:val="en-US"/>
              </w:rPr>
            </w:pPr>
            <w:r>
              <w:rPr>
                <w:rFonts w:hint="eastAsia"/>
                <w:color w:val="000000" w:themeColor="text1"/>
                <w:lang w:val="en-US"/>
              </w:rPr>
              <w:t>张起瑞</w:t>
            </w:r>
          </w:p>
        </w:tc>
        <w:tc>
          <w:tcPr>
            <w:tcW w:w="975" w:type="pct"/>
            <w:vAlign w:val="center"/>
          </w:tcPr>
          <w:p w:rsidR="00924597" w:rsidRDefault="004E0ECD">
            <w:pPr>
              <w:pStyle w:val="afff"/>
              <w:rPr>
                <w:color w:val="000000" w:themeColor="text1"/>
                <w:lang w:val="en-US"/>
              </w:rPr>
            </w:pPr>
            <w:r>
              <w:rPr>
                <w:rFonts w:hint="eastAsia"/>
                <w:color w:val="000000" w:themeColor="text1"/>
                <w:lang w:val="en-US"/>
              </w:rPr>
              <w:t>项目组成员</w:t>
            </w:r>
          </w:p>
        </w:tc>
        <w:tc>
          <w:tcPr>
            <w:tcW w:w="2916" w:type="pct"/>
            <w:vAlign w:val="center"/>
          </w:tcPr>
          <w:p w:rsidR="00924597" w:rsidRDefault="004E0ECD">
            <w:pPr>
              <w:pStyle w:val="afff"/>
              <w:jc w:val="left"/>
              <w:rPr>
                <w:color w:val="000000" w:themeColor="text1"/>
                <w:lang w:val="en-US"/>
              </w:rPr>
            </w:pPr>
            <w:r>
              <w:rPr>
                <w:rFonts w:hint="eastAsia"/>
                <w:color w:val="000000" w:themeColor="text1"/>
                <w:lang w:val="en-US"/>
              </w:rPr>
              <w:t>项目数据分析、整理，评价指标体系汇总、打分统计、佐证资料收集等。</w:t>
            </w:r>
          </w:p>
        </w:tc>
      </w:tr>
      <w:tr w:rsidR="00924597">
        <w:trPr>
          <w:trHeight w:val="454"/>
        </w:trPr>
        <w:tc>
          <w:tcPr>
            <w:tcW w:w="441" w:type="pct"/>
            <w:vAlign w:val="center"/>
          </w:tcPr>
          <w:p w:rsidR="00924597" w:rsidRDefault="004E0ECD">
            <w:pPr>
              <w:pStyle w:val="afff"/>
              <w:rPr>
                <w:color w:val="000000" w:themeColor="text1"/>
              </w:rPr>
            </w:pPr>
            <w:r>
              <w:rPr>
                <w:rFonts w:hint="eastAsia"/>
                <w:color w:val="000000" w:themeColor="text1"/>
                <w:lang w:val="en-US"/>
              </w:rPr>
              <w:t>6</w:t>
            </w:r>
          </w:p>
        </w:tc>
        <w:tc>
          <w:tcPr>
            <w:tcW w:w="668" w:type="pct"/>
            <w:vAlign w:val="center"/>
          </w:tcPr>
          <w:p w:rsidR="00924597" w:rsidRDefault="004E0ECD">
            <w:pPr>
              <w:pStyle w:val="afff"/>
              <w:rPr>
                <w:color w:val="000000" w:themeColor="text1"/>
                <w:lang w:val="en-US"/>
              </w:rPr>
            </w:pPr>
            <w:r>
              <w:rPr>
                <w:rFonts w:hint="eastAsia"/>
                <w:color w:val="000000" w:themeColor="text1"/>
                <w:lang w:val="en-US"/>
              </w:rPr>
              <w:t>王沛盈</w:t>
            </w:r>
          </w:p>
        </w:tc>
        <w:tc>
          <w:tcPr>
            <w:tcW w:w="975" w:type="pct"/>
            <w:vAlign w:val="center"/>
          </w:tcPr>
          <w:p w:rsidR="00924597" w:rsidRDefault="004E0ECD">
            <w:pPr>
              <w:pStyle w:val="afff"/>
              <w:rPr>
                <w:color w:val="000000" w:themeColor="text1"/>
                <w:lang w:val="en-US"/>
              </w:rPr>
            </w:pPr>
            <w:r>
              <w:rPr>
                <w:rFonts w:hint="eastAsia"/>
                <w:color w:val="000000" w:themeColor="text1"/>
                <w:lang w:val="en-US"/>
              </w:rPr>
              <w:t>项目</w:t>
            </w:r>
            <w:r>
              <w:rPr>
                <w:rFonts w:hint="eastAsia"/>
                <w:color w:val="000000" w:themeColor="text1"/>
                <w:lang w:val="en-US"/>
              </w:rPr>
              <w:t>质控</w:t>
            </w:r>
          </w:p>
        </w:tc>
        <w:tc>
          <w:tcPr>
            <w:tcW w:w="2916" w:type="pct"/>
            <w:vAlign w:val="center"/>
          </w:tcPr>
          <w:p w:rsidR="00924597" w:rsidRDefault="004E0ECD">
            <w:pPr>
              <w:pStyle w:val="afff"/>
              <w:jc w:val="left"/>
              <w:rPr>
                <w:color w:val="000000" w:themeColor="text1"/>
                <w:lang w:val="en-US"/>
              </w:rPr>
            </w:pPr>
            <w:r>
              <w:rPr>
                <w:rFonts w:hint="eastAsia"/>
                <w:color w:val="000000" w:themeColor="text1"/>
                <w:lang w:val="en-US"/>
              </w:rPr>
              <w:t>项目评价工作方案、指标体系设置、报告撰写质量控制、审核等工作。</w:t>
            </w:r>
          </w:p>
        </w:tc>
      </w:tr>
      <w:tr w:rsidR="00924597">
        <w:trPr>
          <w:trHeight w:val="454"/>
        </w:trPr>
        <w:tc>
          <w:tcPr>
            <w:tcW w:w="441" w:type="pct"/>
            <w:vAlign w:val="center"/>
          </w:tcPr>
          <w:p w:rsidR="00924597" w:rsidRDefault="004E0ECD">
            <w:pPr>
              <w:pStyle w:val="afff"/>
              <w:rPr>
                <w:color w:val="000000" w:themeColor="text1"/>
                <w:lang w:val="en-US"/>
              </w:rPr>
            </w:pPr>
            <w:r>
              <w:rPr>
                <w:rFonts w:hint="eastAsia"/>
                <w:color w:val="000000" w:themeColor="text1"/>
                <w:lang w:val="en-US"/>
              </w:rPr>
              <w:lastRenderedPageBreak/>
              <w:t>7</w:t>
            </w:r>
          </w:p>
        </w:tc>
        <w:tc>
          <w:tcPr>
            <w:tcW w:w="668" w:type="pct"/>
            <w:vAlign w:val="center"/>
          </w:tcPr>
          <w:p w:rsidR="00924597" w:rsidRDefault="004E0ECD">
            <w:pPr>
              <w:pStyle w:val="afff"/>
              <w:rPr>
                <w:color w:val="000000" w:themeColor="text1"/>
                <w:lang w:val="en-US"/>
              </w:rPr>
            </w:pPr>
            <w:r>
              <w:rPr>
                <w:rFonts w:hint="eastAsia"/>
                <w:color w:val="000000" w:themeColor="text1"/>
                <w:lang w:val="en-US"/>
              </w:rPr>
              <w:t>陈露</w:t>
            </w:r>
          </w:p>
        </w:tc>
        <w:tc>
          <w:tcPr>
            <w:tcW w:w="975" w:type="pct"/>
            <w:vAlign w:val="center"/>
          </w:tcPr>
          <w:p w:rsidR="00924597" w:rsidRDefault="004E0ECD">
            <w:pPr>
              <w:pStyle w:val="afff"/>
              <w:rPr>
                <w:color w:val="000000" w:themeColor="text1"/>
                <w:lang w:val="en-US"/>
              </w:rPr>
            </w:pPr>
            <w:r>
              <w:rPr>
                <w:rFonts w:hint="eastAsia"/>
                <w:color w:val="000000" w:themeColor="text1"/>
                <w:lang w:val="en-US"/>
              </w:rPr>
              <w:t>项目</w:t>
            </w:r>
            <w:r>
              <w:rPr>
                <w:rFonts w:hint="eastAsia"/>
                <w:color w:val="000000" w:themeColor="text1"/>
                <w:lang w:val="en-US"/>
              </w:rPr>
              <w:t>顾问</w:t>
            </w:r>
          </w:p>
        </w:tc>
        <w:tc>
          <w:tcPr>
            <w:tcW w:w="2916" w:type="pct"/>
            <w:vAlign w:val="center"/>
          </w:tcPr>
          <w:p w:rsidR="00924597" w:rsidRDefault="004E0ECD">
            <w:pPr>
              <w:pStyle w:val="afff"/>
              <w:jc w:val="left"/>
              <w:rPr>
                <w:color w:val="000000" w:themeColor="text1"/>
                <w:lang w:val="en-US"/>
              </w:rPr>
            </w:pPr>
            <w:r>
              <w:rPr>
                <w:rFonts w:hint="eastAsia"/>
                <w:color w:val="000000" w:themeColor="text1"/>
                <w:lang w:val="en-US"/>
              </w:rPr>
              <w:t>对本项目提供咨询顾问支持</w:t>
            </w:r>
            <w:r>
              <w:rPr>
                <w:rFonts w:hint="eastAsia"/>
                <w:color w:val="000000" w:themeColor="text1"/>
                <w:lang w:val="en-US"/>
              </w:rPr>
              <w:t>。</w:t>
            </w:r>
          </w:p>
        </w:tc>
      </w:tr>
    </w:tbl>
    <w:p w:rsidR="00924597" w:rsidRDefault="004E0ECD">
      <w:pPr>
        <w:pStyle w:val="a0"/>
        <w:ind w:firstLine="562"/>
        <w:rPr>
          <w:b/>
          <w:bCs/>
          <w:color w:val="000000" w:themeColor="text1"/>
        </w:rPr>
      </w:pPr>
      <w:r>
        <w:rPr>
          <w:b/>
          <w:bCs/>
          <w:color w:val="000000" w:themeColor="text1"/>
        </w:rPr>
        <w:t>2.</w:t>
      </w:r>
      <w:r>
        <w:rPr>
          <w:b/>
          <w:bCs/>
          <w:color w:val="000000" w:themeColor="text1"/>
        </w:rPr>
        <w:t>工作进度安排</w:t>
      </w:r>
    </w:p>
    <w:p w:rsidR="00924597" w:rsidRDefault="004E0ECD">
      <w:pPr>
        <w:pStyle w:val="a0"/>
        <w:ind w:firstLine="560"/>
        <w:rPr>
          <w:color w:val="000000" w:themeColor="text1"/>
          <w:lang w:val="en-US"/>
        </w:rPr>
      </w:pPr>
      <w:r>
        <w:rPr>
          <w:rFonts w:hint="eastAsia"/>
          <w:color w:val="000000" w:themeColor="text1"/>
          <w:lang w:val="en-US"/>
        </w:rPr>
        <w:t>本项目的评价工作期间为</w:t>
      </w:r>
      <w:r>
        <w:rPr>
          <w:rFonts w:hint="eastAsia"/>
          <w:color w:val="000000" w:themeColor="text1"/>
          <w:lang w:val="en-US"/>
        </w:rPr>
        <w:t>202</w:t>
      </w:r>
      <w:r>
        <w:rPr>
          <w:rFonts w:hint="eastAsia"/>
          <w:color w:val="000000" w:themeColor="text1"/>
          <w:lang w:val="en-US"/>
        </w:rPr>
        <w:t>4</w:t>
      </w:r>
      <w:r>
        <w:rPr>
          <w:rFonts w:hint="eastAsia"/>
          <w:color w:val="000000" w:themeColor="text1"/>
          <w:lang w:val="en-US"/>
        </w:rPr>
        <w:t>年</w:t>
      </w:r>
      <w:r>
        <w:rPr>
          <w:rFonts w:hint="eastAsia"/>
          <w:color w:val="000000" w:themeColor="text1"/>
          <w:lang w:val="en-US"/>
        </w:rPr>
        <w:t>8</w:t>
      </w:r>
      <w:r>
        <w:rPr>
          <w:rFonts w:hint="eastAsia"/>
          <w:color w:val="000000" w:themeColor="text1"/>
          <w:lang w:val="en-US"/>
        </w:rPr>
        <w:t>月至</w:t>
      </w:r>
      <w:r>
        <w:rPr>
          <w:rFonts w:hint="eastAsia"/>
          <w:color w:val="000000" w:themeColor="text1"/>
          <w:lang w:val="en-US"/>
        </w:rPr>
        <w:t>202</w:t>
      </w:r>
      <w:r>
        <w:rPr>
          <w:rFonts w:hint="eastAsia"/>
          <w:color w:val="000000" w:themeColor="text1"/>
          <w:lang w:val="en-US"/>
        </w:rPr>
        <w:t>4</w:t>
      </w:r>
      <w:r>
        <w:rPr>
          <w:rFonts w:hint="eastAsia"/>
          <w:color w:val="000000" w:themeColor="text1"/>
          <w:lang w:val="en-US"/>
        </w:rPr>
        <w:t>年</w:t>
      </w:r>
      <w:r>
        <w:rPr>
          <w:rFonts w:hint="eastAsia"/>
          <w:color w:val="000000" w:themeColor="text1"/>
          <w:lang w:val="en-US"/>
        </w:rPr>
        <w:t>9</w:t>
      </w:r>
      <w:r>
        <w:rPr>
          <w:rFonts w:hint="eastAsia"/>
          <w:color w:val="000000" w:themeColor="text1"/>
          <w:lang w:val="en-US"/>
        </w:rPr>
        <w:t>月。自</w:t>
      </w:r>
      <w:r>
        <w:rPr>
          <w:rFonts w:hint="eastAsia"/>
          <w:color w:val="000000" w:themeColor="text1"/>
          <w:lang w:val="en-US"/>
        </w:rPr>
        <w:t>202</w:t>
      </w:r>
      <w:r>
        <w:rPr>
          <w:rFonts w:hint="eastAsia"/>
          <w:color w:val="000000" w:themeColor="text1"/>
          <w:lang w:val="en-US"/>
        </w:rPr>
        <w:t>4</w:t>
      </w:r>
      <w:r>
        <w:rPr>
          <w:rFonts w:hint="eastAsia"/>
          <w:color w:val="000000" w:themeColor="text1"/>
          <w:lang w:val="en-US"/>
        </w:rPr>
        <w:t>年</w:t>
      </w:r>
      <w:r>
        <w:rPr>
          <w:rFonts w:hint="eastAsia"/>
          <w:color w:val="000000" w:themeColor="text1"/>
          <w:lang w:val="en-US"/>
        </w:rPr>
        <w:t>8</w:t>
      </w:r>
      <w:r>
        <w:rPr>
          <w:rFonts w:hint="eastAsia"/>
          <w:color w:val="000000" w:themeColor="text1"/>
          <w:lang w:val="en-US"/>
        </w:rPr>
        <w:t>月评价项目启动以来，评价组通过前期调研的充分准备，完成了项目绩效评价工作方案，明确了评价的目的、方法、原则、指标、标准、社会调查方案等。评价组严格按照工作方案，经过了数据采集、项目内容调查及数据复核、访谈、数据分析和报告撰写等环节，顺利完成了绩效评价工作。各环节的具体工作安排如下：</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）前期准备阶段</w:t>
      </w:r>
    </w:p>
    <w:p w:rsidR="00924597" w:rsidRDefault="004E0ECD">
      <w:pPr>
        <w:pStyle w:val="a0"/>
        <w:ind w:firstLine="560"/>
        <w:rPr>
          <w:color w:val="000000" w:themeColor="text1"/>
          <w:lang w:val="en-US"/>
        </w:rPr>
      </w:pPr>
      <w:r>
        <w:rPr>
          <w:rFonts w:hint="eastAsia"/>
          <w:color w:val="000000" w:themeColor="text1"/>
          <w:lang w:val="en-US"/>
        </w:rPr>
        <w:t>成立评价组。山东闻政成立项目评价组，明确具体人员、业务能力等信息，确保评价组人员稳定。</w:t>
      </w:r>
    </w:p>
    <w:p w:rsidR="00924597" w:rsidRDefault="004E0ECD">
      <w:pPr>
        <w:pStyle w:val="a0"/>
        <w:ind w:firstLine="560"/>
        <w:rPr>
          <w:color w:val="000000" w:themeColor="text1"/>
          <w:lang w:val="en-US"/>
        </w:rPr>
      </w:pPr>
      <w:r>
        <w:rPr>
          <w:rFonts w:hint="eastAsia"/>
          <w:color w:val="000000" w:themeColor="text1"/>
          <w:lang w:val="en-US"/>
        </w:rPr>
        <w:t>开展前期调研。评价组与被评价单位约定时间进行项目预调研工作，通过与单位负责人访谈、政策文件收集等充分了解项目立项、预算安排、实施内容等关键信息。</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）组织实施阶段</w:t>
      </w:r>
    </w:p>
    <w:p w:rsidR="00924597" w:rsidRDefault="004E0ECD">
      <w:pPr>
        <w:pStyle w:val="a0"/>
        <w:ind w:firstLine="560"/>
        <w:rPr>
          <w:color w:val="000000" w:themeColor="text1"/>
          <w:lang w:val="en-US"/>
        </w:rPr>
      </w:pPr>
      <w:r>
        <w:rPr>
          <w:rFonts w:hint="eastAsia"/>
          <w:color w:val="000000" w:themeColor="text1"/>
          <w:lang w:val="en-US"/>
        </w:rPr>
        <w:t>评价组拟定项目资料清单，明确评价任务、对象、内容等，并与被评价方沟通具体时间安排。</w:t>
      </w:r>
    </w:p>
    <w:p w:rsidR="00924597" w:rsidRDefault="004E0ECD">
      <w:pPr>
        <w:pStyle w:val="a0"/>
        <w:ind w:firstLine="560"/>
        <w:rPr>
          <w:color w:val="000000" w:themeColor="text1"/>
          <w:lang w:val="en-US"/>
        </w:rPr>
      </w:pPr>
      <w:r>
        <w:rPr>
          <w:rFonts w:hint="eastAsia"/>
          <w:color w:val="000000" w:themeColor="text1"/>
          <w:lang w:val="en-US"/>
        </w:rPr>
        <w:t>非现场评价。评价组根据评价工作需要制作</w:t>
      </w:r>
      <w:r>
        <w:rPr>
          <w:rFonts w:hint="eastAsia"/>
          <w:color w:val="000000" w:themeColor="text1"/>
          <w:lang w:val="en-US"/>
        </w:rPr>
        <w:t>项目资料清单</w:t>
      </w:r>
      <w:r>
        <w:rPr>
          <w:rFonts w:hint="eastAsia"/>
          <w:color w:val="000000" w:themeColor="text1"/>
          <w:lang w:val="en-US"/>
        </w:rPr>
        <w:t>提交给相关部门，相关部门按照预算绩效管理要求填报相关数据。资料回收后，评价组对被评价部门单位提供的项目相</w:t>
      </w:r>
      <w:r>
        <w:rPr>
          <w:rFonts w:hint="eastAsia"/>
          <w:color w:val="000000" w:themeColor="text1"/>
          <w:lang w:val="en-US"/>
        </w:rPr>
        <w:t>关资料和各种公开数据资料进行分类、汇总和分析。非现场评价将覆盖所有项目实施单位和所有项目预算资金。</w:t>
      </w:r>
    </w:p>
    <w:p w:rsidR="00924597" w:rsidRDefault="004E0ECD">
      <w:pPr>
        <w:pStyle w:val="a0"/>
        <w:ind w:firstLine="560"/>
        <w:rPr>
          <w:color w:val="000000" w:themeColor="text1"/>
          <w:lang w:val="en-US"/>
        </w:rPr>
      </w:pPr>
      <w:r>
        <w:rPr>
          <w:rFonts w:hint="eastAsia"/>
          <w:color w:val="000000" w:themeColor="text1"/>
          <w:lang w:val="en-US"/>
        </w:rPr>
        <w:t>现场评价。现场评价由评价组成员负责实施，主要包括数据</w:t>
      </w:r>
      <w:r>
        <w:rPr>
          <w:rFonts w:hint="eastAsia"/>
          <w:color w:val="000000" w:themeColor="text1"/>
          <w:lang w:val="en-US"/>
        </w:rPr>
        <w:t>资料检查审核</w:t>
      </w:r>
      <w:r>
        <w:rPr>
          <w:rFonts w:hint="eastAsia"/>
          <w:color w:val="000000" w:themeColor="text1"/>
          <w:lang w:val="en-US"/>
        </w:rPr>
        <w:t>、</w:t>
      </w:r>
      <w:r>
        <w:rPr>
          <w:rFonts w:hint="eastAsia"/>
          <w:color w:val="000000" w:themeColor="text1"/>
          <w:lang w:val="en-US"/>
        </w:rPr>
        <w:t>受益对象</w:t>
      </w:r>
      <w:r>
        <w:rPr>
          <w:rFonts w:hint="eastAsia"/>
          <w:color w:val="000000" w:themeColor="text1"/>
          <w:lang w:val="en-US"/>
        </w:rPr>
        <w:t>调查和</w:t>
      </w:r>
      <w:r>
        <w:rPr>
          <w:rFonts w:hint="eastAsia"/>
          <w:color w:val="000000" w:themeColor="text1"/>
          <w:lang w:val="en-US"/>
        </w:rPr>
        <w:t>成果</w:t>
      </w:r>
      <w:r>
        <w:rPr>
          <w:rFonts w:hint="eastAsia"/>
          <w:color w:val="000000" w:themeColor="text1"/>
          <w:lang w:val="en-US"/>
        </w:rPr>
        <w:t>实地</w:t>
      </w:r>
      <w:r>
        <w:rPr>
          <w:rFonts w:hint="eastAsia"/>
          <w:color w:val="000000" w:themeColor="text1"/>
          <w:lang w:val="en-US"/>
        </w:rPr>
        <w:t>检查等</w:t>
      </w:r>
      <w:r>
        <w:rPr>
          <w:rFonts w:hint="eastAsia"/>
          <w:color w:val="000000" w:themeColor="text1"/>
          <w:lang w:val="en-US"/>
        </w:rPr>
        <w:t>三个部分，针对本项</w:t>
      </w:r>
      <w:r>
        <w:rPr>
          <w:rFonts w:hint="eastAsia"/>
          <w:color w:val="000000" w:themeColor="text1"/>
          <w:lang w:val="en-US"/>
        </w:rPr>
        <w:lastRenderedPageBreak/>
        <w:t>目实际情况，本次评价范围为</w:t>
      </w:r>
      <w:r>
        <w:rPr>
          <w:rFonts w:hint="eastAsia"/>
          <w:color w:val="000000" w:themeColor="text1"/>
          <w:lang w:val="en-US"/>
        </w:rPr>
        <w:t>唐山三女河机场项目的实施单位和机场运营公司等</w:t>
      </w:r>
      <w:r>
        <w:rPr>
          <w:rFonts w:hint="eastAsia"/>
          <w:color w:val="000000" w:themeColor="text1"/>
          <w:lang w:val="en-US"/>
        </w:rPr>
        <w:t>。首先是数据</w:t>
      </w:r>
      <w:r>
        <w:rPr>
          <w:rFonts w:hint="eastAsia"/>
          <w:color w:val="000000" w:themeColor="text1"/>
          <w:lang w:val="en-US"/>
        </w:rPr>
        <w:t>资料检查审核</w:t>
      </w:r>
      <w:r>
        <w:rPr>
          <w:rFonts w:hint="eastAsia"/>
          <w:color w:val="000000" w:themeColor="text1"/>
          <w:lang w:val="en-US"/>
        </w:rPr>
        <w:t>，工作小组对实施单位</w:t>
      </w:r>
      <w:r>
        <w:rPr>
          <w:rFonts w:hint="eastAsia"/>
          <w:color w:val="000000" w:themeColor="text1"/>
          <w:lang w:val="en-US"/>
        </w:rPr>
        <w:t>报送的</w:t>
      </w:r>
      <w:r>
        <w:rPr>
          <w:rFonts w:hint="eastAsia"/>
          <w:color w:val="000000" w:themeColor="text1"/>
          <w:lang w:val="en-US"/>
        </w:rPr>
        <w:t>数据</w:t>
      </w:r>
      <w:r>
        <w:rPr>
          <w:rFonts w:hint="eastAsia"/>
          <w:color w:val="000000" w:themeColor="text1"/>
          <w:lang w:val="en-US"/>
        </w:rPr>
        <w:t>资料检查审核，分析对比投入和产出的对应性</w:t>
      </w:r>
      <w:r>
        <w:rPr>
          <w:rFonts w:hint="eastAsia"/>
          <w:color w:val="000000" w:themeColor="text1"/>
          <w:lang w:val="en-US"/>
        </w:rPr>
        <w:t>。二是</w:t>
      </w:r>
      <w:r>
        <w:rPr>
          <w:rFonts w:hint="eastAsia"/>
          <w:color w:val="000000" w:themeColor="text1"/>
          <w:lang w:val="en-US"/>
        </w:rPr>
        <w:t>受益对象</w:t>
      </w:r>
      <w:r>
        <w:rPr>
          <w:rFonts w:hint="eastAsia"/>
          <w:color w:val="000000" w:themeColor="text1"/>
          <w:lang w:val="en-US"/>
        </w:rPr>
        <w:t>调查，工作小组根据</w:t>
      </w:r>
      <w:r>
        <w:rPr>
          <w:rFonts w:hint="eastAsia"/>
          <w:color w:val="000000" w:themeColor="text1"/>
          <w:lang w:val="en-US"/>
        </w:rPr>
        <w:t>受益对象</w:t>
      </w:r>
      <w:r>
        <w:rPr>
          <w:rFonts w:hint="eastAsia"/>
          <w:color w:val="000000" w:themeColor="text1"/>
          <w:lang w:val="en-US"/>
        </w:rPr>
        <w:t>调查方案对</w:t>
      </w:r>
      <w:r>
        <w:rPr>
          <w:rFonts w:hint="eastAsia"/>
          <w:color w:val="000000" w:themeColor="text1"/>
          <w:lang w:val="en-US"/>
        </w:rPr>
        <w:t>唐山市交通运输局</w:t>
      </w:r>
      <w:r>
        <w:rPr>
          <w:rFonts w:hint="eastAsia"/>
          <w:color w:val="000000" w:themeColor="text1"/>
          <w:lang w:val="en-US"/>
        </w:rPr>
        <w:t>相关项目负责人、财务人员</w:t>
      </w:r>
      <w:r>
        <w:rPr>
          <w:rFonts w:hint="eastAsia"/>
          <w:color w:val="000000" w:themeColor="text1"/>
          <w:lang w:val="en-US"/>
        </w:rPr>
        <w:t>、机场业务部门人员</w:t>
      </w:r>
      <w:r>
        <w:rPr>
          <w:rFonts w:hint="eastAsia"/>
          <w:color w:val="000000" w:themeColor="text1"/>
          <w:lang w:val="en-US"/>
        </w:rPr>
        <w:t>等进行访谈和座谈，</w:t>
      </w:r>
      <w:r>
        <w:rPr>
          <w:rFonts w:hint="eastAsia"/>
          <w:color w:val="000000" w:themeColor="text1"/>
          <w:lang w:val="en-US"/>
        </w:rPr>
        <w:t>了解项目实施情况和产出效益情况，</w:t>
      </w:r>
      <w:r>
        <w:rPr>
          <w:rFonts w:hint="eastAsia"/>
          <w:color w:val="000000" w:themeColor="text1"/>
          <w:lang w:val="en-US"/>
        </w:rPr>
        <w:t>并对项目涉及的受益群众开展满意度问卷调查。三是</w:t>
      </w:r>
      <w:r>
        <w:rPr>
          <w:rFonts w:hint="eastAsia"/>
          <w:color w:val="000000" w:themeColor="text1"/>
          <w:lang w:val="en-US"/>
        </w:rPr>
        <w:t>成果</w:t>
      </w:r>
      <w:r>
        <w:rPr>
          <w:rFonts w:hint="eastAsia"/>
          <w:color w:val="000000" w:themeColor="text1"/>
          <w:lang w:val="en-US"/>
        </w:rPr>
        <w:t>实地</w:t>
      </w:r>
      <w:r>
        <w:rPr>
          <w:rFonts w:hint="eastAsia"/>
          <w:color w:val="000000" w:themeColor="text1"/>
          <w:lang w:val="en-US"/>
        </w:rPr>
        <w:t>检查</w:t>
      </w:r>
      <w:r>
        <w:rPr>
          <w:rFonts w:hint="eastAsia"/>
          <w:color w:val="000000" w:themeColor="text1"/>
          <w:lang w:val="en-US"/>
        </w:rPr>
        <w:t>，工作小组对</w:t>
      </w:r>
      <w:r>
        <w:rPr>
          <w:rFonts w:hint="eastAsia"/>
          <w:color w:val="000000" w:themeColor="text1"/>
          <w:lang w:val="en-US"/>
        </w:rPr>
        <w:t>本项目涉及产出成果</w:t>
      </w:r>
      <w:r>
        <w:rPr>
          <w:rFonts w:hint="eastAsia"/>
          <w:color w:val="000000" w:themeColor="text1"/>
          <w:lang w:val="en-US"/>
        </w:rPr>
        <w:t>，</w:t>
      </w:r>
      <w:r>
        <w:rPr>
          <w:rFonts w:hint="eastAsia"/>
          <w:color w:val="000000" w:themeColor="text1"/>
          <w:lang w:val="en-US"/>
        </w:rPr>
        <w:t>进行了资料核查，充分了解调查项目产出成果的运行情况</w:t>
      </w:r>
      <w:r>
        <w:rPr>
          <w:rFonts w:hint="eastAsia"/>
          <w:color w:val="000000" w:themeColor="text1"/>
          <w:lang w:val="en-US"/>
        </w:rPr>
        <w:t>，增加绩效评价结论的真实性和可靠性。</w:t>
      </w:r>
    </w:p>
    <w:p w:rsidR="00924597" w:rsidRDefault="004E0ECD">
      <w:pPr>
        <w:pStyle w:val="a0"/>
        <w:ind w:firstLine="560"/>
        <w:rPr>
          <w:color w:val="000000" w:themeColor="text1"/>
          <w:lang w:val="en-US"/>
        </w:rPr>
      </w:pPr>
      <w:r>
        <w:rPr>
          <w:rFonts w:hint="eastAsia"/>
          <w:color w:val="000000" w:themeColor="text1"/>
          <w:lang w:val="en-US"/>
        </w:rPr>
        <w:t>梳理绩效评价问题清单。根据现场评价情况，详细列举评价中发现的问题，提交被评价单位征询意见。</w:t>
      </w:r>
    </w:p>
    <w:p w:rsidR="00924597" w:rsidRDefault="004E0ECD">
      <w:pPr>
        <w:pStyle w:val="a0"/>
        <w:ind w:firstLine="560"/>
        <w:rPr>
          <w:color w:val="000000" w:themeColor="text1"/>
          <w:lang w:val="en-US"/>
        </w:rPr>
      </w:pPr>
      <w:r>
        <w:rPr>
          <w:rFonts w:hint="eastAsia"/>
          <w:color w:val="000000" w:themeColor="text1"/>
          <w:lang w:val="en-US"/>
        </w:rPr>
        <w:t>形成评价初步结论与交换意见。评价组形成初步结论，与被评价单位充分交换意见。</w:t>
      </w:r>
    </w:p>
    <w:p w:rsidR="00924597" w:rsidRDefault="004E0ECD">
      <w:pPr>
        <w:pStyle w:val="1"/>
        <w:ind w:firstLineChars="200" w:firstLine="640"/>
        <w:rPr>
          <w:color w:val="000000" w:themeColor="text1"/>
          <w:lang w:val="en-US"/>
        </w:rPr>
      </w:pPr>
      <w:bookmarkStart w:id="45" w:name="_Toc27440"/>
      <w:bookmarkStart w:id="46" w:name="_Toc31098"/>
      <w:bookmarkStart w:id="47" w:name="_Toc771"/>
      <w:bookmarkStart w:id="48" w:name="_Toc143521089"/>
      <w:bookmarkStart w:id="49" w:name="_Toc15651"/>
      <w:r>
        <w:rPr>
          <w:color w:val="000000" w:themeColor="text1"/>
        </w:rPr>
        <w:t>三、</w:t>
      </w:r>
      <w:bookmarkEnd w:id="45"/>
      <w:bookmarkEnd w:id="46"/>
      <w:bookmarkEnd w:id="47"/>
      <w:bookmarkEnd w:id="48"/>
      <w:r>
        <w:rPr>
          <w:rFonts w:hint="eastAsia"/>
          <w:color w:val="000000" w:themeColor="text1"/>
          <w:lang w:val="en-US"/>
        </w:rPr>
        <w:t>综合评价情况及评价结论</w:t>
      </w:r>
      <w:bookmarkEnd w:id="49"/>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50" w:name="_Toc143521090"/>
      <w:bookmarkStart w:id="51" w:name="_Toc30833"/>
      <w:bookmarkStart w:id="52" w:name="_Toc13834"/>
      <w:bookmarkStart w:id="53" w:name="_Toc4939"/>
      <w:bookmarkStart w:id="54" w:name="_Toc13210"/>
      <w:r>
        <w:rPr>
          <w:rFonts w:ascii="仿宋_GB2312" w:eastAsia="仿宋_GB2312" w:hAnsi="仿宋_GB2312" w:cs="仿宋_GB2312" w:hint="eastAsia"/>
          <w:color w:val="000000" w:themeColor="text1"/>
          <w:sz w:val="28"/>
          <w:szCs w:val="44"/>
        </w:rPr>
        <w:t>（一）</w:t>
      </w:r>
      <w:bookmarkEnd w:id="50"/>
      <w:bookmarkEnd w:id="51"/>
      <w:bookmarkEnd w:id="52"/>
      <w:bookmarkEnd w:id="53"/>
      <w:r>
        <w:rPr>
          <w:rFonts w:ascii="仿宋_GB2312" w:eastAsia="仿宋_GB2312" w:hAnsi="仿宋_GB2312" w:cs="仿宋_GB2312" w:hint="eastAsia"/>
          <w:color w:val="000000" w:themeColor="text1"/>
          <w:sz w:val="28"/>
          <w:szCs w:val="44"/>
        </w:rPr>
        <w:t>总评价得分及评价等级</w:t>
      </w:r>
      <w:bookmarkEnd w:id="54"/>
    </w:p>
    <w:p w:rsidR="00924597" w:rsidRDefault="004E0ECD">
      <w:pPr>
        <w:pStyle w:val="a0"/>
        <w:ind w:firstLine="560"/>
        <w:rPr>
          <w:color w:val="000000" w:themeColor="text1"/>
          <w:lang w:val="en-US"/>
        </w:rPr>
      </w:pPr>
      <w:r>
        <w:rPr>
          <w:rFonts w:hint="eastAsia"/>
          <w:color w:val="000000" w:themeColor="text1"/>
          <w:lang w:val="en-US"/>
        </w:rPr>
        <w:t>项目组通过基础数据采集、问卷调查、访谈、现场调研等获得的数据和资料，对</w:t>
      </w:r>
      <w:r>
        <w:rPr>
          <w:rFonts w:hint="eastAsia"/>
          <w:color w:val="000000" w:themeColor="text1"/>
          <w:lang w:val="en-US"/>
        </w:rPr>
        <w:t>2023</w:t>
      </w:r>
      <w:r>
        <w:rPr>
          <w:rFonts w:hint="eastAsia"/>
          <w:color w:val="000000" w:themeColor="text1"/>
          <w:lang w:val="en-US"/>
        </w:rPr>
        <w:t>年唐山三女河机场航线补贴资金项目</w:t>
      </w:r>
      <w:r>
        <w:rPr>
          <w:rFonts w:hint="eastAsia"/>
          <w:color w:val="000000" w:themeColor="text1"/>
          <w:lang w:val="en-US"/>
        </w:rPr>
        <w:t>进行了独立客观</w:t>
      </w:r>
      <w:r>
        <w:rPr>
          <w:rFonts w:hint="eastAsia"/>
          <w:color w:val="000000" w:themeColor="text1"/>
          <w:lang w:val="en-US"/>
        </w:rPr>
        <w:t>地</w:t>
      </w:r>
      <w:r>
        <w:rPr>
          <w:rFonts w:hint="eastAsia"/>
          <w:color w:val="000000" w:themeColor="text1"/>
          <w:lang w:val="en-US"/>
        </w:rPr>
        <w:t>评价。从决策、过程、产出和效益四方面对项目的绩效情况进行评分，最终，项目整体评</w:t>
      </w:r>
      <w:r>
        <w:rPr>
          <w:rFonts w:hint="eastAsia"/>
          <w:color w:val="000000" w:themeColor="text1"/>
          <w:lang w:val="en-US"/>
        </w:rPr>
        <w:t>价得分为</w:t>
      </w:r>
      <w:r>
        <w:rPr>
          <w:rFonts w:hint="eastAsia"/>
          <w:color w:val="000000" w:themeColor="text1"/>
          <w:lang w:val="en-US"/>
        </w:rPr>
        <w:t>89.8</w:t>
      </w:r>
      <w:r>
        <w:rPr>
          <w:rFonts w:hint="eastAsia"/>
          <w:color w:val="000000" w:themeColor="text1"/>
          <w:lang w:val="en-US"/>
        </w:rPr>
        <w:t>分，</w:t>
      </w:r>
      <w:r>
        <w:rPr>
          <w:rFonts w:hint="eastAsia"/>
          <w:color w:val="000000" w:themeColor="text1"/>
          <w:lang w:val="en-US"/>
        </w:rPr>
        <w:t>绩效评级为“</w:t>
      </w:r>
      <w:r>
        <w:rPr>
          <w:rFonts w:hint="eastAsia"/>
          <w:color w:val="000000" w:themeColor="text1"/>
          <w:lang w:val="en-US"/>
        </w:rPr>
        <w:t>良</w:t>
      </w:r>
      <w:r>
        <w:rPr>
          <w:rFonts w:hint="eastAsia"/>
          <w:color w:val="000000" w:themeColor="text1"/>
          <w:lang w:val="en-US"/>
        </w:rPr>
        <w:t>”。得分情况见</w:t>
      </w:r>
      <w:r>
        <w:rPr>
          <w:rFonts w:hint="eastAsia"/>
          <w:color w:val="000000" w:themeColor="text1"/>
          <w:lang w:val="en-US"/>
        </w:rPr>
        <w:t>下</w:t>
      </w:r>
      <w:r>
        <w:rPr>
          <w:rFonts w:hint="eastAsia"/>
          <w:color w:val="000000" w:themeColor="text1"/>
          <w:lang w:val="en-US"/>
        </w:rPr>
        <w:t>表。</w:t>
      </w:r>
    </w:p>
    <w:p w:rsidR="00924597" w:rsidRDefault="004E0ECD">
      <w:pPr>
        <w:pStyle w:val="aff3"/>
        <w:rPr>
          <w:color w:val="000000" w:themeColor="text1"/>
        </w:rPr>
      </w:pPr>
      <w:r>
        <w:rPr>
          <w:rFonts w:hint="eastAsia"/>
          <w:color w:val="000000" w:themeColor="text1"/>
        </w:rPr>
        <w:t>各指标得分情况</w:t>
      </w:r>
    </w:p>
    <w:tbl>
      <w:tblPr>
        <w:tblpPr w:leftFromText="180" w:rightFromText="180" w:vertAnchor="text" w:tblpY="1"/>
        <w:tblOverlap w:val="never"/>
        <w:tblW w:w="5000" w:type="pct"/>
        <w:tblLook w:val="04A0" w:firstRow="1" w:lastRow="0" w:firstColumn="1" w:lastColumn="0" w:noHBand="0" w:noVBand="1"/>
      </w:tblPr>
      <w:tblGrid>
        <w:gridCol w:w="2175"/>
        <w:gridCol w:w="1996"/>
        <w:gridCol w:w="1938"/>
        <w:gridCol w:w="2187"/>
      </w:tblGrid>
      <w:tr w:rsidR="00924597">
        <w:trPr>
          <w:trHeight w:val="454"/>
          <w:tblHeader/>
        </w:trPr>
        <w:tc>
          <w:tcPr>
            <w:tcW w:w="1310"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一级指标</w:t>
            </w:r>
          </w:p>
        </w:tc>
        <w:tc>
          <w:tcPr>
            <w:tcW w:w="1203"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分值</w:t>
            </w:r>
          </w:p>
        </w:tc>
        <w:tc>
          <w:tcPr>
            <w:tcW w:w="1168"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评价得分</w:t>
            </w:r>
          </w:p>
        </w:tc>
        <w:tc>
          <w:tcPr>
            <w:tcW w:w="1317" w:type="pct"/>
            <w:tcBorders>
              <w:top w:val="single" w:sz="4" w:space="0" w:color="000000"/>
              <w:left w:val="single" w:sz="4" w:space="0" w:color="000000"/>
              <w:bottom w:val="single" w:sz="4" w:space="0" w:color="000000"/>
              <w:right w:val="single" w:sz="4" w:space="0" w:color="000000"/>
            </w:tcBorders>
            <w:shd w:val="clear" w:color="000000" w:fill="CFCDCD" w:themeFill="background2" w:themeFillShade="E5"/>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得分率</w:t>
            </w:r>
          </w:p>
        </w:tc>
      </w:tr>
      <w:tr w:rsidR="00924597">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t>决策</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color w:val="000000" w:themeColor="text1"/>
              </w:rPr>
              <w:t>1</w:t>
            </w:r>
            <w:r>
              <w:rPr>
                <w:rFonts w:cs="Times New Roman"/>
                <w:color w:val="000000" w:themeColor="text1"/>
                <w:lang w:val="en-US"/>
              </w:rPr>
              <w:t>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12.9</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86.00</w:t>
            </w:r>
            <w:r>
              <w:rPr>
                <w:rFonts w:cs="Times New Roman" w:hint="eastAsia"/>
                <w:color w:val="000000" w:themeColor="text1"/>
                <w:lang w:val="en-US"/>
              </w:rPr>
              <w:t>%</w:t>
            </w:r>
          </w:p>
        </w:tc>
      </w:tr>
      <w:tr w:rsidR="00924597">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t>过程</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color w:val="000000" w:themeColor="text1"/>
                <w:lang w:val="en-US"/>
              </w:rPr>
              <w:t>25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23.00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92.00</w:t>
            </w:r>
            <w:r>
              <w:rPr>
                <w:rFonts w:cs="Times New Roman" w:hint="eastAsia"/>
                <w:color w:val="000000" w:themeColor="text1"/>
                <w:lang w:val="en-US"/>
              </w:rPr>
              <w:t>%</w:t>
            </w:r>
          </w:p>
        </w:tc>
      </w:tr>
      <w:tr w:rsidR="00924597">
        <w:trPr>
          <w:trHeight w:val="454"/>
        </w:trPr>
        <w:tc>
          <w:tcPr>
            <w:tcW w:w="1310"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t>产出</w:t>
            </w:r>
          </w:p>
        </w:tc>
        <w:tc>
          <w:tcPr>
            <w:tcW w:w="1203"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hint="eastAsia"/>
                <w:color w:val="000000" w:themeColor="text1"/>
                <w:lang w:val="en-US"/>
              </w:rPr>
              <w:t>3</w:t>
            </w:r>
            <w:r>
              <w:rPr>
                <w:rFonts w:cs="Times New Roman" w:hint="eastAsia"/>
                <w:color w:val="000000" w:themeColor="text1"/>
                <w:lang w:val="en-US"/>
              </w:rPr>
              <w:t>5</w:t>
            </w:r>
            <w:r>
              <w:rPr>
                <w:rFonts w:cs="Times New Roman"/>
                <w:color w:val="000000" w:themeColor="text1"/>
              </w:rPr>
              <w:t>.00</w:t>
            </w:r>
          </w:p>
        </w:tc>
        <w:tc>
          <w:tcPr>
            <w:tcW w:w="1168"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34.00</w:t>
            </w:r>
          </w:p>
        </w:tc>
        <w:tc>
          <w:tcPr>
            <w:tcW w:w="1317" w:type="pct"/>
            <w:tcBorders>
              <w:top w:val="nil"/>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97.14</w:t>
            </w:r>
            <w:r>
              <w:rPr>
                <w:rFonts w:cs="Times New Roman" w:hint="eastAsia"/>
                <w:color w:val="000000" w:themeColor="text1"/>
                <w:lang w:val="en-US"/>
              </w:rPr>
              <w:t>%</w:t>
            </w:r>
          </w:p>
        </w:tc>
      </w:tr>
      <w:tr w:rsidR="00924597">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color w:val="000000" w:themeColor="text1"/>
              </w:rPr>
            </w:pPr>
            <w:r>
              <w:rPr>
                <w:rFonts w:ascii="仿宋_GB2312" w:hint="eastAsia"/>
                <w:color w:val="000000" w:themeColor="text1"/>
              </w:rPr>
              <w:lastRenderedPageBreak/>
              <w:t>效益</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rPr>
            </w:pPr>
            <w:r>
              <w:rPr>
                <w:rFonts w:cs="Times New Roman" w:hint="eastAsia"/>
                <w:color w:val="000000" w:themeColor="text1"/>
                <w:lang w:val="en-US"/>
              </w:rPr>
              <w:t>25</w:t>
            </w:r>
            <w:r>
              <w:rPr>
                <w:rFonts w:cs="Times New Roman"/>
                <w:color w:val="000000" w:themeColor="text1"/>
              </w:rPr>
              <w:t>.00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19.90</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color w:val="000000" w:themeColor="text1"/>
                <w:lang w:val="en-US"/>
              </w:rPr>
            </w:pPr>
            <w:r>
              <w:rPr>
                <w:rFonts w:cs="Times New Roman" w:hint="eastAsia"/>
                <w:color w:val="000000" w:themeColor="text1"/>
                <w:lang w:val="en-US"/>
              </w:rPr>
              <w:t>79.60</w:t>
            </w:r>
            <w:r>
              <w:rPr>
                <w:rFonts w:cs="Times New Roman" w:hint="eastAsia"/>
                <w:color w:val="000000" w:themeColor="text1"/>
                <w:lang w:val="en-US"/>
              </w:rPr>
              <w:t>%</w:t>
            </w:r>
          </w:p>
        </w:tc>
      </w:tr>
      <w:tr w:rsidR="00924597">
        <w:trPr>
          <w:trHeight w:val="454"/>
        </w:trPr>
        <w:tc>
          <w:tcPr>
            <w:tcW w:w="1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ascii="仿宋_GB2312"/>
                <w:b/>
                <w:bCs w:val="0"/>
                <w:color w:val="000000" w:themeColor="text1"/>
              </w:rPr>
            </w:pPr>
            <w:r>
              <w:rPr>
                <w:rFonts w:ascii="仿宋_GB2312" w:hint="eastAsia"/>
                <w:b/>
                <w:bCs w:val="0"/>
                <w:color w:val="000000" w:themeColor="text1"/>
              </w:rPr>
              <w:t>合计</w:t>
            </w:r>
          </w:p>
        </w:tc>
        <w:tc>
          <w:tcPr>
            <w:tcW w:w="1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b/>
                <w:bCs w:val="0"/>
                <w:color w:val="000000" w:themeColor="text1"/>
              </w:rPr>
            </w:pPr>
            <w:r>
              <w:rPr>
                <w:rFonts w:cs="Times New Roman"/>
                <w:b/>
                <w:bCs w:val="0"/>
                <w:color w:val="000000" w:themeColor="text1"/>
              </w:rPr>
              <w:t>100.00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b/>
                <w:bCs w:val="0"/>
                <w:color w:val="000000" w:themeColor="text1"/>
                <w:lang w:val="en-US"/>
              </w:rPr>
            </w:pPr>
            <w:r>
              <w:rPr>
                <w:rFonts w:cs="Times New Roman" w:hint="eastAsia"/>
                <w:b/>
                <w:bCs w:val="0"/>
                <w:color w:val="000000" w:themeColor="text1"/>
                <w:lang w:val="en-US"/>
              </w:rPr>
              <w:t>89.8</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24597" w:rsidRDefault="004E0ECD">
            <w:pPr>
              <w:pStyle w:val="afff"/>
              <w:rPr>
                <w:rFonts w:cs="Times New Roman"/>
                <w:b/>
                <w:bCs w:val="0"/>
                <w:color w:val="000000" w:themeColor="text1"/>
                <w:lang w:val="en-US"/>
              </w:rPr>
            </w:pPr>
            <w:r>
              <w:rPr>
                <w:rFonts w:cs="Times New Roman" w:hint="eastAsia"/>
                <w:b/>
                <w:bCs w:val="0"/>
                <w:color w:val="000000" w:themeColor="text1"/>
                <w:lang w:val="en-US"/>
              </w:rPr>
              <w:t>89.8</w:t>
            </w:r>
            <w:r>
              <w:rPr>
                <w:rFonts w:cs="Times New Roman" w:hint="eastAsia"/>
                <w:b/>
                <w:bCs w:val="0"/>
                <w:color w:val="000000" w:themeColor="text1"/>
                <w:lang w:val="en-US"/>
              </w:rPr>
              <w:t>%</w:t>
            </w:r>
          </w:p>
        </w:tc>
      </w:tr>
    </w:tbl>
    <w:p w:rsidR="00924597" w:rsidRDefault="004E0ECD">
      <w:pPr>
        <w:pStyle w:val="2"/>
        <w:rPr>
          <w:rFonts w:ascii="仿宋_GB2312" w:eastAsia="仿宋_GB2312" w:hAnsi="仿宋_GB2312" w:cs="仿宋_GB2312"/>
          <w:color w:val="000000" w:themeColor="text1"/>
          <w:sz w:val="28"/>
          <w:szCs w:val="44"/>
        </w:rPr>
      </w:pPr>
      <w:bookmarkStart w:id="55" w:name="_Toc29971"/>
      <w:bookmarkStart w:id="56" w:name="_Toc27984"/>
      <w:bookmarkStart w:id="57" w:name="_Toc143521091"/>
      <w:bookmarkStart w:id="58" w:name="_Toc2432"/>
      <w:bookmarkStart w:id="59" w:name="_Toc10493"/>
      <w:r>
        <w:rPr>
          <w:rFonts w:ascii="仿宋_GB2312" w:eastAsia="仿宋_GB2312" w:hAnsi="仿宋_GB2312" w:cs="仿宋_GB2312" w:hint="eastAsia"/>
          <w:color w:val="000000" w:themeColor="text1"/>
          <w:sz w:val="28"/>
          <w:szCs w:val="44"/>
        </w:rPr>
        <w:t>（二）</w:t>
      </w:r>
      <w:bookmarkEnd w:id="55"/>
      <w:bookmarkEnd w:id="56"/>
      <w:bookmarkEnd w:id="57"/>
      <w:bookmarkEnd w:id="58"/>
      <w:r>
        <w:rPr>
          <w:rFonts w:ascii="仿宋_GB2312" w:eastAsia="仿宋_GB2312" w:hAnsi="仿宋_GB2312" w:cs="仿宋_GB2312" w:hint="eastAsia"/>
          <w:color w:val="000000" w:themeColor="text1"/>
          <w:sz w:val="28"/>
          <w:szCs w:val="44"/>
        </w:rPr>
        <w:t>评价结论</w:t>
      </w:r>
      <w:bookmarkEnd w:id="59"/>
    </w:p>
    <w:p w:rsidR="00924597" w:rsidRDefault="004E0ECD">
      <w:pPr>
        <w:pStyle w:val="a0"/>
        <w:ind w:firstLine="560"/>
        <w:rPr>
          <w:color w:val="000000" w:themeColor="text1"/>
          <w:lang w:val="en-US"/>
        </w:rPr>
      </w:pPr>
      <w:r>
        <w:rPr>
          <w:rFonts w:hint="eastAsia"/>
          <w:color w:val="000000" w:themeColor="text1"/>
          <w:lang w:val="en-US"/>
        </w:rPr>
        <w:t>评价认为，项目符合国家法律法规、国民经济发展规划要求，降低了航空公司在新开航线或运营成本较高航线时的财务压力，从而鼓励它们提供更多的航班选择和更好的服务，有助于提高唐山三女河机场的航线网络通达性，增强与国内外其他城市的联系</w:t>
      </w:r>
      <w:r>
        <w:rPr>
          <w:rFonts w:hint="eastAsia"/>
          <w:color w:val="000000" w:themeColor="text1"/>
        </w:rPr>
        <w:t>。</w:t>
      </w:r>
      <w:r>
        <w:rPr>
          <w:rFonts w:hint="eastAsia"/>
          <w:color w:val="000000" w:themeColor="text1"/>
          <w:lang w:val="en-US"/>
        </w:rPr>
        <w:t>同时</w:t>
      </w:r>
      <w:r>
        <w:rPr>
          <w:rFonts w:hint="eastAsia"/>
          <w:color w:val="000000" w:themeColor="text1"/>
        </w:rPr>
        <w:t>促进</w:t>
      </w:r>
      <w:r>
        <w:rPr>
          <w:rFonts w:hint="eastAsia"/>
          <w:color w:val="000000" w:themeColor="text1"/>
          <w:lang w:val="en-US"/>
        </w:rPr>
        <w:t>了</w:t>
      </w:r>
      <w:r>
        <w:rPr>
          <w:rFonts w:hint="eastAsia"/>
          <w:color w:val="000000" w:themeColor="text1"/>
        </w:rPr>
        <w:t>当地旅游业的发展，吸引更多的游客和商务旅客，这不仅能够带动相关产业的增长，还能够提升唐山三女河机场的知名度和影响力。此外，航线补贴还能够提高当地居民的出行便利性，促进人才流动和信息交流，对提升区域经济的整体竞争力具有积极作用。从</w:t>
      </w:r>
      <w:r>
        <w:rPr>
          <w:rFonts w:hint="eastAsia"/>
          <w:color w:val="000000" w:themeColor="text1"/>
          <w:lang w:val="en-US"/>
        </w:rPr>
        <w:t>产出</w:t>
      </w:r>
      <w:r>
        <w:rPr>
          <w:rFonts w:hint="eastAsia"/>
          <w:color w:val="000000" w:themeColor="text1"/>
        </w:rPr>
        <w:t>上看，唐山三女河机场在</w:t>
      </w:r>
      <w:r>
        <w:rPr>
          <w:rFonts w:hint="eastAsia"/>
          <w:color w:val="000000" w:themeColor="text1"/>
        </w:rPr>
        <w:t>2023</w:t>
      </w:r>
      <w:r>
        <w:rPr>
          <w:rFonts w:hint="eastAsia"/>
          <w:color w:val="000000" w:themeColor="text1"/>
        </w:rPr>
        <w:t>年的旅客吞吐量和</w:t>
      </w:r>
      <w:r>
        <w:rPr>
          <w:rFonts w:hint="eastAsia"/>
          <w:color w:val="000000" w:themeColor="text1"/>
        </w:rPr>
        <w:t>航班起降次数均创历史新高，显示出机场运营效率和服务质量的提升。</w:t>
      </w:r>
      <w:r>
        <w:rPr>
          <w:rFonts w:hint="eastAsia"/>
          <w:color w:val="000000" w:themeColor="text1"/>
          <w:lang w:val="en-US"/>
        </w:rPr>
        <w:t>项目过程管理和执行较为有效</w:t>
      </w:r>
      <w:r>
        <w:rPr>
          <w:rFonts w:hint="eastAsia"/>
          <w:color w:val="000000" w:themeColor="text1"/>
          <w:lang w:val="en-US"/>
        </w:rPr>
        <w:t>，项目产出与投入相匹配</w:t>
      </w:r>
      <w:r>
        <w:rPr>
          <w:rFonts w:hint="eastAsia"/>
          <w:color w:val="000000" w:themeColor="text1"/>
          <w:lang w:val="en-US"/>
        </w:rPr>
        <w:t>。</w:t>
      </w:r>
      <w:r>
        <w:rPr>
          <w:rFonts w:hint="eastAsia"/>
          <w:color w:val="000000" w:themeColor="text1"/>
          <w:lang w:val="en-US"/>
        </w:rPr>
        <w:t>但项目产出的丰富度较低，项目形成的效益还不够突出</w:t>
      </w:r>
      <w:r>
        <w:rPr>
          <w:rFonts w:hint="eastAsia"/>
          <w:color w:val="000000" w:themeColor="text1"/>
          <w:lang w:val="en-US"/>
        </w:rPr>
        <w:t>，项目相关管理制度不够健全，绩效目标设置合理性、绩效指标明确性的质量需要进一步提高</w:t>
      </w:r>
      <w:r>
        <w:rPr>
          <w:rFonts w:hint="eastAsia"/>
          <w:color w:val="000000" w:themeColor="text1"/>
          <w:lang w:val="en-US"/>
        </w:rPr>
        <w:t>。</w:t>
      </w:r>
    </w:p>
    <w:p w:rsidR="00924597" w:rsidRDefault="004E0ECD">
      <w:pPr>
        <w:pStyle w:val="1"/>
        <w:ind w:firstLineChars="200" w:firstLine="640"/>
        <w:rPr>
          <w:color w:val="000000" w:themeColor="text1"/>
          <w:lang w:val="en-US"/>
        </w:rPr>
      </w:pPr>
      <w:bookmarkStart w:id="60" w:name="_Toc3198"/>
      <w:bookmarkStart w:id="61" w:name="_Toc143521092"/>
      <w:bookmarkStart w:id="62" w:name="_Toc14357"/>
      <w:bookmarkStart w:id="63" w:name="_Toc17487"/>
      <w:bookmarkStart w:id="64" w:name="_Toc20846"/>
      <w:r>
        <w:rPr>
          <w:rFonts w:hint="eastAsia"/>
          <w:color w:val="000000" w:themeColor="text1"/>
          <w:lang w:val="en-US"/>
        </w:rPr>
        <w:t>四</w:t>
      </w:r>
      <w:r>
        <w:rPr>
          <w:color w:val="000000" w:themeColor="text1"/>
        </w:rPr>
        <w:t>、</w:t>
      </w:r>
      <w:bookmarkEnd w:id="60"/>
      <w:bookmarkEnd w:id="61"/>
      <w:bookmarkEnd w:id="62"/>
      <w:bookmarkEnd w:id="63"/>
      <w:r>
        <w:rPr>
          <w:rFonts w:hint="eastAsia"/>
          <w:color w:val="000000" w:themeColor="text1"/>
          <w:lang w:val="en-US"/>
        </w:rPr>
        <w:t>绩效评价指标分析</w:t>
      </w:r>
      <w:bookmarkEnd w:id="64"/>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65" w:name="_Toc17794"/>
      <w:r>
        <w:rPr>
          <w:rFonts w:ascii="仿宋_GB2312" w:eastAsia="仿宋_GB2312" w:hAnsi="仿宋_GB2312" w:cs="仿宋_GB2312" w:hint="eastAsia"/>
          <w:color w:val="000000" w:themeColor="text1"/>
          <w:sz w:val="28"/>
          <w:szCs w:val="44"/>
        </w:rPr>
        <w:t>（一）</w:t>
      </w:r>
      <w:r>
        <w:rPr>
          <w:rFonts w:ascii="仿宋_GB2312" w:eastAsia="仿宋_GB2312" w:hAnsi="仿宋_GB2312" w:cs="仿宋_GB2312" w:hint="eastAsia"/>
          <w:color w:val="000000" w:themeColor="text1"/>
          <w:sz w:val="28"/>
          <w:szCs w:val="44"/>
        </w:rPr>
        <w:t>项目决策情况</w:t>
      </w:r>
      <w:bookmarkEnd w:id="65"/>
    </w:p>
    <w:p w:rsidR="00924597" w:rsidRDefault="003E0A22">
      <w:pPr>
        <w:pStyle w:val="a0"/>
        <w:ind w:firstLine="560"/>
        <w:rPr>
          <w:color w:val="000000" w:themeColor="text1"/>
          <w:lang w:val="en-US"/>
        </w:rPr>
      </w:pPr>
      <w:r>
        <w:rPr>
          <w:rFonts w:hint="eastAsia"/>
          <w:color w:val="000000" w:themeColor="text1"/>
          <w:lang w:val="en-US"/>
        </w:rPr>
        <w:t>项目决策部署</w:t>
      </w:r>
      <w:r w:rsidR="004E0ECD">
        <w:rPr>
          <w:rFonts w:hint="eastAsia"/>
          <w:color w:val="000000" w:themeColor="text1"/>
          <w:lang w:val="en-US"/>
        </w:rPr>
        <w:t>主要从项目立项、绩效目标、资金投入三个方面进行评价。各指标得分如下表所示：</w:t>
      </w:r>
    </w:p>
    <w:p w:rsidR="00924597" w:rsidRDefault="004E0ECD">
      <w:pPr>
        <w:pStyle w:val="aff3"/>
        <w:rPr>
          <w:color w:val="000000" w:themeColor="text1"/>
        </w:rPr>
      </w:pPr>
      <w:r>
        <w:rPr>
          <w:rFonts w:hint="eastAsia"/>
          <w:color w:val="000000" w:themeColor="text1"/>
        </w:rPr>
        <w:t>项目决策情况</w:t>
      </w:r>
    </w:p>
    <w:tbl>
      <w:tblPr>
        <w:tblStyle w:val="af7"/>
        <w:tblW w:w="4998" w:type="pct"/>
        <w:tblLook w:val="04A0" w:firstRow="1" w:lastRow="0" w:firstColumn="1" w:lastColumn="0" w:noHBand="0" w:noVBand="1"/>
      </w:tblPr>
      <w:tblGrid>
        <w:gridCol w:w="1451"/>
        <w:gridCol w:w="1927"/>
        <w:gridCol w:w="2745"/>
        <w:gridCol w:w="969"/>
        <w:gridCol w:w="1201"/>
      </w:tblGrid>
      <w:tr w:rsidR="00924597">
        <w:tc>
          <w:tcPr>
            <w:tcW w:w="874" w:type="pct"/>
            <w:shd w:val="clear" w:color="auto" w:fill="CFCDCD" w:themeFill="background2" w:themeFillShade="E5"/>
          </w:tcPr>
          <w:p w:rsidR="00924597" w:rsidRDefault="004E0ECD">
            <w:pPr>
              <w:pStyle w:val="afff"/>
              <w:rPr>
                <w:color w:val="000000" w:themeColor="text1"/>
                <w:lang w:val="en-US"/>
              </w:rPr>
            </w:pPr>
            <w:r>
              <w:rPr>
                <w:rFonts w:hint="eastAsia"/>
                <w:color w:val="000000" w:themeColor="text1"/>
                <w:lang w:val="en-US"/>
              </w:rPr>
              <w:lastRenderedPageBreak/>
              <w:t>一级指标及分值</w:t>
            </w:r>
          </w:p>
        </w:tc>
        <w:tc>
          <w:tcPr>
            <w:tcW w:w="1162" w:type="pct"/>
            <w:shd w:val="clear" w:color="auto" w:fill="CFCDCD" w:themeFill="background2" w:themeFillShade="E5"/>
          </w:tcPr>
          <w:p w:rsidR="00924597" w:rsidRDefault="004E0ECD">
            <w:pPr>
              <w:pStyle w:val="afff"/>
              <w:rPr>
                <w:color w:val="000000" w:themeColor="text1"/>
                <w:lang w:val="en-US"/>
              </w:rPr>
            </w:pPr>
            <w:r>
              <w:rPr>
                <w:rFonts w:hint="eastAsia"/>
                <w:color w:val="000000" w:themeColor="text1"/>
                <w:lang w:val="en-US"/>
              </w:rPr>
              <w:t>二级指标及分值</w:t>
            </w:r>
          </w:p>
        </w:tc>
        <w:tc>
          <w:tcPr>
            <w:tcW w:w="1654" w:type="pct"/>
            <w:shd w:val="clear" w:color="auto" w:fill="CFCDCD" w:themeFill="background2" w:themeFillShade="E5"/>
          </w:tcPr>
          <w:p w:rsidR="00924597" w:rsidRDefault="004E0ECD">
            <w:pPr>
              <w:pStyle w:val="afff"/>
              <w:rPr>
                <w:color w:val="000000" w:themeColor="text1"/>
                <w:lang w:val="en-US"/>
              </w:rPr>
            </w:pPr>
            <w:r>
              <w:rPr>
                <w:rFonts w:hint="eastAsia"/>
                <w:color w:val="000000" w:themeColor="text1"/>
                <w:lang w:val="en-US"/>
              </w:rPr>
              <w:t>三级指标及分值</w:t>
            </w:r>
          </w:p>
        </w:tc>
        <w:tc>
          <w:tcPr>
            <w:tcW w:w="584" w:type="pct"/>
            <w:shd w:val="clear" w:color="auto" w:fill="CFCDCD" w:themeFill="background2" w:themeFillShade="E5"/>
          </w:tcPr>
          <w:p w:rsidR="00924597" w:rsidRDefault="004E0ECD">
            <w:pPr>
              <w:pStyle w:val="afff"/>
              <w:rPr>
                <w:color w:val="000000" w:themeColor="text1"/>
                <w:lang w:val="en-US"/>
              </w:rPr>
            </w:pPr>
            <w:r>
              <w:rPr>
                <w:rFonts w:hint="eastAsia"/>
                <w:color w:val="000000" w:themeColor="text1"/>
                <w:lang w:val="en-US"/>
              </w:rPr>
              <w:t>得分</w:t>
            </w:r>
          </w:p>
        </w:tc>
        <w:tc>
          <w:tcPr>
            <w:tcW w:w="724" w:type="pct"/>
            <w:shd w:val="clear" w:color="auto" w:fill="CFCDCD" w:themeFill="background2" w:themeFillShade="E5"/>
          </w:tcPr>
          <w:p w:rsidR="00924597" w:rsidRDefault="004E0ECD">
            <w:pPr>
              <w:pStyle w:val="afff"/>
              <w:rPr>
                <w:color w:val="000000" w:themeColor="text1"/>
                <w:lang w:val="en-US"/>
              </w:rPr>
            </w:pPr>
            <w:r>
              <w:rPr>
                <w:rFonts w:hint="eastAsia"/>
                <w:color w:val="000000" w:themeColor="text1"/>
                <w:lang w:val="en-US"/>
              </w:rPr>
              <w:t>得分率</w:t>
            </w:r>
          </w:p>
        </w:tc>
      </w:tr>
      <w:tr w:rsidR="00924597">
        <w:trPr>
          <w:trHeight w:val="680"/>
        </w:trPr>
        <w:tc>
          <w:tcPr>
            <w:tcW w:w="874" w:type="pct"/>
            <w:vMerge w:val="restart"/>
          </w:tcPr>
          <w:p w:rsidR="00924597" w:rsidRDefault="004E0ECD">
            <w:pPr>
              <w:pStyle w:val="afff"/>
              <w:rPr>
                <w:color w:val="000000" w:themeColor="text1"/>
                <w:lang w:val="en-US"/>
              </w:rPr>
            </w:pPr>
            <w:r>
              <w:rPr>
                <w:rFonts w:hint="eastAsia"/>
                <w:color w:val="000000" w:themeColor="text1"/>
                <w:lang w:val="en-US"/>
              </w:rPr>
              <w:t>决策</w:t>
            </w:r>
          </w:p>
          <w:p w:rsidR="00924597" w:rsidRDefault="004E0ECD">
            <w:pPr>
              <w:pStyle w:val="afff"/>
              <w:rPr>
                <w:color w:val="000000" w:themeColor="text1"/>
                <w:lang w:val="en-US"/>
              </w:rPr>
            </w:pPr>
            <w:r>
              <w:rPr>
                <w:rFonts w:hint="eastAsia"/>
                <w:color w:val="000000" w:themeColor="text1"/>
                <w:lang w:val="en-US"/>
              </w:rPr>
              <w:t>(15)</w:t>
            </w:r>
          </w:p>
        </w:tc>
        <w:tc>
          <w:tcPr>
            <w:tcW w:w="1162" w:type="pct"/>
            <w:vMerge w:val="restart"/>
          </w:tcPr>
          <w:p w:rsidR="00924597" w:rsidRDefault="004E0ECD">
            <w:pPr>
              <w:pStyle w:val="afff"/>
              <w:rPr>
                <w:color w:val="000000" w:themeColor="text1"/>
                <w:lang w:val="en-US"/>
              </w:rPr>
            </w:pPr>
            <w:r>
              <w:rPr>
                <w:color w:val="000000" w:themeColor="text1"/>
                <w:lang w:val="en-US"/>
              </w:rPr>
              <w:t>项目立项</w:t>
            </w:r>
          </w:p>
          <w:p w:rsidR="00924597" w:rsidRDefault="004E0ECD">
            <w:pPr>
              <w:pStyle w:val="afff"/>
              <w:rPr>
                <w:color w:val="000000" w:themeColor="text1"/>
                <w:lang w:val="en-US"/>
              </w:rPr>
            </w:pPr>
            <w:r>
              <w:rPr>
                <w:rFonts w:hint="eastAsia"/>
                <w:color w:val="000000" w:themeColor="text1"/>
                <w:lang w:val="en-US"/>
              </w:rPr>
              <w:t>(</w:t>
            </w:r>
            <w:r>
              <w:rPr>
                <w:color w:val="000000" w:themeColor="text1"/>
                <w:lang w:val="en-US"/>
              </w:rPr>
              <w:t>5</w:t>
            </w:r>
            <w:r>
              <w:rPr>
                <w:rFonts w:hint="eastAsia"/>
                <w:color w:val="000000" w:themeColor="text1"/>
                <w:lang w:val="en-US"/>
              </w:rPr>
              <w:t>)</w:t>
            </w:r>
          </w:p>
        </w:tc>
        <w:tc>
          <w:tcPr>
            <w:tcW w:w="1654" w:type="pct"/>
          </w:tcPr>
          <w:p w:rsidR="00924597" w:rsidRDefault="004E0ECD">
            <w:pPr>
              <w:pStyle w:val="afff"/>
              <w:rPr>
                <w:color w:val="000000" w:themeColor="text1"/>
                <w:lang w:val="en-US"/>
              </w:rPr>
            </w:pPr>
            <w:r>
              <w:rPr>
                <w:color w:val="000000" w:themeColor="text1"/>
                <w:lang w:val="en-US"/>
              </w:rPr>
              <w:t>立项依据充分性（</w:t>
            </w:r>
            <w:r>
              <w:rPr>
                <w:color w:val="000000" w:themeColor="text1"/>
                <w:lang w:val="en-US"/>
              </w:rPr>
              <w:t>3</w:t>
            </w:r>
            <w:r>
              <w:rPr>
                <w:color w:val="000000" w:themeColor="text1"/>
                <w:lang w:val="en-US"/>
              </w:rPr>
              <w:t>）</w:t>
            </w:r>
          </w:p>
        </w:tc>
        <w:tc>
          <w:tcPr>
            <w:tcW w:w="584" w:type="pct"/>
          </w:tcPr>
          <w:p w:rsidR="00924597" w:rsidRDefault="004E0ECD">
            <w:pPr>
              <w:pStyle w:val="afff"/>
              <w:rPr>
                <w:color w:val="000000" w:themeColor="text1"/>
                <w:lang w:val="en-US"/>
              </w:rPr>
            </w:pPr>
            <w:r>
              <w:rPr>
                <w:rFonts w:hint="eastAsia"/>
                <w:color w:val="000000" w:themeColor="text1"/>
                <w:lang w:val="en-US"/>
              </w:rPr>
              <w:t>2.4</w:t>
            </w:r>
          </w:p>
        </w:tc>
        <w:tc>
          <w:tcPr>
            <w:tcW w:w="724" w:type="pct"/>
          </w:tcPr>
          <w:p w:rsidR="00924597" w:rsidRDefault="004E0ECD">
            <w:pPr>
              <w:pStyle w:val="afff"/>
              <w:rPr>
                <w:color w:val="000000" w:themeColor="text1"/>
                <w:lang w:val="en-US"/>
              </w:rPr>
            </w:pPr>
            <w:r>
              <w:rPr>
                <w:rFonts w:hint="eastAsia"/>
                <w:color w:val="000000" w:themeColor="text1"/>
                <w:lang w:val="en-US"/>
              </w:rPr>
              <w:t>80%</w:t>
            </w:r>
          </w:p>
        </w:tc>
      </w:tr>
      <w:tr w:rsidR="00924597">
        <w:trPr>
          <w:trHeight w:val="621"/>
        </w:trPr>
        <w:tc>
          <w:tcPr>
            <w:tcW w:w="874" w:type="pct"/>
            <w:vMerge/>
          </w:tcPr>
          <w:p w:rsidR="00924597" w:rsidRDefault="00924597">
            <w:pPr>
              <w:pStyle w:val="afff"/>
              <w:rPr>
                <w:color w:val="000000" w:themeColor="text1"/>
                <w:lang w:val="en-US"/>
              </w:rPr>
            </w:pPr>
          </w:p>
        </w:tc>
        <w:tc>
          <w:tcPr>
            <w:tcW w:w="1162" w:type="pct"/>
            <w:vMerge/>
          </w:tcPr>
          <w:p w:rsidR="00924597" w:rsidRDefault="00924597">
            <w:pPr>
              <w:pStyle w:val="afff"/>
              <w:rPr>
                <w:color w:val="000000" w:themeColor="text1"/>
                <w:lang w:val="en-US"/>
              </w:rPr>
            </w:pPr>
          </w:p>
        </w:tc>
        <w:tc>
          <w:tcPr>
            <w:tcW w:w="1654" w:type="pct"/>
          </w:tcPr>
          <w:p w:rsidR="00924597" w:rsidRDefault="004E0ECD">
            <w:pPr>
              <w:pStyle w:val="afff"/>
              <w:rPr>
                <w:color w:val="000000" w:themeColor="text1"/>
                <w:lang w:val="en-US"/>
              </w:rPr>
            </w:pPr>
            <w:r>
              <w:rPr>
                <w:color w:val="000000" w:themeColor="text1"/>
                <w:lang w:val="en-US"/>
              </w:rPr>
              <w:t>立项程序规范性（</w:t>
            </w:r>
            <w:r>
              <w:rPr>
                <w:color w:val="000000" w:themeColor="text1"/>
                <w:lang w:val="en-US"/>
              </w:rPr>
              <w:t>2</w:t>
            </w:r>
            <w:r>
              <w:rPr>
                <w:color w:val="000000" w:themeColor="text1"/>
                <w:lang w:val="en-US"/>
              </w:rPr>
              <w:t>）</w:t>
            </w:r>
          </w:p>
        </w:tc>
        <w:tc>
          <w:tcPr>
            <w:tcW w:w="584" w:type="pct"/>
          </w:tcPr>
          <w:p w:rsidR="00924597" w:rsidRDefault="004E0ECD">
            <w:pPr>
              <w:pStyle w:val="afff"/>
              <w:rPr>
                <w:color w:val="000000" w:themeColor="text1"/>
                <w:lang w:val="en-US"/>
              </w:rPr>
            </w:pPr>
            <w:r>
              <w:rPr>
                <w:rFonts w:hint="eastAsia"/>
                <w:color w:val="000000" w:themeColor="text1"/>
                <w:lang w:val="en-US"/>
              </w:rPr>
              <w:t>1.6</w:t>
            </w:r>
          </w:p>
        </w:tc>
        <w:tc>
          <w:tcPr>
            <w:tcW w:w="724" w:type="pct"/>
          </w:tcPr>
          <w:p w:rsidR="00924597" w:rsidRDefault="004E0ECD">
            <w:pPr>
              <w:pStyle w:val="afff"/>
              <w:rPr>
                <w:color w:val="000000" w:themeColor="text1"/>
                <w:lang w:val="en-US"/>
              </w:rPr>
            </w:pPr>
            <w:r>
              <w:rPr>
                <w:rFonts w:hint="eastAsia"/>
                <w:color w:val="000000" w:themeColor="text1"/>
                <w:lang w:val="en-US"/>
              </w:rPr>
              <w:t>80%</w:t>
            </w:r>
          </w:p>
        </w:tc>
      </w:tr>
      <w:tr w:rsidR="00924597">
        <w:trPr>
          <w:trHeight w:val="642"/>
        </w:trPr>
        <w:tc>
          <w:tcPr>
            <w:tcW w:w="874" w:type="pct"/>
            <w:vMerge/>
          </w:tcPr>
          <w:p w:rsidR="00924597" w:rsidRDefault="00924597">
            <w:pPr>
              <w:pStyle w:val="afff"/>
              <w:rPr>
                <w:color w:val="000000" w:themeColor="text1"/>
                <w:lang w:val="en-US"/>
              </w:rPr>
            </w:pPr>
          </w:p>
        </w:tc>
        <w:tc>
          <w:tcPr>
            <w:tcW w:w="1162" w:type="pct"/>
            <w:vMerge w:val="restart"/>
          </w:tcPr>
          <w:p w:rsidR="00924597" w:rsidRDefault="004E0ECD">
            <w:pPr>
              <w:pStyle w:val="afff"/>
              <w:rPr>
                <w:color w:val="000000" w:themeColor="text1"/>
                <w:lang w:val="en-US"/>
              </w:rPr>
            </w:pPr>
            <w:r>
              <w:rPr>
                <w:color w:val="000000" w:themeColor="text1"/>
                <w:lang w:val="en-US"/>
              </w:rPr>
              <w:t>绩效目标</w:t>
            </w:r>
          </w:p>
          <w:p w:rsidR="00924597" w:rsidRDefault="004E0ECD">
            <w:pPr>
              <w:pStyle w:val="afff"/>
              <w:rPr>
                <w:color w:val="000000" w:themeColor="text1"/>
                <w:lang w:val="en-US"/>
              </w:rPr>
            </w:pPr>
            <w:r>
              <w:rPr>
                <w:rFonts w:hint="eastAsia"/>
                <w:color w:val="000000" w:themeColor="text1"/>
                <w:lang w:val="en-US"/>
              </w:rPr>
              <w:t>(</w:t>
            </w:r>
            <w:r>
              <w:rPr>
                <w:color w:val="000000" w:themeColor="text1"/>
                <w:lang w:val="en-US"/>
              </w:rPr>
              <w:t>6</w:t>
            </w:r>
            <w:r>
              <w:rPr>
                <w:rFonts w:hint="eastAsia"/>
                <w:color w:val="000000" w:themeColor="text1"/>
                <w:lang w:val="en-US"/>
              </w:rPr>
              <w:t>)</w:t>
            </w:r>
          </w:p>
        </w:tc>
        <w:tc>
          <w:tcPr>
            <w:tcW w:w="1654" w:type="pct"/>
          </w:tcPr>
          <w:p w:rsidR="00924597" w:rsidRDefault="004E0ECD">
            <w:pPr>
              <w:pStyle w:val="afff"/>
              <w:rPr>
                <w:color w:val="000000" w:themeColor="text1"/>
                <w:lang w:val="en-US"/>
              </w:rPr>
            </w:pPr>
            <w:r>
              <w:rPr>
                <w:color w:val="000000" w:themeColor="text1"/>
                <w:lang w:val="en-US"/>
              </w:rPr>
              <w:t>绩效目标合理性（</w:t>
            </w:r>
            <w:r>
              <w:rPr>
                <w:color w:val="000000" w:themeColor="text1"/>
                <w:lang w:val="en-US"/>
              </w:rPr>
              <w:t>3</w:t>
            </w:r>
            <w:r>
              <w:rPr>
                <w:color w:val="000000" w:themeColor="text1"/>
                <w:lang w:val="en-US"/>
              </w:rPr>
              <w:t>）</w:t>
            </w:r>
          </w:p>
        </w:tc>
        <w:tc>
          <w:tcPr>
            <w:tcW w:w="584" w:type="pct"/>
          </w:tcPr>
          <w:p w:rsidR="00924597" w:rsidRDefault="004E0ECD">
            <w:pPr>
              <w:pStyle w:val="afff"/>
              <w:rPr>
                <w:color w:val="000000" w:themeColor="text1"/>
                <w:lang w:val="en-US"/>
              </w:rPr>
            </w:pPr>
            <w:r>
              <w:rPr>
                <w:rFonts w:hint="eastAsia"/>
                <w:color w:val="000000" w:themeColor="text1"/>
                <w:lang w:val="en-US"/>
              </w:rPr>
              <w:t>2.1</w:t>
            </w:r>
          </w:p>
        </w:tc>
        <w:tc>
          <w:tcPr>
            <w:tcW w:w="724" w:type="pct"/>
          </w:tcPr>
          <w:p w:rsidR="00924597" w:rsidRDefault="004E0ECD">
            <w:pPr>
              <w:pStyle w:val="afff"/>
              <w:rPr>
                <w:color w:val="000000" w:themeColor="text1"/>
                <w:lang w:val="en-US"/>
              </w:rPr>
            </w:pPr>
            <w:r>
              <w:rPr>
                <w:rFonts w:hint="eastAsia"/>
                <w:color w:val="000000" w:themeColor="text1"/>
                <w:lang w:val="en-US"/>
              </w:rPr>
              <w:t>70%</w:t>
            </w:r>
          </w:p>
        </w:tc>
      </w:tr>
      <w:tr w:rsidR="00924597">
        <w:trPr>
          <w:trHeight w:val="625"/>
        </w:trPr>
        <w:tc>
          <w:tcPr>
            <w:tcW w:w="874" w:type="pct"/>
            <w:vMerge/>
          </w:tcPr>
          <w:p w:rsidR="00924597" w:rsidRDefault="00924597">
            <w:pPr>
              <w:pStyle w:val="afff"/>
              <w:rPr>
                <w:color w:val="000000" w:themeColor="text1"/>
                <w:lang w:val="en-US"/>
              </w:rPr>
            </w:pPr>
          </w:p>
        </w:tc>
        <w:tc>
          <w:tcPr>
            <w:tcW w:w="1162" w:type="pct"/>
            <w:vMerge/>
          </w:tcPr>
          <w:p w:rsidR="00924597" w:rsidRDefault="00924597">
            <w:pPr>
              <w:pStyle w:val="afff"/>
              <w:rPr>
                <w:color w:val="000000" w:themeColor="text1"/>
                <w:lang w:val="en-US"/>
              </w:rPr>
            </w:pPr>
          </w:p>
        </w:tc>
        <w:tc>
          <w:tcPr>
            <w:tcW w:w="1654" w:type="pct"/>
          </w:tcPr>
          <w:p w:rsidR="00924597" w:rsidRDefault="004E0ECD">
            <w:pPr>
              <w:pStyle w:val="afff"/>
              <w:rPr>
                <w:color w:val="000000" w:themeColor="text1"/>
                <w:lang w:val="en-US"/>
              </w:rPr>
            </w:pPr>
            <w:r>
              <w:rPr>
                <w:color w:val="000000" w:themeColor="text1"/>
                <w:lang w:val="en-US"/>
              </w:rPr>
              <w:t>绩效指标明确性（</w:t>
            </w:r>
            <w:r>
              <w:rPr>
                <w:color w:val="000000" w:themeColor="text1"/>
                <w:lang w:val="en-US"/>
              </w:rPr>
              <w:t>3</w:t>
            </w:r>
            <w:r>
              <w:rPr>
                <w:color w:val="000000" w:themeColor="text1"/>
                <w:lang w:val="en-US"/>
              </w:rPr>
              <w:t>）</w:t>
            </w:r>
          </w:p>
        </w:tc>
        <w:tc>
          <w:tcPr>
            <w:tcW w:w="584" w:type="pct"/>
          </w:tcPr>
          <w:p w:rsidR="00924597" w:rsidRDefault="004E0ECD">
            <w:pPr>
              <w:pStyle w:val="afff"/>
              <w:rPr>
                <w:color w:val="000000" w:themeColor="text1"/>
                <w:lang w:val="en-US"/>
              </w:rPr>
            </w:pPr>
            <w:r>
              <w:rPr>
                <w:rFonts w:hint="eastAsia"/>
                <w:color w:val="000000" w:themeColor="text1"/>
                <w:lang w:val="en-US"/>
              </w:rPr>
              <w:t>2.1</w:t>
            </w:r>
          </w:p>
        </w:tc>
        <w:tc>
          <w:tcPr>
            <w:tcW w:w="724" w:type="pct"/>
          </w:tcPr>
          <w:p w:rsidR="00924597" w:rsidRDefault="004E0ECD">
            <w:pPr>
              <w:pStyle w:val="afff"/>
              <w:rPr>
                <w:color w:val="000000" w:themeColor="text1"/>
                <w:lang w:val="en-US"/>
              </w:rPr>
            </w:pPr>
            <w:r>
              <w:rPr>
                <w:rFonts w:hint="eastAsia"/>
                <w:color w:val="000000" w:themeColor="text1"/>
                <w:lang w:val="en-US"/>
              </w:rPr>
              <w:t>70%</w:t>
            </w:r>
          </w:p>
        </w:tc>
      </w:tr>
      <w:tr w:rsidR="00924597">
        <w:trPr>
          <w:trHeight w:val="699"/>
        </w:trPr>
        <w:tc>
          <w:tcPr>
            <w:tcW w:w="874" w:type="pct"/>
            <w:vMerge/>
          </w:tcPr>
          <w:p w:rsidR="00924597" w:rsidRDefault="00924597">
            <w:pPr>
              <w:pStyle w:val="afff"/>
              <w:rPr>
                <w:color w:val="000000" w:themeColor="text1"/>
                <w:lang w:val="en-US"/>
              </w:rPr>
            </w:pPr>
          </w:p>
        </w:tc>
        <w:tc>
          <w:tcPr>
            <w:tcW w:w="1162" w:type="pct"/>
            <w:vMerge w:val="restart"/>
          </w:tcPr>
          <w:p w:rsidR="00924597" w:rsidRDefault="004E0ECD">
            <w:pPr>
              <w:pStyle w:val="afff"/>
              <w:rPr>
                <w:color w:val="000000" w:themeColor="text1"/>
                <w:lang w:val="en-US"/>
              </w:rPr>
            </w:pPr>
            <w:r>
              <w:rPr>
                <w:color w:val="000000" w:themeColor="text1"/>
                <w:lang w:val="en-US"/>
              </w:rPr>
              <w:t>资金投入</w:t>
            </w:r>
          </w:p>
          <w:p w:rsidR="00924597" w:rsidRDefault="004E0ECD">
            <w:pPr>
              <w:pStyle w:val="afff"/>
              <w:rPr>
                <w:color w:val="000000" w:themeColor="text1"/>
                <w:lang w:val="en-US"/>
              </w:rPr>
            </w:pPr>
            <w:r>
              <w:rPr>
                <w:rFonts w:hint="eastAsia"/>
                <w:color w:val="000000" w:themeColor="text1"/>
                <w:lang w:val="en-US"/>
              </w:rPr>
              <w:t>(</w:t>
            </w:r>
            <w:r>
              <w:rPr>
                <w:color w:val="000000" w:themeColor="text1"/>
                <w:lang w:val="en-US"/>
              </w:rPr>
              <w:t>4</w:t>
            </w:r>
            <w:r>
              <w:rPr>
                <w:rFonts w:hint="eastAsia"/>
                <w:color w:val="000000" w:themeColor="text1"/>
                <w:lang w:val="en-US"/>
              </w:rPr>
              <w:t>)</w:t>
            </w:r>
          </w:p>
        </w:tc>
        <w:tc>
          <w:tcPr>
            <w:tcW w:w="1654" w:type="pct"/>
          </w:tcPr>
          <w:p w:rsidR="00924597" w:rsidRDefault="004E0ECD">
            <w:pPr>
              <w:pStyle w:val="afff"/>
              <w:rPr>
                <w:color w:val="000000" w:themeColor="text1"/>
                <w:lang w:val="en-US"/>
              </w:rPr>
            </w:pPr>
            <w:r>
              <w:rPr>
                <w:color w:val="000000" w:themeColor="text1"/>
                <w:lang w:val="en-US"/>
              </w:rPr>
              <w:t>预算编制</w:t>
            </w:r>
            <w:r>
              <w:rPr>
                <w:rFonts w:hint="eastAsia"/>
                <w:color w:val="000000" w:themeColor="text1"/>
                <w:lang w:val="en-US"/>
              </w:rPr>
              <w:t>科学</w:t>
            </w:r>
            <w:r>
              <w:rPr>
                <w:color w:val="000000" w:themeColor="text1"/>
                <w:lang w:val="en-US"/>
              </w:rPr>
              <w:t>性（</w:t>
            </w:r>
            <w:r>
              <w:rPr>
                <w:color w:val="000000" w:themeColor="text1"/>
                <w:lang w:val="en-US"/>
              </w:rPr>
              <w:t>2</w:t>
            </w:r>
            <w:r>
              <w:rPr>
                <w:color w:val="000000" w:themeColor="text1"/>
                <w:lang w:val="en-US"/>
              </w:rPr>
              <w:t>）</w:t>
            </w:r>
          </w:p>
        </w:tc>
        <w:tc>
          <w:tcPr>
            <w:tcW w:w="584" w:type="pct"/>
          </w:tcPr>
          <w:p w:rsidR="00924597" w:rsidRDefault="004E0ECD">
            <w:pPr>
              <w:pStyle w:val="afff"/>
              <w:rPr>
                <w:color w:val="000000" w:themeColor="text1"/>
                <w:lang w:val="en-US"/>
              </w:rPr>
            </w:pPr>
            <w:r>
              <w:rPr>
                <w:rFonts w:hint="eastAsia"/>
                <w:color w:val="000000" w:themeColor="text1"/>
                <w:lang w:val="en-US"/>
              </w:rPr>
              <w:t>1.4</w:t>
            </w:r>
          </w:p>
        </w:tc>
        <w:tc>
          <w:tcPr>
            <w:tcW w:w="724" w:type="pct"/>
          </w:tcPr>
          <w:p w:rsidR="00924597" w:rsidRDefault="004E0ECD">
            <w:pPr>
              <w:pStyle w:val="afff"/>
              <w:rPr>
                <w:color w:val="000000" w:themeColor="text1"/>
                <w:lang w:val="en-US"/>
              </w:rPr>
            </w:pPr>
            <w:r>
              <w:rPr>
                <w:rFonts w:hint="eastAsia"/>
                <w:color w:val="000000" w:themeColor="text1"/>
                <w:lang w:val="en-US"/>
              </w:rPr>
              <w:t>70%</w:t>
            </w:r>
          </w:p>
        </w:tc>
      </w:tr>
      <w:tr w:rsidR="00924597">
        <w:trPr>
          <w:trHeight w:val="627"/>
        </w:trPr>
        <w:tc>
          <w:tcPr>
            <w:tcW w:w="874" w:type="pct"/>
            <w:vMerge/>
          </w:tcPr>
          <w:p w:rsidR="00924597" w:rsidRDefault="00924597">
            <w:pPr>
              <w:pStyle w:val="afff"/>
              <w:rPr>
                <w:color w:val="000000" w:themeColor="text1"/>
                <w:lang w:val="en-US"/>
              </w:rPr>
            </w:pPr>
          </w:p>
        </w:tc>
        <w:tc>
          <w:tcPr>
            <w:tcW w:w="1162" w:type="pct"/>
            <w:vMerge/>
          </w:tcPr>
          <w:p w:rsidR="00924597" w:rsidRDefault="00924597">
            <w:pPr>
              <w:pStyle w:val="afff"/>
              <w:rPr>
                <w:color w:val="000000" w:themeColor="text1"/>
                <w:lang w:val="en-US"/>
              </w:rPr>
            </w:pPr>
          </w:p>
        </w:tc>
        <w:tc>
          <w:tcPr>
            <w:tcW w:w="1654" w:type="pct"/>
          </w:tcPr>
          <w:p w:rsidR="00924597" w:rsidRDefault="004E0ECD">
            <w:pPr>
              <w:pStyle w:val="afff"/>
              <w:rPr>
                <w:color w:val="000000" w:themeColor="text1"/>
                <w:lang w:val="en-US"/>
              </w:rPr>
            </w:pPr>
            <w:r>
              <w:rPr>
                <w:color w:val="000000" w:themeColor="text1"/>
                <w:lang w:val="en-US"/>
              </w:rPr>
              <w:t>资金分配合理性（</w:t>
            </w:r>
            <w:r>
              <w:rPr>
                <w:color w:val="000000" w:themeColor="text1"/>
                <w:lang w:val="en-US"/>
              </w:rPr>
              <w:t>2</w:t>
            </w:r>
            <w:r>
              <w:rPr>
                <w:color w:val="000000" w:themeColor="text1"/>
                <w:lang w:val="en-US"/>
              </w:rPr>
              <w:t>）</w:t>
            </w:r>
          </w:p>
        </w:tc>
        <w:tc>
          <w:tcPr>
            <w:tcW w:w="584" w:type="pct"/>
          </w:tcPr>
          <w:p w:rsidR="00924597" w:rsidRDefault="004E0ECD">
            <w:pPr>
              <w:pStyle w:val="afff"/>
              <w:rPr>
                <w:color w:val="000000" w:themeColor="text1"/>
                <w:lang w:val="en-US"/>
              </w:rPr>
            </w:pPr>
            <w:r>
              <w:rPr>
                <w:rFonts w:hint="eastAsia"/>
                <w:color w:val="000000" w:themeColor="text1"/>
                <w:lang w:val="en-US"/>
              </w:rPr>
              <w:t>1.5</w:t>
            </w:r>
          </w:p>
        </w:tc>
        <w:tc>
          <w:tcPr>
            <w:tcW w:w="724" w:type="pct"/>
          </w:tcPr>
          <w:p w:rsidR="00924597" w:rsidRDefault="004E0ECD">
            <w:pPr>
              <w:pStyle w:val="afff"/>
              <w:rPr>
                <w:color w:val="000000" w:themeColor="text1"/>
                <w:lang w:val="en-US"/>
              </w:rPr>
            </w:pPr>
            <w:r>
              <w:rPr>
                <w:rFonts w:hint="eastAsia"/>
                <w:color w:val="000000" w:themeColor="text1"/>
                <w:lang w:val="en-US"/>
              </w:rPr>
              <w:t>75%</w:t>
            </w:r>
          </w:p>
        </w:tc>
      </w:tr>
    </w:tbl>
    <w:p w:rsidR="00924597" w:rsidRDefault="004E0ECD">
      <w:pPr>
        <w:pStyle w:val="a0"/>
        <w:ind w:firstLine="560"/>
        <w:rPr>
          <w:color w:val="000000" w:themeColor="text1"/>
          <w:lang w:val="en-US"/>
        </w:rPr>
      </w:pPr>
      <w:r>
        <w:rPr>
          <w:rFonts w:hint="eastAsia"/>
          <w:color w:val="000000" w:themeColor="text1"/>
          <w:lang w:val="en-US"/>
        </w:rPr>
        <w:t>1.</w:t>
      </w:r>
      <w:r>
        <w:rPr>
          <w:rFonts w:hint="eastAsia"/>
          <w:color w:val="000000" w:themeColor="text1"/>
          <w:lang w:val="en-US"/>
        </w:rPr>
        <w:t>项目立项</w:t>
      </w:r>
    </w:p>
    <w:p w:rsidR="00924597" w:rsidRDefault="004E0ECD">
      <w:pPr>
        <w:pStyle w:val="a0"/>
        <w:ind w:firstLine="560"/>
        <w:rPr>
          <w:color w:val="000000" w:themeColor="text1"/>
          <w:lang w:val="en-US"/>
        </w:rPr>
      </w:pPr>
      <w:r>
        <w:rPr>
          <w:rFonts w:hint="eastAsia"/>
          <w:color w:val="000000" w:themeColor="text1"/>
          <w:lang w:val="en-US"/>
        </w:rPr>
        <w:t>项目立项指标分值</w:t>
      </w:r>
      <w:r>
        <w:rPr>
          <w:rFonts w:hint="eastAsia"/>
          <w:color w:val="000000" w:themeColor="text1"/>
          <w:lang w:val="en-US"/>
        </w:rPr>
        <w:t>5</w:t>
      </w:r>
      <w:r>
        <w:rPr>
          <w:rFonts w:hint="eastAsia"/>
          <w:color w:val="000000" w:themeColor="text1"/>
          <w:lang w:val="en-US"/>
        </w:rPr>
        <w:t>分，得分</w:t>
      </w:r>
      <w:r>
        <w:rPr>
          <w:rFonts w:hint="eastAsia"/>
          <w:color w:val="000000" w:themeColor="text1"/>
          <w:lang w:val="en-US"/>
        </w:rPr>
        <w:t>5</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）立项依据充分性（</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该项目立项符合国家法律法规、国民经济发展规划和相关政策；根据项目资料，项目立项符合行业发展规划、部门工作计划和政策要求；项目立项与唐山市交通运输局部门职责范围相符，属于部门履职所需；项目属于公共财政支持范围，符合中央、地方事权支出责任划分原则；项目与相关部门同类项目或部门内部相关项目不重复。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）立项程序规范性（</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根据提供的项目设立资料，项目是按照规定的程序申请设立；根据提供的项目审批资料，审批文件、材料符合相关要求；项目为常态化安排项目，项目事前经</w:t>
      </w:r>
      <w:r>
        <w:rPr>
          <w:rFonts w:hint="eastAsia"/>
          <w:color w:val="000000" w:themeColor="text1"/>
          <w:lang w:val="en-US"/>
        </w:rPr>
        <w:t>过必要的可行性研究。根据评分规则，该指标得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2.</w:t>
      </w:r>
      <w:r>
        <w:rPr>
          <w:rFonts w:hint="eastAsia"/>
          <w:color w:val="000000" w:themeColor="text1"/>
          <w:lang w:val="en-US"/>
        </w:rPr>
        <w:t>绩效目标</w:t>
      </w:r>
    </w:p>
    <w:p w:rsidR="00924597" w:rsidRDefault="004E0ECD">
      <w:pPr>
        <w:pStyle w:val="a0"/>
        <w:ind w:firstLine="560"/>
        <w:rPr>
          <w:color w:val="000000" w:themeColor="text1"/>
          <w:lang w:val="en-US"/>
        </w:rPr>
      </w:pPr>
      <w:r>
        <w:rPr>
          <w:rFonts w:hint="eastAsia"/>
          <w:color w:val="000000" w:themeColor="text1"/>
          <w:lang w:val="en-US"/>
        </w:rPr>
        <w:t>绩效目标分值</w:t>
      </w:r>
      <w:r>
        <w:rPr>
          <w:rFonts w:hint="eastAsia"/>
          <w:color w:val="000000" w:themeColor="text1"/>
          <w:lang w:val="en-US"/>
        </w:rPr>
        <w:t>6</w:t>
      </w:r>
      <w:r>
        <w:rPr>
          <w:rFonts w:hint="eastAsia"/>
          <w:color w:val="000000" w:themeColor="text1"/>
          <w:lang w:val="en-US"/>
        </w:rPr>
        <w:t>分，得分</w:t>
      </w:r>
      <w:r>
        <w:rPr>
          <w:rFonts w:hint="eastAsia"/>
          <w:color w:val="000000" w:themeColor="text1"/>
          <w:lang w:val="en-US"/>
        </w:rPr>
        <w:t>3.9</w:t>
      </w:r>
      <w:r>
        <w:rPr>
          <w:rFonts w:hint="eastAsia"/>
          <w:color w:val="000000" w:themeColor="text1"/>
          <w:lang w:val="en-US"/>
        </w:rPr>
        <w:t>分，得分率</w:t>
      </w:r>
      <w:r>
        <w:rPr>
          <w:rFonts w:hint="eastAsia"/>
          <w:color w:val="000000" w:themeColor="text1"/>
          <w:lang w:val="en-US"/>
        </w:rPr>
        <w:t>65%</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lastRenderedPageBreak/>
        <w:t>（</w:t>
      </w:r>
      <w:r>
        <w:rPr>
          <w:rFonts w:hint="eastAsia"/>
          <w:color w:val="000000" w:themeColor="text1"/>
          <w:lang w:val="en-US"/>
        </w:rPr>
        <w:t>1</w:t>
      </w:r>
      <w:r>
        <w:rPr>
          <w:rFonts w:hint="eastAsia"/>
          <w:color w:val="000000" w:themeColor="text1"/>
          <w:lang w:val="en-US"/>
        </w:rPr>
        <w:t>）绩效目标合理性（</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项目绩效目标表中，绩效目标设置为“</w:t>
      </w:r>
      <w:r>
        <w:rPr>
          <w:rFonts w:hint="eastAsia"/>
          <w:color w:val="000000" w:themeColor="text1"/>
          <w:lang w:val="en-US"/>
        </w:rPr>
        <w:t>2023</w:t>
      </w:r>
      <w:r>
        <w:rPr>
          <w:rFonts w:hint="eastAsia"/>
          <w:color w:val="000000" w:themeColor="text1"/>
          <w:lang w:val="en-US"/>
        </w:rPr>
        <w:t>年全年开通</w:t>
      </w:r>
      <w:r>
        <w:rPr>
          <w:rFonts w:hint="eastAsia"/>
          <w:color w:val="000000" w:themeColor="text1"/>
          <w:lang w:val="en-US"/>
        </w:rPr>
        <w:t>18</w:t>
      </w:r>
      <w:r>
        <w:rPr>
          <w:rFonts w:hint="eastAsia"/>
          <w:color w:val="000000" w:themeColor="text1"/>
          <w:lang w:val="en-US"/>
        </w:rPr>
        <w:t>条航线、开热点航线，完善唐山机场的航线网络建设，积极发挥机场经济功能和社会功能，促进唐山发展”，项目绩效目标设置清晰明确，项目绩效目标与实际工作内容具有相关性。项目绩效目标过于概括，不够具体、量化，不能够直接判断项目预期产出效益和效果是否符合正常的业绩水平。扣</w:t>
      </w:r>
      <w:r>
        <w:rPr>
          <w:rFonts w:hint="eastAsia"/>
          <w:color w:val="000000" w:themeColor="text1"/>
          <w:lang w:val="en-US"/>
        </w:rPr>
        <w:t>30%</w:t>
      </w:r>
      <w:r>
        <w:rPr>
          <w:rFonts w:hint="eastAsia"/>
          <w:color w:val="000000" w:themeColor="text1"/>
          <w:lang w:val="en-US"/>
        </w:rPr>
        <w:t>权重分。根据评分标准，该指</w:t>
      </w:r>
      <w:r>
        <w:rPr>
          <w:rFonts w:hint="eastAsia"/>
          <w:color w:val="000000" w:themeColor="text1"/>
          <w:lang w:val="en-US"/>
        </w:rPr>
        <w:t>标得</w:t>
      </w:r>
      <w:r>
        <w:rPr>
          <w:rFonts w:hint="eastAsia"/>
          <w:color w:val="000000" w:themeColor="text1"/>
          <w:lang w:val="en-US"/>
        </w:rPr>
        <w:t>70%</w:t>
      </w:r>
      <w:r>
        <w:rPr>
          <w:rFonts w:hint="eastAsia"/>
          <w:color w:val="000000" w:themeColor="text1"/>
          <w:lang w:val="en-US"/>
        </w:rPr>
        <w:t>权重分，本项得</w:t>
      </w:r>
      <w:r>
        <w:rPr>
          <w:rFonts w:hint="eastAsia"/>
          <w:color w:val="000000" w:themeColor="text1"/>
          <w:lang w:val="en-US"/>
        </w:rPr>
        <w:t>2.1</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）绩效指标明确性（</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已将项目目标细化分解为具体的绩效指标，设置产出指标（数量、质量、时效、成本）、效益（社会）与满意度指标，但细化程度不够，指标较为单一，本项酌情扣</w:t>
      </w:r>
      <w:r>
        <w:rPr>
          <w:rFonts w:hint="eastAsia"/>
          <w:color w:val="000000" w:themeColor="text1"/>
          <w:lang w:val="en-US"/>
        </w:rPr>
        <w:t>10%</w:t>
      </w:r>
      <w:r>
        <w:rPr>
          <w:rFonts w:hint="eastAsia"/>
          <w:color w:val="000000" w:themeColor="text1"/>
          <w:lang w:val="en-US"/>
        </w:rPr>
        <w:t>权重分；但绩效指标的设置较为模糊，不能清晰反映各项工作任务的产出及效益。以及质量指标内涵理解错误，质量指标设置为“项目完成率”，其含义为数量指标，项目质量指标应设为“航线航班客座率”“航线补助发放准确率”等反映项目任务完成质量的三级指标名称，扣</w:t>
      </w:r>
      <w:r>
        <w:rPr>
          <w:rFonts w:hint="eastAsia"/>
          <w:color w:val="000000" w:themeColor="text1"/>
          <w:lang w:val="en-US"/>
        </w:rPr>
        <w:t>30%</w:t>
      </w:r>
      <w:r>
        <w:rPr>
          <w:rFonts w:hint="eastAsia"/>
          <w:color w:val="000000" w:themeColor="text1"/>
          <w:lang w:val="en-US"/>
        </w:rPr>
        <w:t>的权重分；指标设置数值与项目目标任务数相对应。</w:t>
      </w:r>
      <w:r>
        <w:rPr>
          <w:rFonts w:hint="eastAsia"/>
          <w:color w:val="000000" w:themeColor="text1"/>
          <w:lang w:val="en-US"/>
        </w:rPr>
        <w:t>根据评分规则，该指标得</w:t>
      </w:r>
      <w:r>
        <w:rPr>
          <w:rFonts w:hint="eastAsia"/>
          <w:color w:val="000000" w:themeColor="text1"/>
          <w:lang w:val="en-US"/>
        </w:rPr>
        <w:t>60%</w:t>
      </w:r>
      <w:r>
        <w:rPr>
          <w:rFonts w:hint="eastAsia"/>
          <w:color w:val="000000" w:themeColor="text1"/>
          <w:lang w:val="en-US"/>
        </w:rPr>
        <w:t>权重分，本项得</w:t>
      </w:r>
      <w:r>
        <w:rPr>
          <w:rFonts w:hint="eastAsia"/>
          <w:color w:val="000000" w:themeColor="text1"/>
          <w:lang w:val="en-US"/>
        </w:rPr>
        <w:t>1.8</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3.</w:t>
      </w:r>
      <w:r>
        <w:rPr>
          <w:rFonts w:hint="eastAsia"/>
          <w:color w:val="000000" w:themeColor="text1"/>
          <w:lang w:val="en-US"/>
        </w:rPr>
        <w:t>资金投入</w:t>
      </w:r>
    </w:p>
    <w:p w:rsidR="00924597" w:rsidRDefault="004E0ECD">
      <w:pPr>
        <w:pStyle w:val="a0"/>
        <w:ind w:firstLine="560"/>
        <w:rPr>
          <w:color w:val="000000" w:themeColor="text1"/>
          <w:lang w:val="en-US"/>
        </w:rPr>
      </w:pPr>
      <w:r>
        <w:rPr>
          <w:rFonts w:hint="eastAsia"/>
          <w:color w:val="000000" w:themeColor="text1"/>
          <w:lang w:val="en-US"/>
        </w:rPr>
        <w:t>资金投入指标分值</w:t>
      </w:r>
      <w:r>
        <w:rPr>
          <w:rFonts w:hint="eastAsia"/>
          <w:color w:val="000000" w:themeColor="text1"/>
          <w:lang w:val="en-US"/>
        </w:rPr>
        <w:t>4</w:t>
      </w:r>
      <w:r>
        <w:rPr>
          <w:rFonts w:hint="eastAsia"/>
          <w:color w:val="000000" w:themeColor="text1"/>
          <w:lang w:val="en-US"/>
        </w:rPr>
        <w:t>分，得分</w:t>
      </w:r>
      <w:r>
        <w:rPr>
          <w:rFonts w:hint="eastAsia"/>
          <w:color w:val="000000" w:themeColor="text1"/>
          <w:lang w:val="en-US"/>
        </w:rPr>
        <w:t>4</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）预算编制科学性（</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项目为常态化安排项目，经沟通了解是根据财政能力情况结合航线开通需求及客流量目标安排的预算，预算编制经过论证；项目预算内容与项目实际内容匹配；根据提供的项目预算资料，预算测</w:t>
      </w:r>
      <w:r>
        <w:rPr>
          <w:rFonts w:hint="eastAsia"/>
          <w:color w:val="000000" w:themeColor="text1"/>
          <w:lang w:val="en-US"/>
        </w:rPr>
        <w:lastRenderedPageBreak/>
        <w:t>算较为充分；根据提供的预算资金额度与年度目标任务数量分析，确定的项目投资额或资金量与年度工作任务相匹配。该指标得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）资金分配合理性（</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项目预算资金分配主要依</w:t>
      </w:r>
      <w:r>
        <w:rPr>
          <w:rFonts w:hint="eastAsia"/>
          <w:color w:val="000000" w:themeColor="text1"/>
          <w:lang w:val="en-US"/>
        </w:rPr>
        <w:t>据机场与航空的合同约定，分配依据较为充分；预算资金分配根据实际航线班次进行结算，与项目单位实际相适应。根据评分规则，该指标得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r>
        <w:rPr>
          <w:rFonts w:hint="eastAsia"/>
          <w:color w:val="000000" w:themeColor="text1"/>
          <w:lang w:val="en-US"/>
        </w:rPr>
        <w:t>。</w:t>
      </w:r>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66" w:name="_Toc19325"/>
      <w:r>
        <w:rPr>
          <w:rFonts w:ascii="仿宋_GB2312" w:eastAsia="仿宋_GB2312" w:hAnsi="仿宋_GB2312" w:cs="仿宋_GB2312" w:hint="eastAsia"/>
          <w:color w:val="000000" w:themeColor="text1"/>
          <w:sz w:val="28"/>
          <w:szCs w:val="44"/>
        </w:rPr>
        <w:t>（二）项目过程情况</w:t>
      </w:r>
      <w:bookmarkEnd w:id="66"/>
    </w:p>
    <w:p w:rsidR="00924597" w:rsidRDefault="004E0ECD">
      <w:pPr>
        <w:pStyle w:val="a0"/>
        <w:ind w:firstLine="560"/>
        <w:rPr>
          <w:color w:val="000000" w:themeColor="text1"/>
          <w:lang w:val="en-US"/>
        </w:rPr>
      </w:pPr>
      <w:r>
        <w:rPr>
          <w:rFonts w:hint="eastAsia"/>
          <w:color w:val="000000" w:themeColor="text1"/>
          <w:lang w:val="en-US"/>
        </w:rPr>
        <w:t>项目过程部分主要从资金管理和组织实施两个方面进行评价。各指标得分如下表所示：</w:t>
      </w:r>
    </w:p>
    <w:p w:rsidR="00924597" w:rsidRDefault="004E0ECD">
      <w:pPr>
        <w:pStyle w:val="aff3"/>
        <w:rPr>
          <w:color w:val="000000" w:themeColor="text1"/>
        </w:rPr>
      </w:pPr>
      <w:r>
        <w:rPr>
          <w:rFonts w:hint="eastAsia"/>
          <w:color w:val="000000" w:themeColor="text1"/>
        </w:rPr>
        <w:t>项目过程情况</w:t>
      </w:r>
    </w:p>
    <w:tbl>
      <w:tblPr>
        <w:tblStyle w:val="af7"/>
        <w:tblW w:w="4998" w:type="pct"/>
        <w:jc w:val="center"/>
        <w:tblLook w:val="04A0" w:firstRow="1" w:lastRow="0" w:firstColumn="1" w:lastColumn="0" w:noHBand="0" w:noVBand="1"/>
      </w:tblPr>
      <w:tblGrid>
        <w:gridCol w:w="1407"/>
        <w:gridCol w:w="2044"/>
        <w:gridCol w:w="2674"/>
        <w:gridCol w:w="967"/>
        <w:gridCol w:w="1201"/>
      </w:tblGrid>
      <w:tr w:rsidR="00924597">
        <w:trPr>
          <w:jc w:val="center"/>
        </w:trPr>
        <w:tc>
          <w:tcPr>
            <w:tcW w:w="848"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一级指标及分值</w:t>
            </w:r>
          </w:p>
        </w:tc>
        <w:tc>
          <w:tcPr>
            <w:tcW w:w="1232"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二级指标及分值</w:t>
            </w:r>
          </w:p>
        </w:tc>
        <w:tc>
          <w:tcPr>
            <w:tcW w:w="1611"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三级指标及分值</w:t>
            </w:r>
          </w:p>
        </w:tc>
        <w:tc>
          <w:tcPr>
            <w:tcW w:w="583"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得分</w:t>
            </w:r>
          </w:p>
        </w:tc>
        <w:tc>
          <w:tcPr>
            <w:tcW w:w="724"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得分率</w:t>
            </w:r>
          </w:p>
        </w:tc>
      </w:tr>
      <w:tr w:rsidR="00924597">
        <w:trPr>
          <w:trHeight w:val="680"/>
          <w:jc w:val="center"/>
        </w:trPr>
        <w:tc>
          <w:tcPr>
            <w:tcW w:w="848" w:type="pct"/>
            <w:vMerge w:val="restart"/>
          </w:tcPr>
          <w:p w:rsidR="00924597" w:rsidRDefault="004E0ECD">
            <w:pPr>
              <w:pStyle w:val="aff2"/>
              <w:jc w:val="center"/>
              <w:rPr>
                <w:color w:val="000000" w:themeColor="text1"/>
              </w:rPr>
            </w:pPr>
            <w:r>
              <w:rPr>
                <w:rFonts w:hint="eastAsia"/>
                <w:color w:val="000000" w:themeColor="text1"/>
              </w:rPr>
              <w:t>过程</w:t>
            </w:r>
          </w:p>
          <w:p w:rsidR="00924597" w:rsidRDefault="004E0ECD">
            <w:pPr>
              <w:pStyle w:val="aff2"/>
              <w:jc w:val="center"/>
              <w:rPr>
                <w:color w:val="000000" w:themeColor="text1"/>
              </w:rPr>
            </w:pPr>
            <w:r>
              <w:rPr>
                <w:rFonts w:hint="eastAsia"/>
                <w:color w:val="000000" w:themeColor="text1"/>
              </w:rPr>
              <w:t>(25)</w:t>
            </w:r>
          </w:p>
        </w:tc>
        <w:tc>
          <w:tcPr>
            <w:tcW w:w="1232" w:type="pct"/>
            <w:vMerge w:val="restart"/>
          </w:tcPr>
          <w:p w:rsidR="00924597" w:rsidRDefault="004E0ECD">
            <w:pPr>
              <w:pStyle w:val="aff2"/>
              <w:jc w:val="center"/>
              <w:rPr>
                <w:color w:val="000000" w:themeColor="text1"/>
              </w:rPr>
            </w:pPr>
            <w:r>
              <w:rPr>
                <w:rFonts w:hint="eastAsia"/>
                <w:color w:val="000000" w:themeColor="text1"/>
              </w:rPr>
              <w:t>资金管理（</w:t>
            </w:r>
            <w:r>
              <w:rPr>
                <w:rFonts w:hint="eastAsia"/>
                <w:color w:val="000000" w:themeColor="text1"/>
              </w:rPr>
              <w:t>13</w:t>
            </w:r>
            <w:r>
              <w:rPr>
                <w:rFonts w:hint="eastAsia"/>
                <w:color w:val="000000" w:themeColor="text1"/>
              </w:rPr>
              <w:t>）</w:t>
            </w:r>
          </w:p>
        </w:tc>
        <w:tc>
          <w:tcPr>
            <w:tcW w:w="1611" w:type="pct"/>
          </w:tcPr>
          <w:p w:rsidR="00924597" w:rsidRDefault="004E0ECD">
            <w:pPr>
              <w:pStyle w:val="aff2"/>
              <w:jc w:val="center"/>
              <w:rPr>
                <w:color w:val="000000" w:themeColor="text1"/>
              </w:rPr>
            </w:pPr>
            <w:r>
              <w:rPr>
                <w:color w:val="000000" w:themeColor="text1"/>
              </w:rPr>
              <w:t>资金到位率（</w:t>
            </w:r>
            <w:r>
              <w:rPr>
                <w:rFonts w:hint="eastAsia"/>
                <w:color w:val="000000" w:themeColor="text1"/>
              </w:rPr>
              <w:t>3</w:t>
            </w:r>
            <w:r>
              <w:rPr>
                <w:color w:val="000000" w:themeColor="text1"/>
              </w:rPr>
              <w:t>）</w:t>
            </w:r>
          </w:p>
        </w:tc>
        <w:tc>
          <w:tcPr>
            <w:tcW w:w="583" w:type="pct"/>
          </w:tcPr>
          <w:p w:rsidR="00924597" w:rsidRDefault="004E0ECD">
            <w:pPr>
              <w:pStyle w:val="aff2"/>
              <w:jc w:val="center"/>
              <w:rPr>
                <w:color w:val="000000" w:themeColor="text1"/>
              </w:rPr>
            </w:pPr>
            <w:r>
              <w:rPr>
                <w:rFonts w:hint="eastAsia"/>
                <w:color w:val="000000" w:themeColor="text1"/>
              </w:rPr>
              <w:t>3</w:t>
            </w:r>
          </w:p>
        </w:tc>
        <w:tc>
          <w:tcPr>
            <w:tcW w:w="724" w:type="pct"/>
          </w:tcPr>
          <w:p w:rsidR="00924597" w:rsidRDefault="004E0ECD">
            <w:pPr>
              <w:pStyle w:val="aff2"/>
              <w:jc w:val="center"/>
              <w:rPr>
                <w:color w:val="000000" w:themeColor="text1"/>
              </w:rPr>
            </w:pPr>
            <w:r>
              <w:rPr>
                <w:rFonts w:hint="eastAsia"/>
                <w:color w:val="000000" w:themeColor="text1"/>
              </w:rPr>
              <w:t>100%</w:t>
            </w:r>
          </w:p>
        </w:tc>
      </w:tr>
      <w:tr w:rsidR="00924597">
        <w:trPr>
          <w:trHeight w:val="621"/>
          <w:jc w:val="center"/>
        </w:trPr>
        <w:tc>
          <w:tcPr>
            <w:tcW w:w="848" w:type="pct"/>
            <w:vMerge/>
          </w:tcPr>
          <w:p w:rsidR="00924597" w:rsidRDefault="00924597">
            <w:pPr>
              <w:pStyle w:val="aff2"/>
              <w:jc w:val="center"/>
              <w:rPr>
                <w:color w:val="000000" w:themeColor="text1"/>
              </w:rPr>
            </w:pPr>
          </w:p>
        </w:tc>
        <w:tc>
          <w:tcPr>
            <w:tcW w:w="1232" w:type="pct"/>
            <w:vMerge/>
          </w:tcPr>
          <w:p w:rsidR="00924597" w:rsidRDefault="00924597">
            <w:pPr>
              <w:pStyle w:val="aff2"/>
              <w:jc w:val="center"/>
              <w:rPr>
                <w:color w:val="000000" w:themeColor="text1"/>
              </w:rPr>
            </w:pPr>
          </w:p>
        </w:tc>
        <w:tc>
          <w:tcPr>
            <w:tcW w:w="1611" w:type="pct"/>
          </w:tcPr>
          <w:p w:rsidR="00924597" w:rsidRDefault="004E0ECD">
            <w:pPr>
              <w:pStyle w:val="aff2"/>
              <w:jc w:val="center"/>
              <w:rPr>
                <w:color w:val="000000" w:themeColor="text1"/>
              </w:rPr>
            </w:pPr>
            <w:r>
              <w:rPr>
                <w:color w:val="000000" w:themeColor="text1"/>
              </w:rPr>
              <w:t>预算执行率（</w:t>
            </w:r>
            <w:r>
              <w:rPr>
                <w:rFonts w:hint="eastAsia"/>
                <w:color w:val="000000" w:themeColor="text1"/>
              </w:rPr>
              <w:t>4</w:t>
            </w:r>
            <w:r>
              <w:rPr>
                <w:color w:val="000000" w:themeColor="text1"/>
              </w:rPr>
              <w:t>）</w:t>
            </w:r>
          </w:p>
        </w:tc>
        <w:tc>
          <w:tcPr>
            <w:tcW w:w="583" w:type="pct"/>
          </w:tcPr>
          <w:p w:rsidR="00924597" w:rsidRDefault="004E0ECD">
            <w:pPr>
              <w:pStyle w:val="aff2"/>
              <w:jc w:val="center"/>
              <w:rPr>
                <w:color w:val="000000" w:themeColor="text1"/>
              </w:rPr>
            </w:pPr>
            <w:r>
              <w:rPr>
                <w:rFonts w:hint="eastAsia"/>
                <w:color w:val="000000" w:themeColor="text1"/>
              </w:rPr>
              <w:t>4</w:t>
            </w:r>
          </w:p>
        </w:tc>
        <w:tc>
          <w:tcPr>
            <w:tcW w:w="724" w:type="pct"/>
          </w:tcPr>
          <w:p w:rsidR="00924597" w:rsidRDefault="004E0ECD">
            <w:pPr>
              <w:pStyle w:val="aff2"/>
              <w:jc w:val="center"/>
              <w:rPr>
                <w:color w:val="000000" w:themeColor="text1"/>
              </w:rPr>
            </w:pPr>
            <w:r>
              <w:rPr>
                <w:rFonts w:hint="eastAsia"/>
                <w:color w:val="000000" w:themeColor="text1"/>
              </w:rPr>
              <w:t>100%</w:t>
            </w:r>
          </w:p>
        </w:tc>
      </w:tr>
      <w:tr w:rsidR="00924597">
        <w:trPr>
          <w:trHeight w:val="642"/>
          <w:jc w:val="center"/>
        </w:trPr>
        <w:tc>
          <w:tcPr>
            <w:tcW w:w="848" w:type="pct"/>
            <w:vMerge/>
          </w:tcPr>
          <w:p w:rsidR="00924597" w:rsidRDefault="00924597">
            <w:pPr>
              <w:pStyle w:val="aff2"/>
              <w:jc w:val="center"/>
              <w:rPr>
                <w:color w:val="000000" w:themeColor="text1"/>
              </w:rPr>
            </w:pPr>
          </w:p>
        </w:tc>
        <w:tc>
          <w:tcPr>
            <w:tcW w:w="1232" w:type="pct"/>
            <w:vMerge/>
          </w:tcPr>
          <w:p w:rsidR="00924597" w:rsidRDefault="00924597">
            <w:pPr>
              <w:pStyle w:val="aff2"/>
              <w:jc w:val="center"/>
              <w:rPr>
                <w:color w:val="000000" w:themeColor="text1"/>
              </w:rPr>
            </w:pPr>
          </w:p>
        </w:tc>
        <w:tc>
          <w:tcPr>
            <w:tcW w:w="1611" w:type="pct"/>
          </w:tcPr>
          <w:p w:rsidR="00924597" w:rsidRDefault="004E0ECD">
            <w:pPr>
              <w:pStyle w:val="aff2"/>
              <w:jc w:val="center"/>
              <w:rPr>
                <w:color w:val="000000" w:themeColor="text1"/>
              </w:rPr>
            </w:pPr>
            <w:r>
              <w:rPr>
                <w:color w:val="000000" w:themeColor="text1"/>
              </w:rPr>
              <w:t>资金使用合规性（</w:t>
            </w:r>
            <w:r>
              <w:rPr>
                <w:rFonts w:hint="eastAsia"/>
                <w:color w:val="000000" w:themeColor="text1"/>
              </w:rPr>
              <w:t>3</w:t>
            </w:r>
            <w:r>
              <w:rPr>
                <w:color w:val="000000" w:themeColor="text1"/>
              </w:rPr>
              <w:t>）</w:t>
            </w:r>
          </w:p>
        </w:tc>
        <w:tc>
          <w:tcPr>
            <w:tcW w:w="583" w:type="pct"/>
          </w:tcPr>
          <w:p w:rsidR="00924597" w:rsidRDefault="004E0ECD">
            <w:pPr>
              <w:pStyle w:val="aff2"/>
              <w:jc w:val="center"/>
              <w:rPr>
                <w:color w:val="000000" w:themeColor="text1"/>
              </w:rPr>
            </w:pPr>
            <w:r>
              <w:rPr>
                <w:rFonts w:hint="eastAsia"/>
                <w:color w:val="000000" w:themeColor="text1"/>
              </w:rPr>
              <w:t>3</w:t>
            </w:r>
          </w:p>
        </w:tc>
        <w:tc>
          <w:tcPr>
            <w:tcW w:w="724" w:type="pct"/>
          </w:tcPr>
          <w:p w:rsidR="00924597" w:rsidRDefault="004E0ECD">
            <w:pPr>
              <w:pStyle w:val="aff2"/>
              <w:jc w:val="center"/>
              <w:rPr>
                <w:color w:val="000000" w:themeColor="text1"/>
              </w:rPr>
            </w:pPr>
            <w:r>
              <w:rPr>
                <w:rFonts w:hint="eastAsia"/>
                <w:color w:val="000000" w:themeColor="text1"/>
              </w:rPr>
              <w:t>100%</w:t>
            </w:r>
          </w:p>
        </w:tc>
      </w:tr>
      <w:tr w:rsidR="00924597">
        <w:trPr>
          <w:trHeight w:val="642"/>
          <w:jc w:val="center"/>
        </w:trPr>
        <w:tc>
          <w:tcPr>
            <w:tcW w:w="848" w:type="pct"/>
            <w:vMerge/>
          </w:tcPr>
          <w:p w:rsidR="00924597" w:rsidRDefault="00924597">
            <w:pPr>
              <w:pStyle w:val="aff2"/>
              <w:jc w:val="center"/>
              <w:rPr>
                <w:color w:val="000000" w:themeColor="text1"/>
              </w:rPr>
            </w:pPr>
          </w:p>
        </w:tc>
        <w:tc>
          <w:tcPr>
            <w:tcW w:w="1232" w:type="pct"/>
            <w:vMerge/>
          </w:tcPr>
          <w:p w:rsidR="00924597" w:rsidRDefault="00924597">
            <w:pPr>
              <w:pStyle w:val="aff2"/>
              <w:jc w:val="center"/>
              <w:rPr>
                <w:color w:val="000000" w:themeColor="text1"/>
              </w:rPr>
            </w:pPr>
          </w:p>
        </w:tc>
        <w:tc>
          <w:tcPr>
            <w:tcW w:w="1611" w:type="pct"/>
          </w:tcPr>
          <w:p w:rsidR="00924597" w:rsidRDefault="004E0ECD">
            <w:pPr>
              <w:pStyle w:val="aff2"/>
              <w:jc w:val="center"/>
              <w:rPr>
                <w:color w:val="000000" w:themeColor="text1"/>
              </w:rPr>
            </w:pPr>
            <w:r>
              <w:rPr>
                <w:color w:val="000000" w:themeColor="text1"/>
              </w:rPr>
              <w:t>财务监控有效性（</w:t>
            </w:r>
            <w:r>
              <w:rPr>
                <w:rFonts w:hint="eastAsia"/>
                <w:color w:val="000000" w:themeColor="text1"/>
              </w:rPr>
              <w:t>3</w:t>
            </w:r>
            <w:r>
              <w:rPr>
                <w:color w:val="000000" w:themeColor="text1"/>
              </w:rPr>
              <w:t>）</w:t>
            </w:r>
          </w:p>
        </w:tc>
        <w:tc>
          <w:tcPr>
            <w:tcW w:w="583" w:type="pct"/>
          </w:tcPr>
          <w:p w:rsidR="00924597" w:rsidRDefault="004E0ECD">
            <w:pPr>
              <w:pStyle w:val="aff2"/>
              <w:jc w:val="center"/>
              <w:rPr>
                <w:color w:val="000000" w:themeColor="text1"/>
              </w:rPr>
            </w:pPr>
            <w:r>
              <w:rPr>
                <w:rFonts w:hint="eastAsia"/>
                <w:color w:val="000000" w:themeColor="text1"/>
              </w:rPr>
              <w:t>3</w:t>
            </w:r>
          </w:p>
        </w:tc>
        <w:tc>
          <w:tcPr>
            <w:tcW w:w="724" w:type="pct"/>
          </w:tcPr>
          <w:p w:rsidR="00924597" w:rsidRDefault="004E0ECD">
            <w:pPr>
              <w:pStyle w:val="aff2"/>
              <w:jc w:val="center"/>
              <w:rPr>
                <w:color w:val="000000" w:themeColor="text1"/>
              </w:rPr>
            </w:pPr>
            <w:r>
              <w:rPr>
                <w:rFonts w:hint="eastAsia"/>
                <w:color w:val="000000" w:themeColor="text1"/>
              </w:rPr>
              <w:t>100%</w:t>
            </w:r>
          </w:p>
        </w:tc>
      </w:tr>
      <w:tr w:rsidR="00924597">
        <w:trPr>
          <w:trHeight w:val="625"/>
          <w:jc w:val="center"/>
        </w:trPr>
        <w:tc>
          <w:tcPr>
            <w:tcW w:w="848" w:type="pct"/>
            <w:vMerge/>
          </w:tcPr>
          <w:p w:rsidR="00924597" w:rsidRDefault="00924597">
            <w:pPr>
              <w:pStyle w:val="aff2"/>
              <w:jc w:val="center"/>
              <w:rPr>
                <w:color w:val="000000" w:themeColor="text1"/>
              </w:rPr>
            </w:pPr>
          </w:p>
        </w:tc>
        <w:tc>
          <w:tcPr>
            <w:tcW w:w="1232" w:type="pct"/>
            <w:vMerge w:val="restart"/>
          </w:tcPr>
          <w:p w:rsidR="00924597" w:rsidRDefault="004E0ECD">
            <w:pPr>
              <w:pStyle w:val="aff2"/>
              <w:jc w:val="center"/>
              <w:rPr>
                <w:color w:val="000000" w:themeColor="text1"/>
              </w:rPr>
            </w:pPr>
            <w:r>
              <w:rPr>
                <w:rFonts w:hint="eastAsia"/>
                <w:color w:val="000000" w:themeColor="text1"/>
              </w:rPr>
              <w:t>组织实施（</w:t>
            </w:r>
            <w:r>
              <w:rPr>
                <w:rFonts w:hint="eastAsia"/>
                <w:color w:val="000000" w:themeColor="text1"/>
              </w:rPr>
              <w:t>12</w:t>
            </w:r>
            <w:r>
              <w:rPr>
                <w:rFonts w:hint="eastAsia"/>
                <w:color w:val="000000" w:themeColor="text1"/>
              </w:rPr>
              <w:t>）</w:t>
            </w:r>
          </w:p>
        </w:tc>
        <w:tc>
          <w:tcPr>
            <w:tcW w:w="1611" w:type="pct"/>
          </w:tcPr>
          <w:p w:rsidR="00924597" w:rsidRDefault="004E0ECD">
            <w:pPr>
              <w:pStyle w:val="aff2"/>
              <w:jc w:val="center"/>
              <w:rPr>
                <w:color w:val="000000" w:themeColor="text1"/>
              </w:rPr>
            </w:pPr>
            <w:r>
              <w:rPr>
                <w:color w:val="000000" w:themeColor="text1"/>
              </w:rPr>
              <w:t>管理制度健全性（</w:t>
            </w:r>
            <w:r>
              <w:rPr>
                <w:color w:val="000000" w:themeColor="text1"/>
              </w:rPr>
              <w:t>4</w:t>
            </w:r>
            <w:r>
              <w:rPr>
                <w:color w:val="000000" w:themeColor="text1"/>
              </w:rPr>
              <w:t>）</w:t>
            </w:r>
          </w:p>
        </w:tc>
        <w:tc>
          <w:tcPr>
            <w:tcW w:w="583" w:type="pct"/>
          </w:tcPr>
          <w:p w:rsidR="00924597" w:rsidRDefault="004E0ECD">
            <w:pPr>
              <w:pStyle w:val="aff2"/>
              <w:jc w:val="center"/>
              <w:rPr>
                <w:color w:val="000000" w:themeColor="text1"/>
              </w:rPr>
            </w:pPr>
            <w:r>
              <w:rPr>
                <w:rFonts w:hint="eastAsia"/>
                <w:color w:val="000000" w:themeColor="text1"/>
              </w:rPr>
              <w:t>2.8</w:t>
            </w:r>
          </w:p>
        </w:tc>
        <w:tc>
          <w:tcPr>
            <w:tcW w:w="724" w:type="pct"/>
          </w:tcPr>
          <w:p w:rsidR="00924597" w:rsidRDefault="004E0ECD">
            <w:pPr>
              <w:pStyle w:val="aff2"/>
              <w:jc w:val="center"/>
              <w:rPr>
                <w:color w:val="000000" w:themeColor="text1"/>
              </w:rPr>
            </w:pPr>
            <w:r>
              <w:rPr>
                <w:rFonts w:hint="eastAsia"/>
                <w:color w:val="000000" w:themeColor="text1"/>
              </w:rPr>
              <w:t>70%</w:t>
            </w:r>
          </w:p>
        </w:tc>
      </w:tr>
      <w:tr w:rsidR="00924597">
        <w:trPr>
          <w:trHeight w:val="699"/>
          <w:jc w:val="center"/>
        </w:trPr>
        <w:tc>
          <w:tcPr>
            <w:tcW w:w="848" w:type="pct"/>
            <w:vMerge/>
          </w:tcPr>
          <w:p w:rsidR="00924597" w:rsidRDefault="00924597">
            <w:pPr>
              <w:pStyle w:val="aff2"/>
              <w:jc w:val="center"/>
              <w:rPr>
                <w:color w:val="000000" w:themeColor="text1"/>
              </w:rPr>
            </w:pPr>
          </w:p>
        </w:tc>
        <w:tc>
          <w:tcPr>
            <w:tcW w:w="1232" w:type="pct"/>
            <w:vMerge/>
          </w:tcPr>
          <w:p w:rsidR="00924597" w:rsidRDefault="00924597">
            <w:pPr>
              <w:pStyle w:val="aff2"/>
              <w:jc w:val="center"/>
              <w:rPr>
                <w:color w:val="000000" w:themeColor="text1"/>
              </w:rPr>
            </w:pPr>
          </w:p>
        </w:tc>
        <w:tc>
          <w:tcPr>
            <w:tcW w:w="1611" w:type="pct"/>
          </w:tcPr>
          <w:p w:rsidR="00924597" w:rsidRDefault="004E0ECD">
            <w:pPr>
              <w:pStyle w:val="aff2"/>
              <w:jc w:val="center"/>
              <w:rPr>
                <w:color w:val="000000" w:themeColor="text1"/>
              </w:rPr>
            </w:pPr>
            <w:r>
              <w:rPr>
                <w:color w:val="000000" w:themeColor="text1"/>
              </w:rPr>
              <w:t>制度执行有效性（</w:t>
            </w:r>
            <w:r>
              <w:rPr>
                <w:color w:val="000000" w:themeColor="text1"/>
              </w:rPr>
              <w:t>4</w:t>
            </w:r>
            <w:r>
              <w:rPr>
                <w:color w:val="000000" w:themeColor="text1"/>
              </w:rPr>
              <w:t>）</w:t>
            </w:r>
          </w:p>
        </w:tc>
        <w:tc>
          <w:tcPr>
            <w:tcW w:w="583" w:type="pct"/>
          </w:tcPr>
          <w:p w:rsidR="00924597" w:rsidRDefault="004E0ECD">
            <w:pPr>
              <w:pStyle w:val="aff2"/>
              <w:jc w:val="center"/>
              <w:rPr>
                <w:color w:val="000000" w:themeColor="text1"/>
              </w:rPr>
            </w:pPr>
            <w:r>
              <w:rPr>
                <w:rFonts w:hint="eastAsia"/>
                <w:color w:val="000000" w:themeColor="text1"/>
              </w:rPr>
              <w:t>3.2</w:t>
            </w:r>
          </w:p>
        </w:tc>
        <w:tc>
          <w:tcPr>
            <w:tcW w:w="724" w:type="pct"/>
          </w:tcPr>
          <w:p w:rsidR="00924597" w:rsidRDefault="004E0ECD">
            <w:pPr>
              <w:pStyle w:val="aff2"/>
              <w:jc w:val="center"/>
              <w:rPr>
                <w:color w:val="000000" w:themeColor="text1"/>
              </w:rPr>
            </w:pPr>
            <w:r>
              <w:rPr>
                <w:rFonts w:hint="eastAsia"/>
                <w:color w:val="000000" w:themeColor="text1"/>
              </w:rPr>
              <w:t>80%</w:t>
            </w:r>
          </w:p>
        </w:tc>
      </w:tr>
      <w:tr w:rsidR="00924597">
        <w:trPr>
          <w:trHeight w:val="627"/>
          <w:jc w:val="center"/>
        </w:trPr>
        <w:tc>
          <w:tcPr>
            <w:tcW w:w="848" w:type="pct"/>
            <w:vMerge/>
          </w:tcPr>
          <w:p w:rsidR="00924597" w:rsidRDefault="00924597">
            <w:pPr>
              <w:pStyle w:val="aff2"/>
              <w:jc w:val="center"/>
              <w:rPr>
                <w:color w:val="000000" w:themeColor="text1"/>
              </w:rPr>
            </w:pPr>
          </w:p>
        </w:tc>
        <w:tc>
          <w:tcPr>
            <w:tcW w:w="1232" w:type="pct"/>
            <w:vMerge/>
          </w:tcPr>
          <w:p w:rsidR="00924597" w:rsidRDefault="00924597">
            <w:pPr>
              <w:pStyle w:val="aff2"/>
              <w:jc w:val="center"/>
              <w:rPr>
                <w:color w:val="000000" w:themeColor="text1"/>
              </w:rPr>
            </w:pPr>
          </w:p>
        </w:tc>
        <w:tc>
          <w:tcPr>
            <w:tcW w:w="1611" w:type="pct"/>
          </w:tcPr>
          <w:p w:rsidR="00924597" w:rsidRDefault="004E0ECD">
            <w:pPr>
              <w:pStyle w:val="aff2"/>
              <w:jc w:val="center"/>
              <w:rPr>
                <w:color w:val="000000" w:themeColor="text1"/>
              </w:rPr>
            </w:pPr>
            <w:r>
              <w:rPr>
                <w:color w:val="000000" w:themeColor="text1"/>
              </w:rPr>
              <w:t>合同管理完备性（</w:t>
            </w:r>
            <w:r>
              <w:rPr>
                <w:color w:val="000000" w:themeColor="text1"/>
              </w:rPr>
              <w:t>4</w:t>
            </w:r>
            <w:r>
              <w:rPr>
                <w:color w:val="000000" w:themeColor="text1"/>
              </w:rPr>
              <w:t>）</w:t>
            </w:r>
          </w:p>
        </w:tc>
        <w:tc>
          <w:tcPr>
            <w:tcW w:w="583" w:type="pct"/>
          </w:tcPr>
          <w:p w:rsidR="00924597" w:rsidRDefault="004E0ECD">
            <w:pPr>
              <w:pStyle w:val="aff2"/>
              <w:jc w:val="center"/>
              <w:rPr>
                <w:color w:val="000000" w:themeColor="text1"/>
              </w:rPr>
            </w:pPr>
            <w:r>
              <w:rPr>
                <w:rFonts w:hint="eastAsia"/>
                <w:color w:val="000000" w:themeColor="text1"/>
              </w:rPr>
              <w:t>4</w:t>
            </w:r>
          </w:p>
        </w:tc>
        <w:tc>
          <w:tcPr>
            <w:tcW w:w="724" w:type="pct"/>
          </w:tcPr>
          <w:p w:rsidR="00924597" w:rsidRDefault="004E0ECD">
            <w:pPr>
              <w:pStyle w:val="aff2"/>
              <w:jc w:val="center"/>
              <w:rPr>
                <w:color w:val="000000" w:themeColor="text1"/>
              </w:rPr>
            </w:pPr>
            <w:r>
              <w:rPr>
                <w:rFonts w:hint="eastAsia"/>
                <w:color w:val="000000" w:themeColor="text1"/>
              </w:rPr>
              <w:t>100%</w:t>
            </w:r>
          </w:p>
        </w:tc>
      </w:tr>
    </w:tbl>
    <w:p w:rsidR="00924597" w:rsidRDefault="004E0ECD">
      <w:pPr>
        <w:pStyle w:val="a0"/>
        <w:ind w:firstLine="560"/>
        <w:rPr>
          <w:color w:val="000000" w:themeColor="text1"/>
          <w:lang w:val="en-US"/>
        </w:rPr>
      </w:pPr>
      <w:r>
        <w:rPr>
          <w:rFonts w:hint="eastAsia"/>
          <w:color w:val="000000" w:themeColor="text1"/>
          <w:lang w:val="en-US"/>
        </w:rPr>
        <w:t>1.</w:t>
      </w:r>
      <w:r>
        <w:rPr>
          <w:rFonts w:hint="eastAsia"/>
          <w:color w:val="000000" w:themeColor="text1"/>
          <w:lang w:val="en-US"/>
        </w:rPr>
        <w:t>资金管理</w:t>
      </w:r>
    </w:p>
    <w:p w:rsidR="00924597" w:rsidRDefault="004E0ECD">
      <w:pPr>
        <w:pStyle w:val="a0"/>
        <w:ind w:firstLine="560"/>
        <w:rPr>
          <w:color w:val="000000" w:themeColor="text1"/>
          <w:lang w:val="en-US"/>
        </w:rPr>
      </w:pPr>
      <w:r>
        <w:rPr>
          <w:rFonts w:hint="eastAsia"/>
          <w:color w:val="000000" w:themeColor="text1"/>
          <w:lang w:val="en-US"/>
        </w:rPr>
        <w:t>资金管理指标分值</w:t>
      </w:r>
      <w:r>
        <w:rPr>
          <w:rFonts w:hint="eastAsia"/>
          <w:color w:val="000000" w:themeColor="text1"/>
          <w:lang w:val="en-US"/>
        </w:rPr>
        <w:t>13</w:t>
      </w:r>
      <w:r>
        <w:rPr>
          <w:rFonts w:hint="eastAsia"/>
          <w:color w:val="000000" w:themeColor="text1"/>
          <w:lang w:val="en-US"/>
        </w:rPr>
        <w:t>分，得分</w:t>
      </w:r>
      <w:r>
        <w:rPr>
          <w:rFonts w:hint="eastAsia"/>
          <w:color w:val="000000" w:themeColor="text1"/>
          <w:lang w:val="en-US"/>
        </w:rPr>
        <w:t>13</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）资金到位率（</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根据资金下达手续资料，</w:t>
      </w:r>
      <w:r>
        <w:rPr>
          <w:rFonts w:hint="eastAsia"/>
          <w:color w:val="000000" w:themeColor="text1"/>
          <w:lang w:val="en-US"/>
        </w:rPr>
        <w:t>2023</w:t>
      </w:r>
      <w:r>
        <w:rPr>
          <w:rFonts w:hint="eastAsia"/>
          <w:color w:val="000000" w:themeColor="text1"/>
          <w:lang w:val="en-US"/>
        </w:rPr>
        <w:t>年唐山三女河机场航线补贴资金</w:t>
      </w:r>
      <w:r>
        <w:rPr>
          <w:rFonts w:hint="eastAsia"/>
          <w:color w:val="000000" w:themeColor="text1"/>
          <w:lang w:val="en-US"/>
        </w:rPr>
        <w:lastRenderedPageBreak/>
        <w:t>项目预算安排资金</w:t>
      </w:r>
      <w:r>
        <w:rPr>
          <w:rFonts w:hint="eastAsia"/>
          <w:color w:val="000000" w:themeColor="text1"/>
          <w:lang w:val="en-US"/>
        </w:rPr>
        <w:t>10000</w:t>
      </w:r>
      <w:r>
        <w:rPr>
          <w:rFonts w:hint="eastAsia"/>
          <w:color w:val="000000" w:themeColor="text1"/>
          <w:lang w:val="en-US"/>
        </w:rPr>
        <w:t>万元，实际到位资金</w:t>
      </w:r>
      <w:r>
        <w:rPr>
          <w:rFonts w:hint="eastAsia"/>
          <w:color w:val="000000" w:themeColor="text1"/>
          <w:lang w:val="en-US"/>
        </w:rPr>
        <w:t>10000</w:t>
      </w:r>
      <w:r>
        <w:rPr>
          <w:rFonts w:hint="eastAsia"/>
          <w:color w:val="000000" w:themeColor="text1"/>
          <w:lang w:val="en-US"/>
        </w:rPr>
        <w:t>万元，资金到位率</w:t>
      </w:r>
      <w:r>
        <w:rPr>
          <w:rFonts w:hint="eastAsia"/>
          <w:color w:val="000000" w:themeColor="text1"/>
          <w:lang w:val="en-US"/>
        </w:rPr>
        <w:t>100%</w:t>
      </w:r>
      <w:r>
        <w:rPr>
          <w:rFonts w:hint="eastAsia"/>
          <w:color w:val="000000" w:themeColor="text1"/>
          <w:lang w:val="en-US"/>
        </w:rPr>
        <w:t>。根据评分标准，该指标得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）预算执行率（</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根据项目支出手续资料，</w:t>
      </w:r>
      <w:r>
        <w:rPr>
          <w:rFonts w:hint="eastAsia"/>
          <w:color w:val="000000" w:themeColor="text1"/>
          <w:lang w:val="en-US"/>
        </w:rPr>
        <w:t>2023</w:t>
      </w:r>
      <w:r>
        <w:rPr>
          <w:rFonts w:hint="eastAsia"/>
          <w:color w:val="000000" w:themeColor="text1"/>
          <w:lang w:val="en-US"/>
        </w:rPr>
        <w:t>年唐山三女河机场航线补贴资金项目预算安排资金</w:t>
      </w:r>
      <w:r>
        <w:rPr>
          <w:rFonts w:hint="eastAsia"/>
          <w:color w:val="000000" w:themeColor="text1"/>
          <w:lang w:val="en-US"/>
        </w:rPr>
        <w:t>10000</w:t>
      </w:r>
      <w:r>
        <w:rPr>
          <w:rFonts w:hint="eastAsia"/>
          <w:color w:val="000000" w:themeColor="text1"/>
          <w:lang w:val="en-US"/>
        </w:rPr>
        <w:t>万元，实际支出资金</w:t>
      </w:r>
      <w:r>
        <w:rPr>
          <w:rFonts w:hint="eastAsia"/>
          <w:color w:val="000000" w:themeColor="text1"/>
          <w:lang w:val="en-US"/>
        </w:rPr>
        <w:t>10000</w:t>
      </w:r>
      <w:r>
        <w:rPr>
          <w:rFonts w:hint="eastAsia"/>
          <w:color w:val="000000" w:themeColor="text1"/>
          <w:lang w:val="en-US"/>
        </w:rPr>
        <w:t>万元，预算执行率</w:t>
      </w:r>
      <w:r>
        <w:rPr>
          <w:rFonts w:hint="eastAsia"/>
          <w:color w:val="000000" w:themeColor="text1"/>
          <w:lang w:val="en-US"/>
        </w:rPr>
        <w:t>100%</w:t>
      </w:r>
      <w:r>
        <w:rPr>
          <w:rFonts w:hint="eastAsia"/>
          <w:color w:val="000000" w:themeColor="text1"/>
          <w:lang w:val="en-US"/>
        </w:rPr>
        <w:t>。根据评分标准，该指标得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）资金使用合规性（</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资金使用符合国家财经法规和财务管理制度等规定；项目资金的拨付有完整的审批程序和手续；资金使用符合项目预算批复或合同规定的用途；不存在截留、挤占、挪用、虚列支出等情况。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4</w:t>
      </w:r>
      <w:r>
        <w:rPr>
          <w:rFonts w:hint="eastAsia"/>
          <w:color w:val="000000" w:themeColor="text1"/>
          <w:lang w:val="en-US"/>
        </w:rPr>
        <w:t>）财务监控有效性（</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color w:val="000000" w:themeColor="text1"/>
          <w:lang w:val="en-US"/>
        </w:rPr>
        <w:t>根据提供资料及获取信息，唐山市交通运输局制定</w:t>
      </w:r>
      <w:r>
        <w:rPr>
          <w:color w:val="000000" w:themeColor="text1"/>
          <w:lang w:val="en-US"/>
        </w:rPr>
        <w:t>有资金支出审批管理办法，具有相应财务监控机制，三女河机场及交通运输局在补贴资金申报、审核、审批资料完整，采取有必要监控措施。</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2.</w:t>
      </w:r>
      <w:r>
        <w:rPr>
          <w:rFonts w:hint="eastAsia"/>
          <w:color w:val="000000" w:themeColor="text1"/>
          <w:lang w:val="en-US"/>
        </w:rPr>
        <w:t>组织实施</w:t>
      </w:r>
    </w:p>
    <w:p w:rsidR="00924597" w:rsidRDefault="004E0ECD">
      <w:pPr>
        <w:pStyle w:val="a0"/>
        <w:ind w:firstLine="560"/>
        <w:rPr>
          <w:color w:val="000000" w:themeColor="text1"/>
          <w:lang w:val="en-US"/>
        </w:rPr>
      </w:pPr>
      <w:r>
        <w:rPr>
          <w:rFonts w:hint="eastAsia"/>
          <w:color w:val="000000" w:themeColor="text1"/>
          <w:lang w:val="en-US"/>
        </w:rPr>
        <w:t>组织实施指标分值</w:t>
      </w:r>
      <w:r>
        <w:rPr>
          <w:rFonts w:hint="eastAsia"/>
          <w:color w:val="000000" w:themeColor="text1"/>
          <w:lang w:val="en-US"/>
        </w:rPr>
        <w:t>12</w:t>
      </w:r>
      <w:r>
        <w:rPr>
          <w:rFonts w:hint="eastAsia"/>
          <w:color w:val="000000" w:themeColor="text1"/>
          <w:lang w:val="en-US"/>
        </w:rPr>
        <w:t>分，得分</w:t>
      </w:r>
      <w:r>
        <w:rPr>
          <w:rFonts w:hint="eastAsia"/>
          <w:color w:val="000000" w:themeColor="text1"/>
          <w:lang w:val="en-US"/>
        </w:rPr>
        <w:t>10</w:t>
      </w:r>
      <w:r>
        <w:rPr>
          <w:rFonts w:hint="eastAsia"/>
          <w:color w:val="000000" w:themeColor="text1"/>
          <w:lang w:val="en-US"/>
        </w:rPr>
        <w:t>分，得分率</w:t>
      </w:r>
      <w:r>
        <w:rPr>
          <w:rFonts w:hint="eastAsia"/>
          <w:color w:val="000000" w:themeColor="text1"/>
          <w:lang w:val="en-US"/>
        </w:rPr>
        <w:t>83.33%</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）管理制度健全性（</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根据获取的制度文件，预算单位制定有资金支出审批管理办法，但针对航线补贴资金缺少业务上相应的管理办法或细则，本项扣减</w:t>
      </w:r>
      <w:r>
        <w:rPr>
          <w:rFonts w:hint="eastAsia"/>
          <w:color w:val="000000" w:themeColor="text1"/>
          <w:lang w:val="en-US"/>
        </w:rPr>
        <w:t>10%</w:t>
      </w:r>
      <w:r>
        <w:rPr>
          <w:rFonts w:hint="eastAsia"/>
          <w:color w:val="000000" w:themeColor="text1"/>
          <w:lang w:val="en-US"/>
        </w:rPr>
        <w:t>权重分；财务管理制度合法、合规，但现有的管理制度，不能体现对航线补贴资金的相应规定，制度完整性不足，本项扣</w:t>
      </w:r>
      <w:r>
        <w:rPr>
          <w:rFonts w:hint="eastAsia"/>
          <w:color w:val="000000" w:themeColor="text1"/>
          <w:lang w:val="en-US"/>
        </w:rPr>
        <w:t>20%</w:t>
      </w:r>
      <w:r>
        <w:rPr>
          <w:rFonts w:hint="eastAsia"/>
          <w:color w:val="000000" w:themeColor="text1"/>
          <w:lang w:val="en-US"/>
        </w:rPr>
        <w:t>权重分；根据评分规则，该指标得</w:t>
      </w:r>
      <w:r>
        <w:rPr>
          <w:rFonts w:hint="eastAsia"/>
          <w:color w:val="000000" w:themeColor="text1"/>
          <w:lang w:val="en-US"/>
        </w:rPr>
        <w:t>70%</w:t>
      </w:r>
      <w:r>
        <w:rPr>
          <w:rFonts w:hint="eastAsia"/>
          <w:color w:val="000000" w:themeColor="text1"/>
          <w:lang w:val="en-US"/>
        </w:rPr>
        <w:t>权重分，本项得</w:t>
      </w:r>
      <w:r>
        <w:rPr>
          <w:rFonts w:hint="eastAsia"/>
          <w:color w:val="000000" w:themeColor="text1"/>
          <w:lang w:val="en-US"/>
        </w:rPr>
        <w:t>2.8</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lastRenderedPageBreak/>
        <w:t>（</w:t>
      </w:r>
      <w:r>
        <w:rPr>
          <w:rFonts w:hint="eastAsia"/>
          <w:color w:val="000000" w:themeColor="text1"/>
          <w:lang w:val="en-US"/>
        </w:rPr>
        <w:t>2</w:t>
      </w:r>
      <w:r>
        <w:rPr>
          <w:rFonts w:hint="eastAsia"/>
          <w:color w:val="000000" w:themeColor="text1"/>
          <w:lang w:val="en-US"/>
        </w:rPr>
        <w:t>）制度执行有效性（</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相关管理制度和项目过程资料，项目实施遵守相关法律法规和相关管理规定；项目无调整及支出调整；项目数据核验、汇总等资料齐全并及时归档；项目实施缺少监督管理、绩效考评办法，缺少监督管理到位的</w:t>
      </w:r>
      <w:r>
        <w:rPr>
          <w:rFonts w:hint="eastAsia"/>
          <w:color w:val="000000" w:themeColor="text1"/>
          <w:lang w:val="en-US"/>
        </w:rPr>
        <w:t>佐证资料，未能体现出对项目执行实施监督管理到位，本项扣减</w:t>
      </w:r>
      <w:r>
        <w:rPr>
          <w:rFonts w:hint="eastAsia"/>
          <w:color w:val="000000" w:themeColor="text1"/>
          <w:lang w:val="en-US"/>
        </w:rPr>
        <w:t>20%</w:t>
      </w:r>
      <w:r>
        <w:rPr>
          <w:rFonts w:hint="eastAsia"/>
          <w:color w:val="000000" w:themeColor="text1"/>
          <w:lang w:val="en-US"/>
        </w:rPr>
        <w:t>权重分。根据评分规则，该指标得</w:t>
      </w:r>
      <w:r>
        <w:rPr>
          <w:rFonts w:hint="eastAsia"/>
          <w:color w:val="000000" w:themeColor="text1"/>
          <w:lang w:val="en-US"/>
        </w:rPr>
        <w:t>80%</w:t>
      </w:r>
      <w:r>
        <w:rPr>
          <w:rFonts w:hint="eastAsia"/>
          <w:color w:val="000000" w:themeColor="text1"/>
          <w:lang w:val="en-US"/>
        </w:rPr>
        <w:t>权重分，本项得</w:t>
      </w:r>
      <w:r>
        <w:rPr>
          <w:rFonts w:hint="eastAsia"/>
          <w:color w:val="000000" w:themeColor="text1"/>
          <w:lang w:val="en-US"/>
        </w:rPr>
        <w:t>3.2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）合同管理完备性（</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项目过程资料，项目各条补助航线均签订补助合同、协议；合同、协议中对于航线航班的补贴标准、执飞频率与最低执行班次予以明确；合同、协议中对于航线航班在协议期内中断的违约责任均予以明确。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4</w:t>
      </w:r>
      <w:r>
        <w:rPr>
          <w:rFonts w:hint="eastAsia"/>
          <w:color w:val="000000" w:themeColor="text1"/>
          <w:lang w:val="en-US"/>
        </w:rPr>
        <w:t>分。</w:t>
      </w:r>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67" w:name="_Toc21395"/>
      <w:r>
        <w:rPr>
          <w:rFonts w:ascii="仿宋_GB2312" w:eastAsia="仿宋_GB2312" w:hAnsi="仿宋_GB2312" w:cs="仿宋_GB2312" w:hint="eastAsia"/>
          <w:color w:val="000000" w:themeColor="text1"/>
          <w:sz w:val="28"/>
          <w:szCs w:val="44"/>
        </w:rPr>
        <w:t>（三）项目产出情况</w:t>
      </w:r>
      <w:bookmarkEnd w:id="67"/>
    </w:p>
    <w:p w:rsidR="00924597" w:rsidRDefault="004E0ECD">
      <w:pPr>
        <w:pStyle w:val="a0"/>
        <w:ind w:firstLine="560"/>
        <w:rPr>
          <w:color w:val="000000" w:themeColor="text1"/>
          <w:lang w:val="en-US"/>
        </w:rPr>
      </w:pPr>
      <w:r>
        <w:rPr>
          <w:rFonts w:hint="eastAsia"/>
          <w:color w:val="000000" w:themeColor="text1"/>
          <w:lang w:val="en-US"/>
        </w:rPr>
        <w:t>项目过程部分主要从产出数量、质量、时效和成本四个方面进行评价。各指标得分如下表所示：</w:t>
      </w:r>
    </w:p>
    <w:p w:rsidR="00924597" w:rsidRDefault="004E0ECD">
      <w:pPr>
        <w:pStyle w:val="aff3"/>
        <w:rPr>
          <w:color w:val="000000" w:themeColor="text1"/>
        </w:rPr>
      </w:pPr>
      <w:r>
        <w:rPr>
          <w:rFonts w:hint="eastAsia"/>
          <w:color w:val="000000" w:themeColor="text1"/>
        </w:rPr>
        <w:t>项目过程情况</w:t>
      </w:r>
    </w:p>
    <w:tbl>
      <w:tblPr>
        <w:tblStyle w:val="af7"/>
        <w:tblW w:w="4998" w:type="pct"/>
        <w:jc w:val="center"/>
        <w:tblLook w:val="04A0" w:firstRow="1" w:lastRow="0" w:firstColumn="1" w:lastColumn="0" w:noHBand="0" w:noVBand="1"/>
      </w:tblPr>
      <w:tblGrid>
        <w:gridCol w:w="1323"/>
        <w:gridCol w:w="1163"/>
        <w:gridCol w:w="4017"/>
        <w:gridCol w:w="768"/>
        <w:gridCol w:w="1022"/>
      </w:tblGrid>
      <w:tr w:rsidR="00924597">
        <w:trPr>
          <w:jc w:val="center"/>
        </w:trPr>
        <w:tc>
          <w:tcPr>
            <w:tcW w:w="797"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一级指标及分值</w:t>
            </w:r>
          </w:p>
        </w:tc>
        <w:tc>
          <w:tcPr>
            <w:tcW w:w="701"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二级指标及分值</w:t>
            </w:r>
          </w:p>
        </w:tc>
        <w:tc>
          <w:tcPr>
            <w:tcW w:w="2421"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三级指标及分值</w:t>
            </w:r>
          </w:p>
        </w:tc>
        <w:tc>
          <w:tcPr>
            <w:tcW w:w="463"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得分</w:t>
            </w:r>
          </w:p>
        </w:tc>
        <w:tc>
          <w:tcPr>
            <w:tcW w:w="616"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得分率</w:t>
            </w:r>
          </w:p>
        </w:tc>
      </w:tr>
      <w:tr w:rsidR="00924597">
        <w:trPr>
          <w:trHeight w:hRule="exact" w:val="420"/>
          <w:jc w:val="center"/>
        </w:trPr>
        <w:tc>
          <w:tcPr>
            <w:tcW w:w="797" w:type="pct"/>
            <w:vMerge w:val="restart"/>
          </w:tcPr>
          <w:p w:rsidR="00924597" w:rsidRDefault="004E0ECD">
            <w:pPr>
              <w:pStyle w:val="aff2"/>
              <w:jc w:val="center"/>
              <w:rPr>
                <w:color w:val="000000" w:themeColor="text1"/>
              </w:rPr>
            </w:pPr>
            <w:r>
              <w:rPr>
                <w:rFonts w:hint="eastAsia"/>
                <w:color w:val="000000" w:themeColor="text1"/>
              </w:rPr>
              <w:t>产出</w:t>
            </w:r>
          </w:p>
          <w:p w:rsidR="00924597" w:rsidRDefault="004E0ECD">
            <w:pPr>
              <w:pStyle w:val="aff2"/>
              <w:jc w:val="center"/>
              <w:rPr>
                <w:color w:val="000000" w:themeColor="text1"/>
              </w:rPr>
            </w:pPr>
            <w:r>
              <w:rPr>
                <w:rFonts w:hint="eastAsia"/>
                <w:color w:val="000000" w:themeColor="text1"/>
              </w:rPr>
              <w:t>(35)</w:t>
            </w:r>
          </w:p>
        </w:tc>
        <w:tc>
          <w:tcPr>
            <w:tcW w:w="701" w:type="pct"/>
            <w:vMerge w:val="restart"/>
          </w:tcPr>
          <w:p w:rsidR="00924597" w:rsidRDefault="004E0ECD">
            <w:pPr>
              <w:pStyle w:val="aff2"/>
              <w:jc w:val="center"/>
              <w:rPr>
                <w:color w:val="000000" w:themeColor="text1"/>
              </w:rPr>
            </w:pPr>
            <w:r>
              <w:rPr>
                <w:rFonts w:hint="eastAsia"/>
                <w:color w:val="000000" w:themeColor="text1"/>
              </w:rPr>
              <w:t>产出数量（</w:t>
            </w:r>
            <w:r>
              <w:rPr>
                <w:rFonts w:hint="eastAsia"/>
                <w:color w:val="000000" w:themeColor="text1"/>
              </w:rPr>
              <w:t>18</w:t>
            </w:r>
            <w:r>
              <w:rPr>
                <w:rFonts w:hint="eastAsia"/>
                <w:color w:val="000000" w:themeColor="text1"/>
              </w:rPr>
              <w:t>）</w:t>
            </w:r>
          </w:p>
        </w:tc>
        <w:tc>
          <w:tcPr>
            <w:tcW w:w="2421" w:type="pct"/>
            <w:vAlign w:val="bottom"/>
          </w:tcPr>
          <w:p w:rsidR="00924597" w:rsidRDefault="004E0ECD">
            <w:pPr>
              <w:pStyle w:val="afff"/>
              <w:rPr>
                <w:color w:val="000000" w:themeColor="text1"/>
                <w:lang w:val="en-US"/>
              </w:rPr>
            </w:pPr>
            <w:r>
              <w:rPr>
                <w:rFonts w:cs="Times New Roman"/>
                <w:color w:val="000000" w:themeColor="text1"/>
                <w:sz w:val="21"/>
                <w:szCs w:val="21"/>
                <w:lang w:val="en-US"/>
              </w:rPr>
              <w:t>年度旅客吞吐量</w:t>
            </w:r>
            <w:r>
              <w:rPr>
                <w:rFonts w:hint="eastAsia"/>
                <w:color w:val="000000" w:themeColor="text1"/>
                <w:lang w:val="en-US"/>
              </w:rPr>
              <w:t>（</w:t>
            </w:r>
            <w:r>
              <w:rPr>
                <w:rFonts w:hint="eastAsia"/>
                <w:color w:val="000000" w:themeColor="text1"/>
                <w:lang w:val="en-US"/>
              </w:rPr>
              <w:t>7</w:t>
            </w:r>
            <w:r>
              <w:rPr>
                <w:rFonts w:hint="eastAsia"/>
                <w:color w:val="000000" w:themeColor="text1"/>
                <w:lang w:val="en-US"/>
              </w:rPr>
              <w:t>）</w:t>
            </w:r>
          </w:p>
        </w:tc>
        <w:tc>
          <w:tcPr>
            <w:tcW w:w="463" w:type="pct"/>
          </w:tcPr>
          <w:p w:rsidR="00924597" w:rsidRDefault="004E0ECD">
            <w:pPr>
              <w:pStyle w:val="aff2"/>
              <w:jc w:val="center"/>
              <w:rPr>
                <w:color w:val="000000" w:themeColor="text1"/>
              </w:rPr>
            </w:pPr>
            <w:r>
              <w:rPr>
                <w:rFonts w:cs="Times New Roman" w:hint="eastAsia"/>
                <w:bCs/>
                <w:color w:val="000000" w:themeColor="text1"/>
              </w:rPr>
              <w:t>7</w:t>
            </w:r>
          </w:p>
        </w:tc>
        <w:tc>
          <w:tcPr>
            <w:tcW w:w="616" w:type="pct"/>
          </w:tcPr>
          <w:p w:rsidR="00924597" w:rsidRDefault="004E0ECD">
            <w:pPr>
              <w:pStyle w:val="aff2"/>
              <w:jc w:val="center"/>
              <w:rPr>
                <w:color w:val="000000" w:themeColor="text1"/>
              </w:rPr>
            </w:pPr>
            <w:r>
              <w:rPr>
                <w:rFonts w:hint="eastAsia"/>
                <w:color w:val="000000" w:themeColor="text1"/>
              </w:rPr>
              <w:t>100%</w:t>
            </w:r>
          </w:p>
        </w:tc>
      </w:tr>
      <w:tr w:rsidR="00924597">
        <w:trPr>
          <w:trHeight w:hRule="exact" w:val="420"/>
          <w:jc w:val="center"/>
        </w:trPr>
        <w:tc>
          <w:tcPr>
            <w:tcW w:w="797" w:type="pct"/>
            <w:vMerge/>
          </w:tcPr>
          <w:p w:rsidR="00924597" w:rsidRDefault="00924597">
            <w:pPr>
              <w:pStyle w:val="aff2"/>
              <w:jc w:val="center"/>
              <w:rPr>
                <w:color w:val="000000" w:themeColor="text1"/>
              </w:rPr>
            </w:pPr>
          </w:p>
        </w:tc>
        <w:tc>
          <w:tcPr>
            <w:tcW w:w="701" w:type="pct"/>
            <w:vMerge/>
          </w:tcPr>
          <w:p w:rsidR="00924597" w:rsidRDefault="00924597">
            <w:pPr>
              <w:pStyle w:val="aff2"/>
              <w:jc w:val="center"/>
              <w:rPr>
                <w:color w:val="000000" w:themeColor="text1"/>
              </w:rPr>
            </w:pPr>
          </w:p>
        </w:tc>
        <w:tc>
          <w:tcPr>
            <w:tcW w:w="2421" w:type="pct"/>
            <w:vAlign w:val="bottom"/>
          </w:tcPr>
          <w:p w:rsidR="00924597" w:rsidRDefault="004E0ECD">
            <w:pPr>
              <w:pStyle w:val="afff"/>
              <w:rPr>
                <w:color w:val="000000" w:themeColor="text1"/>
                <w:lang w:val="en-US"/>
              </w:rPr>
            </w:pPr>
            <w:r>
              <w:rPr>
                <w:rFonts w:cs="Times New Roman"/>
                <w:color w:val="000000" w:themeColor="text1"/>
                <w:sz w:val="21"/>
                <w:szCs w:val="21"/>
                <w:lang w:val="en-US"/>
              </w:rPr>
              <w:t>年度航线班次</w:t>
            </w:r>
            <w:r>
              <w:rPr>
                <w:rFonts w:hint="eastAsia"/>
                <w:color w:val="000000" w:themeColor="text1"/>
                <w:lang w:val="en-US"/>
              </w:rPr>
              <w:t>（</w:t>
            </w:r>
            <w:r>
              <w:rPr>
                <w:rFonts w:hint="eastAsia"/>
                <w:color w:val="000000" w:themeColor="text1"/>
                <w:lang w:val="en-US"/>
              </w:rPr>
              <w:t>6</w:t>
            </w:r>
            <w:r>
              <w:rPr>
                <w:rFonts w:hint="eastAsia"/>
                <w:color w:val="000000" w:themeColor="text1"/>
                <w:lang w:val="en-US"/>
              </w:rPr>
              <w:t>）</w:t>
            </w:r>
          </w:p>
        </w:tc>
        <w:tc>
          <w:tcPr>
            <w:tcW w:w="463" w:type="pct"/>
          </w:tcPr>
          <w:p w:rsidR="00924597" w:rsidRDefault="004E0ECD">
            <w:pPr>
              <w:pStyle w:val="aff2"/>
              <w:jc w:val="center"/>
              <w:rPr>
                <w:color w:val="000000" w:themeColor="text1"/>
              </w:rPr>
            </w:pPr>
            <w:r>
              <w:rPr>
                <w:rFonts w:hint="eastAsia"/>
                <w:color w:val="000000" w:themeColor="text1"/>
              </w:rPr>
              <w:t>6</w:t>
            </w:r>
          </w:p>
        </w:tc>
        <w:tc>
          <w:tcPr>
            <w:tcW w:w="616" w:type="pct"/>
          </w:tcPr>
          <w:p w:rsidR="00924597" w:rsidRDefault="004E0ECD">
            <w:pPr>
              <w:pStyle w:val="aff2"/>
              <w:jc w:val="center"/>
              <w:rPr>
                <w:color w:val="000000" w:themeColor="text1"/>
              </w:rPr>
            </w:pPr>
            <w:r>
              <w:rPr>
                <w:rFonts w:hint="eastAsia"/>
                <w:color w:val="000000" w:themeColor="text1"/>
              </w:rPr>
              <w:t>100%</w:t>
            </w:r>
          </w:p>
        </w:tc>
      </w:tr>
      <w:tr w:rsidR="00924597">
        <w:trPr>
          <w:trHeight w:hRule="exact" w:val="420"/>
          <w:jc w:val="center"/>
        </w:trPr>
        <w:tc>
          <w:tcPr>
            <w:tcW w:w="797" w:type="pct"/>
            <w:vMerge/>
          </w:tcPr>
          <w:p w:rsidR="00924597" w:rsidRDefault="00924597">
            <w:pPr>
              <w:pStyle w:val="aff2"/>
              <w:jc w:val="center"/>
              <w:rPr>
                <w:color w:val="000000" w:themeColor="text1"/>
              </w:rPr>
            </w:pPr>
          </w:p>
        </w:tc>
        <w:tc>
          <w:tcPr>
            <w:tcW w:w="701" w:type="pct"/>
            <w:vMerge/>
          </w:tcPr>
          <w:p w:rsidR="00924597" w:rsidRDefault="00924597">
            <w:pPr>
              <w:pStyle w:val="aff2"/>
              <w:jc w:val="center"/>
              <w:rPr>
                <w:color w:val="000000" w:themeColor="text1"/>
              </w:rPr>
            </w:pPr>
          </w:p>
        </w:tc>
        <w:tc>
          <w:tcPr>
            <w:tcW w:w="2421" w:type="pct"/>
            <w:vAlign w:val="bottom"/>
          </w:tcPr>
          <w:p w:rsidR="00924597" w:rsidRDefault="004E0ECD">
            <w:pPr>
              <w:pStyle w:val="afff"/>
              <w:rPr>
                <w:color w:val="000000" w:themeColor="text1"/>
                <w:lang w:val="en-US"/>
              </w:rPr>
            </w:pPr>
            <w:r>
              <w:rPr>
                <w:rFonts w:cs="Times New Roman"/>
                <w:color w:val="000000" w:themeColor="text1"/>
                <w:sz w:val="21"/>
                <w:szCs w:val="21"/>
                <w:lang w:val="en-US"/>
              </w:rPr>
              <w:t>航线数量</w:t>
            </w:r>
            <w:r>
              <w:rPr>
                <w:rFonts w:hint="eastAsia"/>
                <w:color w:val="000000" w:themeColor="text1"/>
                <w:lang w:val="en-US"/>
              </w:rPr>
              <w:t>（</w:t>
            </w:r>
            <w:r>
              <w:rPr>
                <w:rFonts w:hint="eastAsia"/>
                <w:color w:val="000000" w:themeColor="text1"/>
                <w:lang w:val="en-US"/>
              </w:rPr>
              <w:t>5</w:t>
            </w:r>
            <w:r>
              <w:rPr>
                <w:rFonts w:hint="eastAsia"/>
                <w:color w:val="000000" w:themeColor="text1"/>
                <w:lang w:val="en-US"/>
              </w:rPr>
              <w:t>）</w:t>
            </w:r>
          </w:p>
        </w:tc>
        <w:tc>
          <w:tcPr>
            <w:tcW w:w="463" w:type="pct"/>
          </w:tcPr>
          <w:p w:rsidR="00924597" w:rsidRDefault="004E0ECD">
            <w:pPr>
              <w:pStyle w:val="aff2"/>
              <w:jc w:val="center"/>
              <w:rPr>
                <w:color w:val="000000" w:themeColor="text1"/>
              </w:rPr>
            </w:pPr>
            <w:r>
              <w:rPr>
                <w:rFonts w:hint="eastAsia"/>
                <w:color w:val="000000" w:themeColor="text1"/>
              </w:rPr>
              <w:t>4</w:t>
            </w:r>
          </w:p>
        </w:tc>
        <w:tc>
          <w:tcPr>
            <w:tcW w:w="616" w:type="pct"/>
          </w:tcPr>
          <w:p w:rsidR="00924597" w:rsidRDefault="004E0ECD">
            <w:pPr>
              <w:pStyle w:val="aff2"/>
              <w:jc w:val="center"/>
              <w:rPr>
                <w:color w:val="000000" w:themeColor="text1"/>
              </w:rPr>
            </w:pPr>
            <w:r>
              <w:rPr>
                <w:rFonts w:hint="eastAsia"/>
                <w:color w:val="000000" w:themeColor="text1"/>
              </w:rPr>
              <w:t>80%</w:t>
            </w:r>
          </w:p>
        </w:tc>
      </w:tr>
      <w:tr w:rsidR="00924597">
        <w:trPr>
          <w:trHeight w:hRule="exact" w:val="420"/>
          <w:jc w:val="center"/>
        </w:trPr>
        <w:tc>
          <w:tcPr>
            <w:tcW w:w="797" w:type="pct"/>
            <w:vMerge/>
          </w:tcPr>
          <w:p w:rsidR="00924597" w:rsidRDefault="00924597">
            <w:pPr>
              <w:pStyle w:val="aff2"/>
              <w:jc w:val="center"/>
              <w:rPr>
                <w:color w:val="000000" w:themeColor="text1"/>
              </w:rPr>
            </w:pPr>
          </w:p>
        </w:tc>
        <w:tc>
          <w:tcPr>
            <w:tcW w:w="701" w:type="pct"/>
            <w:vMerge w:val="restart"/>
          </w:tcPr>
          <w:p w:rsidR="00924597" w:rsidRDefault="004E0ECD">
            <w:pPr>
              <w:pStyle w:val="aff2"/>
              <w:jc w:val="center"/>
              <w:rPr>
                <w:color w:val="000000" w:themeColor="text1"/>
              </w:rPr>
            </w:pPr>
            <w:r>
              <w:rPr>
                <w:rFonts w:hint="eastAsia"/>
                <w:color w:val="000000" w:themeColor="text1"/>
              </w:rPr>
              <w:t>产出质量（</w:t>
            </w:r>
            <w:r>
              <w:rPr>
                <w:rFonts w:hint="eastAsia"/>
                <w:color w:val="000000" w:themeColor="text1"/>
              </w:rPr>
              <w:t>8</w:t>
            </w:r>
            <w:r>
              <w:rPr>
                <w:rFonts w:hint="eastAsia"/>
                <w:color w:val="000000" w:themeColor="text1"/>
              </w:rPr>
              <w:t>）</w:t>
            </w:r>
          </w:p>
        </w:tc>
        <w:tc>
          <w:tcPr>
            <w:tcW w:w="2421" w:type="pct"/>
            <w:vAlign w:val="bottom"/>
          </w:tcPr>
          <w:p w:rsidR="00924597" w:rsidRDefault="004E0ECD">
            <w:pPr>
              <w:widowControl/>
              <w:jc w:val="center"/>
              <w:textAlignment w:val="center"/>
              <w:rPr>
                <w:color w:val="000000" w:themeColor="text1"/>
              </w:rPr>
            </w:pPr>
            <w:r>
              <w:rPr>
                <w:rFonts w:ascii="Times New Roman" w:eastAsia="仿宋_GB2312" w:hAnsi="Times New Roman" w:cs="Times New Roman" w:hint="eastAsia"/>
                <w:color w:val="000000" w:themeColor="text1"/>
                <w:kern w:val="0"/>
                <w:lang w:bidi="ar"/>
              </w:rPr>
              <w:t>航线补助发放准确率</w:t>
            </w:r>
            <w:r>
              <w:rPr>
                <w:rFonts w:ascii="Times New Roman" w:eastAsia="仿宋_GB2312" w:hAnsi="Times New Roman" w:cs="宋体" w:hint="eastAsia"/>
                <w:bCs/>
                <w:color w:val="000000" w:themeColor="text1"/>
                <w:kern w:val="0"/>
                <w:sz w:val="22"/>
                <w:szCs w:val="22"/>
              </w:rPr>
              <w:t>（</w:t>
            </w:r>
            <w:r>
              <w:rPr>
                <w:rFonts w:ascii="Times New Roman" w:eastAsia="仿宋_GB2312" w:hAnsi="Times New Roman" w:cs="宋体" w:hint="eastAsia"/>
                <w:bCs/>
                <w:color w:val="000000" w:themeColor="text1"/>
                <w:kern w:val="0"/>
                <w:sz w:val="22"/>
                <w:szCs w:val="22"/>
              </w:rPr>
              <w:t>4</w:t>
            </w:r>
            <w:r>
              <w:rPr>
                <w:rFonts w:ascii="Times New Roman" w:eastAsia="仿宋_GB2312" w:hAnsi="Times New Roman" w:cs="宋体" w:hint="eastAsia"/>
                <w:bCs/>
                <w:color w:val="000000" w:themeColor="text1"/>
                <w:kern w:val="0"/>
                <w:sz w:val="22"/>
                <w:szCs w:val="22"/>
              </w:rPr>
              <w:t>）</w:t>
            </w:r>
          </w:p>
        </w:tc>
        <w:tc>
          <w:tcPr>
            <w:tcW w:w="463" w:type="pct"/>
          </w:tcPr>
          <w:p w:rsidR="00924597" w:rsidRDefault="004E0ECD">
            <w:pPr>
              <w:pStyle w:val="aff2"/>
              <w:jc w:val="center"/>
              <w:rPr>
                <w:color w:val="000000" w:themeColor="text1"/>
              </w:rPr>
            </w:pPr>
            <w:r>
              <w:rPr>
                <w:rFonts w:hint="eastAsia"/>
                <w:color w:val="000000" w:themeColor="text1"/>
              </w:rPr>
              <w:t>4</w:t>
            </w:r>
          </w:p>
        </w:tc>
        <w:tc>
          <w:tcPr>
            <w:tcW w:w="616" w:type="pct"/>
          </w:tcPr>
          <w:p w:rsidR="00924597" w:rsidRDefault="004E0ECD">
            <w:pPr>
              <w:pStyle w:val="aff2"/>
              <w:jc w:val="center"/>
              <w:rPr>
                <w:color w:val="000000" w:themeColor="text1"/>
              </w:rPr>
            </w:pPr>
            <w:r>
              <w:rPr>
                <w:rFonts w:hint="eastAsia"/>
                <w:color w:val="000000" w:themeColor="text1"/>
              </w:rPr>
              <w:t>100%</w:t>
            </w:r>
          </w:p>
        </w:tc>
      </w:tr>
      <w:tr w:rsidR="00924597">
        <w:trPr>
          <w:trHeight w:hRule="exact" w:val="420"/>
          <w:jc w:val="center"/>
        </w:trPr>
        <w:tc>
          <w:tcPr>
            <w:tcW w:w="797" w:type="pct"/>
            <w:vMerge/>
          </w:tcPr>
          <w:p w:rsidR="00924597" w:rsidRDefault="00924597">
            <w:pPr>
              <w:pStyle w:val="aff2"/>
              <w:jc w:val="center"/>
              <w:rPr>
                <w:color w:val="000000" w:themeColor="text1"/>
              </w:rPr>
            </w:pPr>
          </w:p>
        </w:tc>
        <w:tc>
          <w:tcPr>
            <w:tcW w:w="701" w:type="pct"/>
            <w:vMerge/>
          </w:tcPr>
          <w:p w:rsidR="00924597" w:rsidRDefault="00924597">
            <w:pPr>
              <w:pStyle w:val="aff2"/>
              <w:jc w:val="center"/>
              <w:rPr>
                <w:color w:val="000000" w:themeColor="text1"/>
              </w:rPr>
            </w:pPr>
          </w:p>
        </w:tc>
        <w:tc>
          <w:tcPr>
            <w:tcW w:w="2421" w:type="pct"/>
            <w:vAlign w:val="bottom"/>
          </w:tcPr>
          <w:p w:rsidR="00924597" w:rsidRDefault="004E0ECD">
            <w:pPr>
              <w:widowControl/>
              <w:jc w:val="center"/>
              <w:textAlignment w:val="center"/>
              <w:rPr>
                <w:color w:val="000000" w:themeColor="text1"/>
              </w:rPr>
            </w:pPr>
            <w:r>
              <w:rPr>
                <w:rFonts w:ascii="Times New Roman" w:eastAsia="仿宋_GB2312" w:hAnsi="Times New Roman" w:cs="Times New Roman"/>
                <w:color w:val="000000" w:themeColor="text1"/>
                <w:kern w:val="0"/>
                <w:lang w:bidi="ar"/>
              </w:rPr>
              <w:t>航班客座率</w:t>
            </w:r>
            <w:r>
              <w:rPr>
                <w:rFonts w:ascii="Times New Roman" w:eastAsia="仿宋_GB2312" w:hAnsi="Times New Roman" w:cs="宋体" w:hint="eastAsia"/>
                <w:bCs/>
                <w:color w:val="000000" w:themeColor="text1"/>
                <w:kern w:val="0"/>
                <w:sz w:val="22"/>
                <w:szCs w:val="22"/>
              </w:rPr>
              <w:t>（</w:t>
            </w:r>
            <w:r>
              <w:rPr>
                <w:rFonts w:ascii="Times New Roman" w:eastAsia="仿宋_GB2312" w:hAnsi="Times New Roman" w:cs="宋体" w:hint="eastAsia"/>
                <w:bCs/>
                <w:color w:val="000000" w:themeColor="text1"/>
                <w:kern w:val="0"/>
                <w:sz w:val="22"/>
                <w:szCs w:val="22"/>
              </w:rPr>
              <w:t>4</w:t>
            </w:r>
            <w:r>
              <w:rPr>
                <w:rFonts w:ascii="Times New Roman" w:eastAsia="仿宋_GB2312" w:hAnsi="Times New Roman" w:cs="宋体" w:hint="eastAsia"/>
                <w:bCs/>
                <w:color w:val="000000" w:themeColor="text1"/>
                <w:kern w:val="0"/>
                <w:sz w:val="22"/>
                <w:szCs w:val="22"/>
              </w:rPr>
              <w:t>）</w:t>
            </w:r>
          </w:p>
        </w:tc>
        <w:tc>
          <w:tcPr>
            <w:tcW w:w="463" w:type="pct"/>
          </w:tcPr>
          <w:p w:rsidR="00924597" w:rsidRDefault="004E0ECD">
            <w:pPr>
              <w:pStyle w:val="aff2"/>
              <w:jc w:val="center"/>
              <w:rPr>
                <w:color w:val="000000" w:themeColor="text1"/>
              </w:rPr>
            </w:pPr>
            <w:r>
              <w:rPr>
                <w:rFonts w:hint="eastAsia"/>
                <w:color w:val="000000" w:themeColor="text1"/>
              </w:rPr>
              <w:t>4</w:t>
            </w:r>
          </w:p>
        </w:tc>
        <w:tc>
          <w:tcPr>
            <w:tcW w:w="616" w:type="pct"/>
            <w:shd w:val="clear" w:color="auto" w:fill="auto"/>
          </w:tcPr>
          <w:p w:rsidR="00924597" w:rsidRDefault="004E0ECD">
            <w:pPr>
              <w:pStyle w:val="aff2"/>
              <w:jc w:val="center"/>
              <w:rPr>
                <w:color w:val="000000" w:themeColor="text1"/>
              </w:rPr>
            </w:pPr>
            <w:r>
              <w:rPr>
                <w:rFonts w:hint="eastAsia"/>
                <w:color w:val="000000" w:themeColor="text1"/>
              </w:rPr>
              <w:t>100%</w:t>
            </w:r>
          </w:p>
        </w:tc>
      </w:tr>
      <w:tr w:rsidR="00924597">
        <w:trPr>
          <w:trHeight w:hRule="exact" w:val="740"/>
          <w:jc w:val="center"/>
        </w:trPr>
        <w:tc>
          <w:tcPr>
            <w:tcW w:w="797" w:type="pct"/>
            <w:vMerge/>
          </w:tcPr>
          <w:p w:rsidR="00924597" w:rsidRDefault="00924597">
            <w:pPr>
              <w:pStyle w:val="aff2"/>
              <w:jc w:val="center"/>
              <w:rPr>
                <w:color w:val="000000" w:themeColor="text1"/>
              </w:rPr>
            </w:pPr>
          </w:p>
        </w:tc>
        <w:tc>
          <w:tcPr>
            <w:tcW w:w="701" w:type="pct"/>
          </w:tcPr>
          <w:p w:rsidR="00924597" w:rsidRDefault="004E0ECD">
            <w:pPr>
              <w:pStyle w:val="aff2"/>
              <w:jc w:val="center"/>
              <w:rPr>
                <w:color w:val="000000" w:themeColor="text1"/>
              </w:rPr>
            </w:pPr>
            <w:r>
              <w:rPr>
                <w:rFonts w:hint="eastAsia"/>
                <w:color w:val="000000" w:themeColor="text1"/>
              </w:rPr>
              <w:t>产出时效（</w:t>
            </w:r>
            <w:r>
              <w:rPr>
                <w:rFonts w:hint="eastAsia"/>
                <w:color w:val="000000" w:themeColor="text1"/>
              </w:rPr>
              <w:t>4</w:t>
            </w:r>
            <w:r>
              <w:rPr>
                <w:rFonts w:hint="eastAsia"/>
                <w:color w:val="000000" w:themeColor="text1"/>
              </w:rPr>
              <w:t>）</w:t>
            </w:r>
          </w:p>
        </w:tc>
        <w:tc>
          <w:tcPr>
            <w:tcW w:w="2421" w:type="pct"/>
          </w:tcPr>
          <w:p w:rsidR="00924597" w:rsidRDefault="004E0ECD">
            <w:pPr>
              <w:pStyle w:val="aff2"/>
              <w:jc w:val="center"/>
              <w:rPr>
                <w:color w:val="000000" w:themeColor="text1"/>
              </w:rPr>
            </w:pPr>
            <w:r>
              <w:rPr>
                <w:rFonts w:cs="Times New Roman" w:hint="eastAsia"/>
                <w:color w:val="000000" w:themeColor="text1"/>
                <w:lang w:bidi="ar"/>
              </w:rPr>
              <w:t>航线补助发放及时性</w:t>
            </w:r>
            <w:r>
              <w:rPr>
                <w:rFonts w:hint="eastAsia"/>
                <w:color w:val="000000" w:themeColor="text1"/>
              </w:rPr>
              <w:t>（</w:t>
            </w:r>
            <w:r>
              <w:rPr>
                <w:rFonts w:hint="eastAsia"/>
                <w:color w:val="000000" w:themeColor="text1"/>
              </w:rPr>
              <w:t>4</w:t>
            </w:r>
            <w:r>
              <w:rPr>
                <w:rFonts w:hint="eastAsia"/>
                <w:color w:val="000000" w:themeColor="text1"/>
              </w:rPr>
              <w:t>）</w:t>
            </w:r>
          </w:p>
        </w:tc>
        <w:tc>
          <w:tcPr>
            <w:tcW w:w="463" w:type="pct"/>
          </w:tcPr>
          <w:p w:rsidR="00924597" w:rsidRDefault="004E0ECD">
            <w:pPr>
              <w:pStyle w:val="aff2"/>
              <w:jc w:val="center"/>
              <w:rPr>
                <w:color w:val="000000" w:themeColor="text1"/>
              </w:rPr>
            </w:pPr>
            <w:r>
              <w:rPr>
                <w:rFonts w:hint="eastAsia"/>
                <w:color w:val="000000" w:themeColor="text1"/>
              </w:rPr>
              <w:t>4</w:t>
            </w:r>
          </w:p>
        </w:tc>
        <w:tc>
          <w:tcPr>
            <w:tcW w:w="616" w:type="pct"/>
          </w:tcPr>
          <w:p w:rsidR="00924597" w:rsidRDefault="004E0ECD">
            <w:pPr>
              <w:pStyle w:val="aff2"/>
              <w:jc w:val="center"/>
              <w:rPr>
                <w:color w:val="000000" w:themeColor="text1"/>
              </w:rPr>
            </w:pPr>
            <w:r>
              <w:rPr>
                <w:rFonts w:hint="eastAsia"/>
                <w:color w:val="000000" w:themeColor="text1"/>
              </w:rPr>
              <w:t>100%</w:t>
            </w:r>
          </w:p>
        </w:tc>
      </w:tr>
      <w:tr w:rsidR="00924597">
        <w:trPr>
          <w:trHeight w:hRule="exact" w:val="420"/>
          <w:jc w:val="center"/>
        </w:trPr>
        <w:tc>
          <w:tcPr>
            <w:tcW w:w="797" w:type="pct"/>
            <w:vMerge/>
          </w:tcPr>
          <w:p w:rsidR="00924597" w:rsidRDefault="00924597">
            <w:pPr>
              <w:pStyle w:val="aff2"/>
              <w:jc w:val="center"/>
              <w:rPr>
                <w:color w:val="000000" w:themeColor="text1"/>
              </w:rPr>
            </w:pPr>
          </w:p>
        </w:tc>
        <w:tc>
          <w:tcPr>
            <w:tcW w:w="701" w:type="pct"/>
            <w:vMerge w:val="restart"/>
          </w:tcPr>
          <w:p w:rsidR="00924597" w:rsidRDefault="004E0ECD">
            <w:pPr>
              <w:pStyle w:val="aff2"/>
              <w:jc w:val="center"/>
              <w:rPr>
                <w:color w:val="000000" w:themeColor="text1"/>
              </w:rPr>
            </w:pPr>
            <w:r>
              <w:rPr>
                <w:rFonts w:hint="eastAsia"/>
                <w:color w:val="000000" w:themeColor="text1"/>
              </w:rPr>
              <w:t>产出成本（</w:t>
            </w:r>
            <w:r>
              <w:rPr>
                <w:rFonts w:hint="eastAsia"/>
                <w:color w:val="000000" w:themeColor="text1"/>
              </w:rPr>
              <w:t>5</w:t>
            </w:r>
            <w:r>
              <w:rPr>
                <w:rFonts w:hint="eastAsia"/>
                <w:color w:val="000000" w:themeColor="text1"/>
              </w:rPr>
              <w:t>）</w:t>
            </w:r>
          </w:p>
        </w:tc>
        <w:tc>
          <w:tcPr>
            <w:tcW w:w="2421" w:type="pct"/>
            <w:vAlign w:val="bottom"/>
          </w:tcPr>
          <w:p w:rsidR="00924597" w:rsidRDefault="004E0ECD">
            <w:pPr>
              <w:widowControl/>
              <w:jc w:val="center"/>
              <w:textAlignment w:val="center"/>
              <w:rPr>
                <w:color w:val="000000" w:themeColor="text1"/>
              </w:rPr>
            </w:pPr>
            <w:r>
              <w:rPr>
                <w:rFonts w:ascii="Times New Roman" w:eastAsia="仿宋_GB2312" w:hAnsi="Times New Roman" w:cs="Times New Roman"/>
                <w:color w:val="000000" w:themeColor="text1"/>
                <w:kern w:val="0"/>
                <w:lang w:bidi="ar"/>
              </w:rPr>
              <w:t>计划总成本控制率</w:t>
            </w:r>
            <w:r>
              <w:rPr>
                <w:rFonts w:ascii="Times New Roman" w:eastAsia="仿宋_GB2312" w:hAnsi="Times New Roman" w:cs="Arial" w:hint="eastAsia"/>
                <w:color w:val="000000" w:themeColor="text1"/>
                <w:kern w:val="0"/>
              </w:rPr>
              <w:t>（</w:t>
            </w:r>
            <w:r>
              <w:rPr>
                <w:rFonts w:ascii="Times New Roman" w:eastAsia="仿宋_GB2312" w:hAnsi="Times New Roman" w:cs="Arial" w:hint="eastAsia"/>
                <w:color w:val="000000" w:themeColor="text1"/>
                <w:kern w:val="0"/>
              </w:rPr>
              <w:t>2</w:t>
            </w:r>
            <w:r>
              <w:rPr>
                <w:rFonts w:ascii="Times New Roman" w:eastAsia="仿宋_GB2312" w:hAnsi="Times New Roman" w:cs="Arial" w:hint="eastAsia"/>
                <w:color w:val="000000" w:themeColor="text1"/>
                <w:kern w:val="0"/>
              </w:rPr>
              <w:t>）</w:t>
            </w:r>
          </w:p>
        </w:tc>
        <w:tc>
          <w:tcPr>
            <w:tcW w:w="463" w:type="pct"/>
          </w:tcPr>
          <w:p w:rsidR="00924597" w:rsidRDefault="004E0ECD">
            <w:pPr>
              <w:pStyle w:val="aff2"/>
              <w:jc w:val="center"/>
              <w:rPr>
                <w:color w:val="000000" w:themeColor="text1"/>
              </w:rPr>
            </w:pPr>
            <w:r>
              <w:rPr>
                <w:rFonts w:hint="eastAsia"/>
                <w:color w:val="000000" w:themeColor="text1"/>
              </w:rPr>
              <w:t>2</w:t>
            </w:r>
          </w:p>
        </w:tc>
        <w:tc>
          <w:tcPr>
            <w:tcW w:w="616" w:type="pct"/>
            <w:shd w:val="clear" w:color="auto" w:fill="auto"/>
          </w:tcPr>
          <w:p w:rsidR="00924597" w:rsidRDefault="004E0ECD">
            <w:pPr>
              <w:pStyle w:val="aff2"/>
              <w:jc w:val="center"/>
              <w:rPr>
                <w:color w:val="000000" w:themeColor="text1"/>
              </w:rPr>
            </w:pPr>
            <w:r>
              <w:rPr>
                <w:rFonts w:hint="eastAsia"/>
                <w:color w:val="000000" w:themeColor="text1"/>
              </w:rPr>
              <w:t>100%</w:t>
            </w:r>
          </w:p>
        </w:tc>
      </w:tr>
      <w:tr w:rsidR="00924597">
        <w:trPr>
          <w:trHeight w:hRule="exact" w:val="420"/>
          <w:jc w:val="center"/>
        </w:trPr>
        <w:tc>
          <w:tcPr>
            <w:tcW w:w="797" w:type="pct"/>
            <w:vMerge/>
          </w:tcPr>
          <w:p w:rsidR="00924597" w:rsidRDefault="00924597">
            <w:pPr>
              <w:pStyle w:val="aff2"/>
              <w:jc w:val="center"/>
              <w:rPr>
                <w:color w:val="000000" w:themeColor="text1"/>
              </w:rPr>
            </w:pPr>
          </w:p>
        </w:tc>
        <w:tc>
          <w:tcPr>
            <w:tcW w:w="701" w:type="pct"/>
            <w:vMerge/>
          </w:tcPr>
          <w:p w:rsidR="00924597" w:rsidRDefault="00924597">
            <w:pPr>
              <w:pStyle w:val="aff2"/>
              <w:jc w:val="center"/>
              <w:rPr>
                <w:color w:val="000000" w:themeColor="text1"/>
              </w:rPr>
            </w:pPr>
          </w:p>
        </w:tc>
        <w:tc>
          <w:tcPr>
            <w:tcW w:w="2421" w:type="pct"/>
            <w:vAlign w:val="bottom"/>
          </w:tcPr>
          <w:p w:rsidR="00924597" w:rsidRDefault="004E0ECD">
            <w:pPr>
              <w:widowControl/>
              <w:jc w:val="center"/>
              <w:textAlignment w:val="center"/>
              <w:rPr>
                <w:rFonts w:ascii="Times New Roman" w:eastAsia="仿宋_GB2312" w:hAnsi="Times New Roman" w:cs="Times New Roman"/>
                <w:bCs/>
                <w:color w:val="000000" w:themeColor="text1"/>
                <w:kern w:val="0"/>
              </w:rPr>
            </w:pPr>
            <w:r>
              <w:rPr>
                <w:rFonts w:ascii="Times New Roman" w:eastAsia="仿宋_GB2312" w:hAnsi="Times New Roman" w:cs="Times New Roman" w:hint="eastAsia"/>
                <w:bCs/>
                <w:color w:val="000000" w:themeColor="text1"/>
                <w:kern w:val="0"/>
              </w:rPr>
              <w:t>单架次成本控制率（</w:t>
            </w:r>
            <w:r>
              <w:rPr>
                <w:rFonts w:ascii="Times New Roman" w:eastAsia="仿宋_GB2312" w:hAnsi="Times New Roman" w:cs="Times New Roman" w:hint="eastAsia"/>
                <w:bCs/>
                <w:color w:val="000000" w:themeColor="text1"/>
                <w:kern w:val="0"/>
              </w:rPr>
              <w:t>3</w:t>
            </w:r>
            <w:r>
              <w:rPr>
                <w:rFonts w:ascii="Times New Roman" w:eastAsia="仿宋_GB2312" w:hAnsi="Times New Roman" w:cs="Times New Roman" w:hint="eastAsia"/>
                <w:bCs/>
                <w:color w:val="000000" w:themeColor="text1"/>
                <w:kern w:val="0"/>
              </w:rPr>
              <w:t>）</w:t>
            </w:r>
          </w:p>
        </w:tc>
        <w:tc>
          <w:tcPr>
            <w:tcW w:w="463" w:type="pct"/>
          </w:tcPr>
          <w:p w:rsidR="00924597" w:rsidRDefault="004E0ECD">
            <w:pPr>
              <w:pStyle w:val="aff2"/>
              <w:jc w:val="center"/>
              <w:rPr>
                <w:rFonts w:cs="Times New Roman"/>
                <w:bCs/>
                <w:color w:val="000000" w:themeColor="text1"/>
              </w:rPr>
            </w:pPr>
            <w:r>
              <w:rPr>
                <w:rFonts w:cs="Times New Roman" w:hint="eastAsia"/>
                <w:bCs/>
                <w:color w:val="000000" w:themeColor="text1"/>
              </w:rPr>
              <w:t>3</w:t>
            </w:r>
          </w:p>
        </w:tc>
        <w:tc>
          <w:tcPr>
            <w:tcW w:w="616" w:type="pct"/>
            <w:shd w:val="clear" w:color="auto" w:fill="auto"/>
          </w:tcPr>
          <w:p w:rsidR="00924597" w:rsidRDefault="004E0ECD">
            <w:pPr>
              <w:pStyle w:val="aff2"/>
              <w:jc w:val="center"/>
              <w:rPr>
                <w:color w:val="000000" w:themeColor="text1"/>
              </w:rPr>
            </w:pPr>
            <w:r>
              <w:rPr>
                <w:rFonts w:hint="eastAsia"/>
                <w:color w:val="000000" w:themeColor="text1"/>
              </w:rPr>
              <w:t>100%</w:t>
            </w:r>
          </w:p>
        </w:tc>
      </w:tr>
    </w:tbl>
    <w:p w:rsidR="00924597" w:rsidRDefault="004E0ECD">
      <w:pPr>
        <w:pStyle w:val="a0"/>
        <w:ind w:firstLine="560"/>
        <w:rPr>
          <w:color w:val="000000" w:themeColor="text1"/>
          <w:lang w:val="en-US"/>
        </w:rPr>
      </w:pPr>
      <w:r>
        <w:rPr>
          <w:rFonts w:hint="eastAsia"/>
          <w:color w:val="000000" w:themeColor="text1"/>
          <w:lang w:val="en-US"/>
        </w:rPr>
        <w:lastRenderedPageBreak/>
        <w:t>1.</w:t>
      </w:r>
      <w:r>
        <w:rPr>
          <w:rFonts w:hint="eastAsia"/>
          <w:color w:val="000000" w:themeColor="text1"/>
          <w:lang w:val="en-US"/>
        </w:rPr>
        <w:t>产出数量</w:t>
      </w:r>
    </w:p>
    <w:p w:rsidR="00924597" w:rsidRDefault="004E0ECD">
      <w:pPr>
        <w:pStyle w:val="a0"/>
        <w:ind w:firstLine="560"/>
        <w:rPr>
          <w:color w:val="000000" w:themeColor="text1"/>
          <w:lang w:val="en-US"/>
        </w:rPr>
      </w:pPr>
      <w:r>
        <w:rPr>
          <w:rFonts w:hint="eastAsia"/>
          <w:color w:val="000000" w:themeColor="text1"/>
          <w:lang w:val="en-US"/>
        </w:rPr>
        <w:t>产出数量指标分值</w:t>
      </w:r>
      <w:r>
        <w:rPr>
          <w:rFonts w:hint="eastAsia"/>
          <w:color w:val="000000" w:themeColor="text1"/>
          <w:lang w:val="en-US"/>
        </w:rPr>
        <w:t>18</w:t>
      </w:r>
      <w:r>
        <w:rPr>
          <w:rFonts w:hint="eastAsia"/>
          <w:color w:val="000000" w:themeColor="text1"/>
          <w:lang w:val="en-US"/>
        </w:rPr>
        <w:t>分，得分</w:t>
      </w:r>
      <w:r>
        <w:rPr>
          <w:rFonts w:hint="eastAsia"/>
          <w:color w:val="000000" w:themeColor="text1"/>
          <w:lang w:val="en-US"/>
        </w:rPr>
        <w:t>17</w:t>
      </w:r>
      <w:r>
        <w:rPr>
          <w:rFonts w:hint="eastAsia"/>
          <w:color w:val="000000" w:themeColor="text1"/>
          <w:lang w:val="en-US"/>
        </w:rPr>
        <w:t>分，得分率</w:t>
      </w:r>
      <w:r>
        <w:rPr>
          <w:rFonts w:hint="eastAsia"/>
          <w:color w:val="000000" w:themeColor="text1"/>
          <w:lang w:val="en-US"/>
        </w:rPr>
        <w:t>97.14%</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）年度旅客吞吐量（</w:t>
      </w:r>
      <w:r>
        <w:rPr>
          <w:rFonts w:hint="eastAsia"/>
          <w:color w:val="000000" w:themeColor="text1"/>
          <w:lang w:val="en-US"/>
        </w:rPr>
        <w:t>7</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根据机场运输业务量统计表，实际年度旅客吞吐量为</w:t>
      </w:r>
      <w:r>
        <w:rPr>
          <w:rFonts w:hint="eastAsia"/>
          <w:color w:val="000000" w:themeColor="text1"/>
          <w:lang w:val="en-US"/>
        </w:rPr>
        <w:t>668950</w:t>
      </w:r>
      <w:r>
        <w:rPr>
          <w:rFonts w:hint="eastAsia"/>
          <w:color w:val="000000" w:themeColor="text1"/>
          <w:lang w:val="en-US"/>
        </w:rPr>
        <w:t>人，大于指标标杆值</w:t>
      </w:r>
      <w:r>
        <w:rPr>
          <w:rFonts w:hint="eastAsia"/>
          <w:color w:val="000000" w:themeColor="text1"/>
          <w:lang w:val="en-US"/>
        </w:rPr>
        <w:t>420000</w:t>
      </w:r>
      <w:r>
        <w:rPr>
          <w:rFonts w:hint="eastAsia"/>
          <w:color w:val="000000" w:themeColor="text1"/>
          <w:lang w:val="en-US"/>
        </w:rPr>
        <w:t>人，根据评分规则，本项得</w:t>
      </w:r>
      <w:r>
        <w:rPr>
          <w:rFonts w:hint="eastAsia"/>
          <w:color w:val="000000" w:themeColor="text1"/>
          <w:lang w:val="en-US"/>
        </w:rPr>
        <w:t>7</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）年度航线班次（</w:t>
      </w:r>
      <w:r>
        <w:rPr>
          <w:rFonts w:hint="eastAsia"/>
          <w:color w:val="000000" w:themeColor="text1"/>
          <w:lang w:val="en-US"/>
        </w:rPr>
        <w:t>6</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根据机场运输业务量统计表，</w:t>
      </w:r>
      <w:r>
        <w:rPr>
          <w:rFonts w:hint="eastAsia"/>
          <w:color w:val="000000" w:themeColor="text1"/>
          <w:lang w:val="en-US"/>
        </w:rPr>
        <w:t>2023</w:t>
      </w:r>
      <w:r>
        <w:rPr>
          <w:rFonts w:hint="eastAsia"/>
          <w:color w:val="000000" w:themeColor="text1"/>
          <w:lang w:val="en-US"/>
        </w:rPr>
        <w:t>年度航线班次达到</w:t>
      </w:r>
      <w:r>
        <w:rPr>
          <w:rFonts w:hint="eastAsia"/>
          <w:color w:val="000000" w:themeColor="text1"/>
          <w:lang w:val="en-US"/>
        </w:rPr>
        <w:t>6693</w:t>
      </w:r>
      <w:r>
        <w:rPr>
          <w:rFonts w:hint="eastAsia"/>
          <w:color w:val="000000" w:themeColor="text1"/>
          <w:lang w:val="en-US"/>
        </w:rPr>
        <w:t>班次，大于指标标杆值</w:t>
      </w:r>
      <w:r>
        <w:rPr>
          <w:rFonts w:hint="eastAsia"/>
          <w:color w:val="000000" w:themeColor="text1"/>
          <w:lang w:val="en-US"/>
        </w:rPr>
        <w:t>6000</w:t>
      </w:r>
      <w:r>
        <w:rPr>
          <w:rFonts w:hint="eastAsia"/>
          <w:color w:val="000000" w:themeColor="text1"/>
          <w:lang w:val="en-US"/>
        </w:rPr>
        <w:t>班次，根据评分规则，本项得</w:t>
      </w:r>
      <w:r>
        <w:rPr>
          <w:rFonts w:hint="eastAsia"/>
          <w:color w:val="000000" w:themeColor="text1"/>
          <w:lang w:val="en-US"/>
        </w:rPr>
        <w:t>6</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）航线数量（</w:t>
      </w:r>
      <w:r>
        <w:rPr>
          <w:rFonts w:hint="eastAsia"/>
          <w:color w:val="000000" w:themeColor="text1"/>
          <w:lang w:val="en-US"/>
        </w:rPr>
        <w:t>5</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根据项目资料，以</w:t>
      </w:r>
      <w:r>
        <w:rPr>
          <w:rFonts w:hint="eastAsia"/>
          <w:color w:val="000000" w:themeColor="text1"/>
          <w:lang w:val="en-US"/>
        </w:rPr>
        <w:t>2022</w:t>
      </w:r>
      <w:r>
        <w:rPr>
          <w:rFonts w:hint="eastAsia"/>
          <w:color w:val="000000" w:themeColor="text1"/>
          <w:lang w:val="en-US"/>
        </w:rPr>
        <w:t>年航线开通数量为</w:t>
      </w:r>
      <w:r>
        <w:rPr>
          <w:rFonts w:hint="eastAsia"/>
          <w:color w:val="000000" w:themeColor="text1"/>
          <w:lang w:val="en-US"/>
        </w:rPr>
        <w:t>2023</w:t>
      </w:r>
      <w:r>
        <w:rPr>
          <w:rFonts w:hint="eastAsia"/>
          <w:color w:val="000000" w:themeColor="text1"/>
          <w:lang w:val="en-US"/>
        </w:rPr>
        <w:t>年开通航线数量的标杆值，</w:t>
      </w:r>
      <w:r>
        <w:rPr>
          <w:rFonts w:hint="eastAsia"/>
          <w:color w:val="000000" w:themeColor="text1"/>
          <w:lang w:val="en-US"/>
        </w:rPr>
        <w:t>2022</w:t>
      </w:r>
      <w:r>
        <w:rPr>
          <w:rFonts w:hint="eastAsia"/>
          <w:color w:val="000000" w:themeColor="text1"/>
          <w:lang w:val="en-US"/>
        </w:rPr>
        <w:t>年开通了</w:t>
      </w:r>
      <w:r>
        <w:rPr>
          <w:rFonts w:hint="eastAsia"/>
          <w:color w:val="000000" w:themeColor="text1"/>
          <w:lang w:val="en-US"/>
        </w:rPr>
        <w:t>24</w:t>
      </w:r>
      <w:r>
        <w:rPr>
          <w:rFonts w:hint="eastAsia"/>
          <w:color w:val="000000" w:themeColor="text1"/>
          <w:lang w:val="en-US"/>
        </w:rPr>
        <w:t>条航线，</w:t>
      </w:r>
      <w:r>
        <w:rPr>
          <w:rFonts w:hint="eastAsia"/>
          <w:color w:val="000000" w:themeColor="text1"/>
          <w:lang w:val="en-US"/>
        </w:rPr>
        <w:t>2023</w:t>
      </w:r>
      <w:r>
        <w:rPr>
          <w:rFonts w:hint="eastAsia"/>
          <w:color w:val="000000" w:themeColor="text1"/>
          <w:lang w:val="en-US"/>
        </w:rPr>
        <w:t>年开通了</w:t>
      </w:r>
      <w:r>
        <w:rPr>
          <w:rFonts w:hint="eastAsia"/>
          <w:color w:val="000000" w:themeColor="text1"/>
          <w:lang w:val="en-US"/>
        </w:rPr>
        <w:t>22</w:t>
      </w:r>
      <w:r>
        <w:rPr>
          <w:rFonts w:hint="eastAsia"/>
          <w:color w:val="000000" w:themeColor="text1"/>
          <w:lang w:val="en-US"/>
        </w:rPr>
        <w:t>条航线，未达到标杆值，扣</w:t>
      </w:r>
      <w:r>
        <w:rPr>
          <w:rFonts w:hint="eastAsia"/>
          <w:color w:val="000000" w:themeColor="text1"/>
          <w:lang w:val="en-US"/>
        </w:rPr>
        <w:t>20%</w:t>
      </w:r>
      <w:r>
        <w:rPr>
          <w:rFonts w:hint="eastAsia"/>
          <w:color w:val="000000" w:themeColor="text1"/>
          <w:lang w:val="en-US"/>
        </w:rPr>
        <w:t>的权重分。根据评分规则，本项得</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2.</w:t>
      </w:r>
      <w:r>
        <w:rPr>
          <w:rFonts w:hint="eastAsia"/>
          <w:color w:val="000000" w:themeColor="text1"/>
          <w:lang w:val="en-US"/>
        </w:rPr>
        <w:t>产出质量</w:t>
      </w:r>
    </w:p>
    <w:p w:rsidR="00924597" w:rsidRDefault="004E0ECD">
      <w:pPr>
        <w:pStyle w:val="a0"/>
        <w:ind w:firstLine="560"/>
        <w:rPr>
          <w:color w:val="000000" w:themeColor="text1"/>
          <w:lang w:val="en-US"/>
        </w:rPr>
      </w:pPr>
      <w:r>
        <w:rPr>
          <w:rFonts w:hint="eastAsia"/>
          <w:color w:val="000000" w:themeColor="text1"/>
          <w:lang w:val="en-US"/>
        </w:rPr>
        <w:t>产出质量指标分值</w:t>
      </w:r>
      <w:r>
        <w:rPr>
          <w:rFonts w:hint="eastAsia"/>
          <w:color w:val="000000" w:themeColor="text1"/>
          <w:lang w:val="en-US"/>
        </w:rPr>
        <w:t>8</w:t>
      </w:r>
      <w:r>
        <w:rPr>
          <w:rFonts w:hint="eastAsia"/>
          <w:color w:val="000000" w:themeColor="text1"/>
          <w:lang w:val="en-US"/>
        </w:rPr>
        <w:t>分，得分</w:t>
      </w:r>
      <w:r>
        <w:rPr>
          <w:rFonts w:hint="eastAsia"/>
          <w:color w:val="000000" w:themeColor="text1"/>
          <w:lang w:val="en-US"/>
        </w:rPr>
        <w:t>8</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）航线补助发放准确率（</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根据项目资料，航线补助发放准确率达到</w:t>
      </w:r>
      <w:r>
        <w:rPr>
          <w:rFonts w:hint="eastAsia"/>
          <w:color w:val="000000" w:themeColor="text1"/>
          <w:lang w:val="en-US"/>
        </w:rPr>
        <w:t>100%</w:t>
      </w:r>
      <w:r>
        <w:rPr>
          <w:rFonts w:hint="eastAsia"/>
          <w:color w:val="000000" w:themeColor="text1"/>
          <w:lang w:val="en-US"/>
        </w:rPr>
        <w:t>，等于指标标杆值，根据评分规则，本项得</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）航班客座率（</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w:t>
      </w:r>
      <w:r>
        <w:rPr>
          <w:rFonts w:hint="eastAsia"/>
          <w:color w:val="000000" w:themeColor="text1"/>
          <w:lang w:val="en-US"/>
        </w:rPr>
        <w:t>2022</w:t>
      </w:r>
      <w:r>
        <w:rPr>
          <w:rFonts w:hint="eastAsia"/>
          <w:color w:val="000000" w:themeColor="text1"/>
          <w:lang w:val="en-US"/>
        </w:rPr>
        <w:t>、</w:t>
      </w:r>
      <w:r>
        <w:rPr>
          <w:rFonts w:hint="eastAsia"/>
          <w:color w:val="000000" w:themeColor="text1"/>
          <w:lang w:val="en-US"/>
        </w:rPr>
        <w:t>2023</w:t>
      </w:r>
      <w:r>
        <w:rPr>
          <w:rFonts w:hint="eastAsia"/>
          <w:color w:val="000000" w:themeColor="text1"/>
          <w:lang w:val="en-US"/>
        </w:rPr>
        <w:t>年机场运输量统计表等材料，</w:t>
      </w:r>
      <w:r>
        <w:rPr>
          <w:rFonts w:hint="eastAsia"/>
          <w:color w:val="000000" w:themeColor="text1"/>
          <w:lang w:val="en-US"/>
        </w:rPr>
        <w:t>2022</w:t>
      </w:r>
      <w:r>
        <w:rPr>
          <w:rFonts w:hint="eastAsia"/>
          <w:color w:val="000000" w:themeColor="text1"/>
          <w:lang w:val="en-US"/>
        </w:rPr>
        <w:t>年客座率</w:t>
      </w:r>
      <w:r>
        <w:rPr>
          <w:rFonts w:hint="eastAsia"/>
          <w:color w:val="000000" w:themeColor="text1"/>
          <w:lang w:val="en-US"/>
        </w:rPr>
        <w:t>45.94%</w:t>
      </w:r>
      <w:r>
        <w:rPr>
          <w:rFonts w:hint="eastAsia"/>
          <w:color w:val="000000" w:themeColor="text1"/>
          <w:lang w:val="en-US"/>
        </w:rPr>
        <w:t>，</w:t>
      </w:r>
      <w:r>
        <w:rPr>
          <w:rFonts w:hint="eastAsia"/>
          <w:color w:val="000000" w:themeColor="text1"/>
          <w:lang w:val="en-US"/>
        </w:rPr>
        <w:t>2023</w:t>
      </w:r>
      <w:r>
        <w:rPr>
          <w:rFonts w:hint="eastAsia"/>
          <w:color w:val="000000" w:themeColor="text1"/>
          <w:lang w:val="en-US"/>
        </w:rPr>
        <w:t>年客座率</w:t>
      </w:r>
      <w:r>
        <w:rPr>
          <w:rFonts w:hint="eastAsia"/>
          <w:color w:val="000000" w:themeColor="text1"/>
          <w:lang w:val="en-US"/>
        </w:rPr>
        <w:t xml:space="preserve">57.77% </w:t>
      </w:r>
      <w:r>
        <w:rPr>
          <w:rFonts w:hint="eastAsia"/>
          <w:color w:val="000000" w:themeColor="text1"/>
          <w:lang w:val="en-US"/>
        </w:rPr>
        <w:t>，</w:t>
      </w:r>
      <w:r>
        <w:rPr>
          <w:rFonts w:hint="eastAsia"/>
          <w:color w:val="000000" w:themeColor="text1"/>
          <w:lang w:val="en-US"/>
        </w:rPr>
        <w:t>较上年度增加</w:t>
      </w:r>
      <w:r>
        <w:rPr>
          <w:rFonts w:hint="eastAsia"/>
          <w:color w:val="000000" w:themeColor="text1"/>
          <w:lang w:val="en-US"/>
        </w:rPr>
        <w:t>11.83%</w:t>
      </w:r>
      <w:r>
        <w:rPr>
          <w:rFonts w:hint="eastAsia"/>
          <w:color w:val="000000" w:themeColor="text1"/>
          <w:lang w:val="en-US"/>
        </w:rPr>
        <w:t>，大于指标标杆值，根据评分规则，本项得</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3.</w:t>
      </w:r>
      <w:r>
        <w:rPr>
          <w:rFonts w:hint="eastAsia"/>
          <w:color w:val="000000" w:themeColor="text1"/>
          <w:lang w:val="en-US"/>
        </w:rPr>
        <w:t>产出时效</w:t>
      </w:r>
    </w:p>
    <w:p w:rsidR="00924597" w:rsidRDefault="004E0ECD">
      <w:pPr>
        <w:pStyle w:val="a0"/>
        <w:ind w:firstLine="560"/>
        <w:rPr>
          <w:color w:val="000000" w:themeColor="text1"/>
          <w:lang w:val="en-US"/>
        </w:rPr>
      </w:pPr>
      <w:r>
        <w:rPr>
          <w:rFonts w:hint="eastAsia"/>
          <w:color w:val="000000" w:themeColor="text1"/>
          <w:lang w:val="en-US"/>
        </w:rPr>
        <w:t>产出时效指标分值</w:t>
      </w:r>
      <w:r>
        <w:rPr>
          <w:rFonts w:hint="eastAsia"/>
          <w:color w:val="000000" w:themeColor="text1"/>
          <w:lang w:val="en-US"/>
        </w:rPr>
        <w:t>4</w:t>
      </w:r>
      <w:r>
        <w:rPr>
          <w:rFonts w:hint="eastAsia"/>
          <w:color w:val="000000" w:themeColor="text1"/>
          <w:lang w:val="en-US"/>
        </w:rPr>
        <w:t>分，得分</w:t>
      </w:r>
      <w:r>
        <w:rPr>
          <w:rFonts w:hint="eastAsia"/>
          <w:color w:val="000000" w:themeColor="text1"/>
          <w:lang w:val="en-US"/>
        </w:rPr>
        <w:t>4</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）航线补助发放及时性（</w:t>
      </w:r>
      <w:r>
        <w:rPr>
          <w:rFonts w:hint="eastAsia"/>
          <w:color w:val="000000" w:themeColor="text1"/>
          <w:lang w:val="en-US"/>
        </w:rPr>
        <w:t>4</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lastRenderedPageBreak/>
        <w:t>根据提供资料及数据，</w:t>
      </w:r>
      <w:r>
        <w:rPr>
          <w:rFonts w:hint="eastAsia"/>
          <w:color w:val="000000" w:themeColor="text1"/>
          <w:lang w:val="en-US"/>
        </w:rPr>
        <w:t>2023</w:t>
      </w:r>
      <w:r>
        <w:rPr>
          <w:rFonts w:hint="eastAsia"/>
          <w:color w:val="000000" w:themeColor="text1"/>
          <w:lang w:val="en-US"/>
        </w:rPr>
        <w:t>年度财政补贴金额</w:t>
      </w:r>
      <w:r>
        <w:rPr>
          <w:rFonts w:hint="eastAsia"/>
          <w:color w:val="000000" w:themeColor="text1"/>
          <w:lang w:val="en-US"/>
        </w:rPr>
        <w:t>10000</w:t>
      </w:r>
      <w:r>
        <w:rPr>
          <w:rFonts w:hint="eastAsia"/>
          <w:color w:val="000000" w:themeColor="text1"/>
          <w:lang w:val="en-US"/>
        </w:rPr>
        <w:t>万元，实际</w:t>
      </w:r>
      <w:r>
        <w:rPr>
          <w:rFonts w:hint="eastAsia"/>
          <w:color w:val="000000" w:themeColor="text1"/>
          <w:lang w:val="en-US"/>
        </w:rPr>
        <w:t>2023</w:t>
      </w:r>
      <w:r>
        <w:rPr>
          <w:rFonts w:hint="eastAsia"/>
          <w:color w:val="000000" w:themeColor="text1"/>
          <w:lang w:val="en-US"/>
        </w:rPr>
        <w:t>年拨付金额</w:t>
      </w:r>
      <w:r>
        <w:rPr>
          <w:rFonts w:hint="eastAsia"/>
          <w:color w:val="000000" w:themeColor="text1"/>
          <w:lang w:val="en-US"/>
        </w:rPr>
        <w:t>10000</w:t>
      </w:r>
      <w:r>
        <w:rPr>
          <w:rFonts w:hint="eastAsia"/>
          <w:color w:val="000000" w:themeColor="text1"/>
          <w:lang w:val="en-US"/>
        </w:rPr>
        <w:t>万元，航线补助发放及时性达到</w:t>
      </w:r>
      <w:r>
        <w:rPr>
          <w:rFonts w:hint="eastAsia"/>
          <w:color w:val="000000" w:themeColor="text1"/>
          <w:lang w:val="en-US"/>
        </w:rPr>
        <w:t>100%</w:t>
      </w:r>
      <w:r>
        <w:rPr>
          <w:rFonts w:hint="eastAsia"/>
          <w:color w:val="000000" w:themeColor="text1"/>
          <w:lang w:val="en-US"/>
        </w:rPr>
        <w:t>。满足要求，根据评分规则，本项得</w:t>
      </w:r>
      <w:r>
        <w:rPr>
          <w:rFonts w:hint="eastAsia"/>
          <w:color w:val="000000" w:themeColor="text1"/>
          <w:lang w:val="en-US"/>
        </w:rPr>
        <w:t>4</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4.</w:t>
      </w:r>
      <w:r>
        <w:rPr>
          <w:rFonts w:hint="eastAsia"/>
          <w:color w:val="000000" w:themeColor="text1"/>
          <w:lang w:val="en-US"/>
        </w:rPr>
        <w:t>产出成本</w:t>
      </w:r>
    </w:p>
    <w:p w:rsidR="00924597" w:rsidRDefault="004E0ECD">
      <w:pPr>
        <w:pStyle w:val="a0"/>
        <w:ind w:firstLine="560"/>
        <w:rPr>
          <w:color w:val="000000" w:themeColor="text1"/>
          <w:lang w:val="en-US"/>
        </w:rPr>
      </w:pPr>
      <w:r>
        <w:rPr>
          <w:rFonts w:hint="eastAsia"/>
          <w:color w:val="000000" w:themeColor="text1"/>
          <w:lang w:val="en-US"/>
        </w:rPr>
        <w:t>产出成本指标分值</w:t>
      </w:r>
      <w:r>
        <w:rPr>
          <w:rFonts w:hint="eastAsia"/>
          <w:color w:val="000000" w:themeColor="text1"/>
          <w:lang w:val="en-US"/>
        </w:rPr>
        <w:t>5</w:t>
      </w:r>
      <w:r>
        <w:rPr>
          <w:rFonts w:hint="eastAsia"/>
          <w:color w:val="000000" w:themeColor="text1"/>
          <w:lang w:val="en-US"/>
        </w:rPr>
        <w:t>分，得分</w:t>
      </w:r>
      <w:r>
        <w:rPr>
          <w:rFonts w:hint="eastAsia"/>
          <w:color w:val="000000" w:themeColor="text1"/>
          <w:lang w:val="en-US"/>
        </w:rPr>
        <w:t>5</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）计划总成本控制率（</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根据获取资料及数据，唐山市财政资金补贴额度为</w:t>
      </w:r>
      <w:r>
        <w:rPr>
          <w:rFonts w:hint="eastAsia"/>
          <w:color w:val="000000" w:themeColor="text1"/>
          <w:lang w:val="en-US"/>
        </w:rPr>
        <w:t>10000</w:t>
      </w:r>
      <w:r>
        <w:rPr>
          <w:rFonts w:hint="eastAsia"/>
          <w:color w:val="000000" w:themeColor="text1"/>
          <w:lang w:val="en-US"/>
        </w:rPr>
        <w:t>万元，根据机场运营公司与航空公司签订的补贴合同，超过</w:t>
      </w:r>
      <w:r>
        <w:rPr>
          <w:rFonts w:hint="eastAsia"/>
          <w:color w:val="000000" w:themeColor="text1"/>
          <w:lang w:val="en-US"/>
        </w:rPr>
        <w:t>10000</w:t>
      </w:r>
      <w:r>
        <w:rPr>
          <w:rFonts w:hint="eastAsia"/>
          <w:color w:val="000000" w:themeColor="text1"/>
          <w:lang w:val="en-US"/>
        </w:rPr>
        <w:t>万元部分由机场运营公司以往年结余资金补充。最终拨付财政资金未超过计划金额。根据评分规则，得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）单架次成本控制率（</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根据获取资料及数据，单次航班补贴成本根据实际航班次数结算，成本控制率</w:t>
      </w:r>
      <w:r>
        <w:rPr>
          <w:rFonts w:hint="eastAsia"/>
          <w:color w:val="000000" w:themeColor="text1"/>
          <w:lang w:val="en-US"/>
        </w:rPr>
        <w:t>=100%</w:t>
      </w:r>
      <w:r>
        <w:rPr>
          <w:rFonts w:hint="eastAsia"/>
          <w:color w:val="000000" w:themeColor="text1"/>
          <w:lang w:val="en-US"/>
        </w:rPr>
        <w:t>。按照打分规则，得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924597" w:rsidRDefault="004E0ECD">
      <w:pPr>
        <w:pStyle w:val="2"/>
        <w:ind w:firstLineChars="200" w:firstLine="562"/>
        <w:rPr>
          <w:rFonts w:ascii="仿宋_GB2312" w:eastAsia="仿宋_GB2312" w:hAnsi="仿宋_GB2312" w:cs="仿宋_GB2312"/>
          <w:color w:val="000000" w:themeColor="text1"/>
          <w:sz w:val="28"/>
          <w:szCs w:val="44"/>
        </w:rPr>
      </w:pPr>
      <w:bookmarkStart w:id="68" w:name="_Toc27437"/>
      <w:r>
        <w:rPr>
          <w:rFonts w:ascii="仿宋_GB2312" w:eastAsia="仿宋_GB2312" w:hAnsi="仿宋_GB2312" w:cs="仿宋_GB2312" w:hint="eastAsia"/>
          <w:color w:val="000000" w:themeColor="text1"/>
          <w:sz w:val="28"/>
          <w:szCs w:val="44"/>
        </w:rPr>
        <w:t>（四）项目效益情况</w:t>
      </w:r>
      <w:bookmarkEnd w:id="68"/>
    </w:p>
    <w:p w:rsidR="00924597" w:rsidRDefault="004E0ECD">
      <w:pPr>
        <w:pStyle w:val="a0"/>
        <w:ind w:firstLine="560"/>
        <w:rPr>
          <w:color w:val="000000" w:themeColor="text1"/>
          <w:lang w:val="en-US"/>
        </w:rPr>
      </w:pPr>
      <w:r>
        <w:rPr>
          <w:rFonts w:hint="eastAsia"/>
          <w:color w:val="000000" w:themeColor="text1"/>
          <w:lang w:val="en-US"/>
        </w:rPr>
        <w:t>项目效益部分主要从经济效益、社会效益和满意度三个方面进行评价。各指标得分如下表所示：</w:t>
      </w:r>
    </w:p>
    <w:p w:rsidR="00924597" w:rsidRDefault="004E0ECD">
      <w:pPr>
        <w:pStyle w:val="aff3"/>
        <w:rPr>
          <w:color w:val="000000" w:themeColor="text1"/>
        </w:rPr>
      </w:pPr>
      <w:r>
        <w:rPr>
          <w:rFonts w:hint="eastAsia"/>
          <w:color w:val="000000" w:themeColor="text1"/>
        </w:rPr>
        <w:t>项目效益情况</w:t>
      </w:r>
    </w:p>
    <w:tbl>
      <w:tblPr>
        <w:tblStyle w:val="af7"/>
        <w:tblW w:w="4998" w:type="pct"/>
        <w:jc w:val="center"/>
        <w:tblLook w:val="04A0" w:firstRow="1" w:lastRow="0" w:firstColumn="1" w:lastColumn="0" w:noHBand="0" w:noVBand="1"/>
      </w:tblPr>
      <w:tblGrid>
        <w:gridCol w:w="1296"/>
        <w:gridCol w:w="1323"/>
        <w:gridCol w:w="4062"/>
        <w:gridCol w:w="720"/>
        <w:gridCol w:w="892"/>
      </w:tblGrid>
      <w:tr w:rsidR="00924597">
        <w:trPr>
          <w:jc w:val="center"/>
        </w:trPr>
        <w:tc>
          <w:tcPr>
            <w:tcW w:w="781"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lastRenderedPageBreak/>
              <w:t>一级指标及分值</w:t>
            </w:r>
          </w:p>
        </w:tc>
        <w:tc>
          <w:tcPr>
            <w:tcW w:w="797"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二级指标及分值</w:t>
            </w:r>
          </w:p>
        </w:tc>
        <w:tc>
          <w:tcPr>
            <w:tcW w:w="2448"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三级指标及分值</w:t>
            </w:r>
          </w:p>
        </w:tc>
        <w:tc>
          <w:tcPr>
            <w:tcW w:w="434"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得分</w:t>
            </w:r>
          </w:p>
        </w:tc>
        <w:tc>
          <w:tcPr>
            <w:tcW w:w="538" w:type="pct"/>
            <w:shd w:val="clear" w:color="auto" w:fill="CFCDCD" w:themeFill="background2" w:themeFillShade="E5"/>
          </w:tcPr>
          <w:p w:rsidR="00924597" w:rsidRDefault="004E0ECD">
            <w:pPr>
              <w:pStyle w:val="aff2"/>
              <w:jc w:val="center"/>
              <w:rPr>
                <w:color w:val="000000" w:themeColor="text1"/>
              </w:rPr>
            </w:pPr>
            <w:r>
              <w:rPr>
                <w:rFonts w:hint="eastAsia"/>
                <w:color w:val="000000" w:themeColor="text1"/>
              </w:rPr>
              <w:t>得分率</w:t>
            </w:r>
          </w:p>
        </w:tc>
      </w:tr>
      <w:tr w:rsidR="00924597">
        <w:trPr>
          <w:trHeight w:hRule="exact" w:val="758"/>
          <w:jc w:val="center"/>
        </w:trPr>
        <w:tc>
          <w:tcPr>
            <w:tcW w:w="781" w:type="pct"/>
            <w:vMerge w:val="restart"/>
          </w:tcPr>
          <w:p w:rsidR="00924597" w:rsidRDefault="004E0ECD">
            <w:pPr>
              <w:pStyle w:val="aff2"/>
              <w:jc w:val="center"/>
              <w:rPr>
                <w:color w:val="000000" w:themeColor="text1"/>
              </w:rPr>
            </w:pPr>
            <w:r>
              <w:rPr>
                <w:rFonts w:hint="eastAsia"/>
                <w:color w:val="000000" w:themeColor="text1"/>
              </w:rPr>
              <w:t>效益</w:t>
            </w:r>
          </w:p>
          <w:p w:rsidR="00924597" w:rsidRDefault="004E0ECD">
            <w:pPr>
              <w:pStyle w:val="aff2"/>
              <w:jc w:val="center"/>
              <w:rPr>
                <w:color w:val="000000" w:themeColor="text1"/>
              </w:rPr>
            </w:pPr>
            <w:r>
              <w:rPr>
                <w:rFonts w:hint="eastAsia"/>
                <w:color w:val="000000" w:themeColor="text1"/>
              </w:rPr>
              <w:t>(25)</w:t>
            </w:r>
          </w:p>
        </w:tc>
        <w:tc>
          <w:tcPr>
            <w:tcW w:w="797" w:type="pct"/>
          </w:tcPr>
          <w:p w:rsidR="00924597" w:rsidRDefault="004E0ECD">
            <w:pPr>
              <w:pStyle w:val="aff2"/>
              <w:jc w:val="center"/>
              <w:rPr>
                <w:color w:val="000000" w:themeColor="text1"/>
              </w:rPr>
            </w:pPr>
            <w:r>
              <w:rPr>
                <w:rFonts w:hint="eastAsia"/>
                <w:color w:val="000000" w:themeColor="text1"/>
              </w:rPr>
              <w:t>经济效益（</w:t>
            </w:r>
            <w:r>
              <w:rPr>
                <w:rFonts w:hint="eastAsia"/>
                <w:color w:val="000000" w:themeColor="text1"/>
              </w:rPr>
              <w:t>3</w:t>
            </w:r>
            <w:r>
              <w:rPr>
                <w:rFonts w:hint="eastAsia"/>
                <w:color w:val="000000" w:themeColor="text1"/>
              </w:rPr>
              <w:t>）</w:t>
            </w:r>
          </w:p>
        </w:tc>
        <w:tc>
          <w:tcPr>
            <w:tcW w:w="2448" w:type="pct"/>
          </w:tcPr>
          <w:p w:rsidR="00924597" w:rsidRDefault="004E0ECD">
            <w:pPr>
              <w:pStyle w:val="aff2"/>
              <w:jc w:val="center"/>
              <w:rPr>
                <w:color w:val="000000" w:themeColor="text1"/>
              </w:rPr>
            </w:pPr>
            <w:r>
              <w:rPr>
                <w:rFonts w:cs="Times New Roman"/>
                <w:color w:val="000000" w:themeColor="text1"/>
                <w:lang w:bidi="ar"/>
              </w:rPr>
              <w:t>促进区域经济发展</w:t>
            </w:r>
            <w:r>
              <w:rPr>
                <w:rFonts w:hint="eastAsia"/>
                <w:color w:val="000000" w:themeColor="text1"/>
              </w:rPr>
              <w:t>（</w:t>
            </w:r>
            <w:r>
              <w:rPr>
                <w:rFonts w:hint="eastAsia"/>
                <w:color w:val="000000" w:themeColor="text1"/>
              </w:rPr>
              <w:t>3</w:t>
            </w:r>
            <w:r>
              <w:rPr>
                <w:rFonts w:hint="eastAsia"/>
                <w:color w:val="000000" w:themeColor="text1"/>
              </w:rPr>
              <w:t>）</w:t>
            </w:r>
          </w:p>
        </w:tc>
        <w:tc>
          <w:tcPr>
            <w:tcW w:w="434" w:type="pct"/>
          </w:tcPr>
          <w:p w:rsidR="00924597" w:rsidRDefault="004E0ECD">
            <w:pPr>
              <w:pStyle w:val="aff2"/>
              <w:jc w:val="center"/>
              <w:rPr>
                <w:color w:val="000000" w:themeColor="text1"/>
              </w:rPr>
            </w:pPr>
            <w:r>
              <w:rPr>
                <w:rFonts w:hint="eastAsia"/>
                <w:color w:val="000000" w:themeColor="text1"/>
              </w:rPr>
              <w:t>3</w:t>
            </w:r>
          </w:p>
        </w:tc>
        <w:tc>
          <w:tcPr>
            <w:tcW w:w="538" w:type="pct"/>
            <w:shd w:val="clear" w:color="auto" w:fill="auto"/>
          </w:tcPr>
          <w:p w:rsidR="00924597" w:rsidRDefault="004E0ECD">
            <w:pPr>
              <w:pStyle w:val="aff2"/>
              <w:jc w:val="center"/>
              <w:rPr>
                <w:color w:val="000000" w:themeColor="text1"/>
              </w:rPr>
            </w:pPr>
            <w:r>
              <w:rPr>
                <w:rFonts w:hint="eastAsia"/>
                <w:color w:val="000000" w:themeColor="text1"/>
              </w:rPr>
              <w:t>100%</w:t>
            </w:r>
          </w:p>
        </w:tc>
      </w:tr>
      <w:tr w:rsidR="00924597">
        <w:trPr>
          <w:trHeight w:hRule="exact" w:val="599"/>
          <w:jc w:val="center"/>
        </w:trPr>
        <w:tc>
          <w:tcPr>
            <w:tcW w:w="781" w:type="pct"/>
            <w:vMerge/>
          </w:tcPr>
          <w:p w:rsidR="00924597" w:rsidRDefault="00924597">
            <w:pPr>
              <w:pStyle w:val="aff2"/>
              <w:jc w:val="center"/>
              <w:rPr>
                <w:color w:val="000000" w:themeColor="text1"/>
              </w:rPr>
            </w:pPr>
          </w:p>
        </w:tc>
        <w:tc>
          <w:tcPr>
            <w:tcW w:w="797" w:type="pct"/>
            <w:vMerge w:val="restart"/>
          </w:tcPr>
          <w:p w:rsidR="00924597" w:rsidRDefault="004E0ECD">
            <w:pPr>
              <w:pStyle w:val="aff2"/>
              <w:jc w:val="center"/>
              <w:rPr>
                <w:color w:val="000000" w:themeColor="text1"/>
              </w:rPr>
            </w:pPr>
            <w:r>
              <w:rPr>
                <w:rFonts w:hint="eastAsia"/>
                <w:color w:val="000000" w:themeColor="text1"/>
              </w:rPr>
              <w:t>社会效益</w:t>
            </w:r>
          </w:p>
          <w:p w:rsidR="00924597" w:rsidRDefault="004E0ECD">
            <w:pPr>
              <w:pStyle w:val="aff2"/>
              <w:jc w:val="center"/>
              <w:rPr>
                <w:color w:val="000000" w:themeColor="text1"/>
              </w:rPr>
            </w:pPr>
            <w:r>
              <w:rPr>
                <w:rFonts w:hint="eastAsia"/>
                <w:color w:val="000000" w:themeColor="text1"/>
              </w:rPr>
              <w:t>(8)</w:t>
            </w:r>
          </w:p>
        </w:tc>
        <w:tc>
          <w:tcPr>
            <w:tcW w:w="2448" w:type="pct"/>
          </w:tcPr>
          <w:p w:rsidR="00924597" w:rsidRDefault="004E0ECD">
            <w:pPr>
              <w:pStyle w:val="aff2"/>
              <w:jc w:val="center"/>
              <w:rPr>
                <w:color w:val="000000" w:themeColor="text1"/>
              </w:rPr>
            </w:pPr>
            <w:r>
              <w:rPr>
                <w:rFonts w:hint="eastAsia"/>
                <w:color w:val="000000" w:themeColor="text1"/>
              </w:rPr>
              <w:t>就业岗位增长数量（</w:t>
            </w:r>
            <w:r>
              <w:rPr>
                <w:rFonts w:hint="eastAsia"/>
                <w:color w:val="000000" w:themeColor="text1"/>
              </w:rPr>
              <w:t>3</w:t>
            </w:r>
            <w:r>
              <w:rPr>
                <w:rFonts w:hint="eastAsia"/>
                <w:color w:val="000000" w:themeColor="text1"/>
              </w:rPr>
              <w:t>）</w:t>
            </w:r>
          </w:p>
        </w:tc>
        <w:tc>
          <w:tcPr>
            <w:tcW w:w="434" w:type="pct"/>
          </w:tcPr>
          <w:p w:rsidR="00924597" w:rsidRDefault="004E0ECD">
            <w:pPr>
              <w:pStyle w:val="aff2"/>
              <w:jc w:val="center"/>
              <w:rPr>
                <w:color w:val="000000" w:themeColor="text1"/>
              </w:rPr>
            </w:pPr>
            <w:r>
              <w:rPr>
                <w:rFonts w:hint="eastAsia"/>
                <w:color w:val="000000" w:themeColor="text1"/>
              </w:rPr>
              <w:t>3</w:t>
            </w:r>
          </w:p>
        </w:tc>
        <w:tc>
          <w:tcPr>
            <w:tcW w:w="538" w:type="pct"/>
            <w:shd w:val="clear" w:color="auto" w:fill="auto"/>
          </w:tcPr>
          <w:p w:rsidR="00924597" w:rsidRDefault="004E0ECD">
            <w:pPr>
              <w:pStyle w:val="aff2"/>
              <w:jc w:val="center"/>
              <w:rPr>
                <w:color w:val="000000" w:themeColor="text1"/>
              </w:rPr>
            </w:pPr>
            <w:r>
              <w:rPr>
                <w:rFonts w:hint="eastAsia"/>
                <w:color w:val="000000" w:themeColor="text1"/>
              </w:rPr>
              <w:t>100%</w:t>
            </w:r>
          </w:p>
        </w:tc>
      </w:tr>
      <w:tr w:rsidR="00924597">
        <w:trPr>
          <w:trHeight w:hRule="exact" w:val="476"/>
          <w:jc w:val="center"/>
        </w:trPr>
        <w:tc>
          <w:tcPr>
            <w:tcW w:w="781" w:type="pct"/>
            <w:vMerge/>
          </w:tcPr>
          <w:p w:rsidR="00924597" w:rsidRDefault="00924597">
            <w:pPr>
              <w:pStyle w:val="aff2"/>
              <w:jc w:val="center"/>
              <w:rPr>
                <w:color w:val="000000" w:themeColor="text1"/>
              </w:rPr>
            </w:pPr>
          </w:p>
        </w:tc>
        <w:tc>
          <w:tcPr>
            <w:tcW w:w="797" w:type="pct"/>
            <w:vMerge/>
          </w:tcPr>
          <w:p w:rsidR="00924597" w:rsidRDefault="00924597">
            <w:pPr>
              <w:pStyle w:val="aff2"/>
              <w:jc w:val="center"/>
              <w:rPr>
                <w:color w:val="000000" w:themeColor="text1"/>
              </w:rPr>
            </w:pPr>
          </w:p>
        </w:tc>
        <w:tc>
          <w:tcPr>
            <w:tcW w:w="2448" w:type="pct"/>
          </w:tcPr>
          <w:p w:rsidR="00924597" w:rsidRDefault="004E0ECD">
            <w:pPr>
              <w:pStyle w:val="aff2"/>
              <w:jc w:val="center"/>
              <w:rPr>
                <w:color w:val="000000" w:themeColor="text1"/>
              </w:rPr>
            </w:pPr>
            <w:r>
              <w:rPr>
                <w:rFonts w:hint="eastAsia"/>
                <w:color w:val="000000" w:themeColor="text1"/>
              </w:rPr>
              <w:t>通航城市增加数量（</w:t>
            </w:r>
            <w:r>
              <w:rPr>
                <w:rFonts w:hint="eastAsia"/>
                <w:color w:val="000000" w:themeColor="text1"/>
              </w:rPr>
              <w:t>3</w:t>
            </w:r>
            <w:r>
              <w:rPr>
                <w:rFonts w:hint="eastAsia"/>
                <w:color w:val="000000" w:themeColor="text1"/>
              </w:rPr>
              <w:t>）</w:t>
            </w:r>
          </w:p>
        </w:tc>
        <w:tc>
          <w:tcPr>
            <w:tcW w:w="434" w:type="pct"/>
          </w:tcPr>
          <w:p w:rsidR="00924597" w:rsidRDefault="004E0ECD">
            <w:pPr>
              <w:pStyle w:val="aff2"/>
              <w:jc w:val="center"/>
              <w:rPr>
                <w:color w:val="000000" w:themeColor="text1"/>
              </w:rPr>
            </w:pPr>
            <w:r>
              <w:rPr>
                <w:rFonts w:hint="eastAsia"/>
                <w:color w:val="000000" w:themeColor="text1"/>
              </w:rPr>
              <w:t>0</w:t>
            </w:r>
          </w:p>
        </w:tc>
        <w:tc>
          <w:tcPr>
            <w:tcW w:w="538" w:type="pct"/>
            <w:shd w:val="clear" w:color="auto" w:fill="auto"/>
          </w:tcPr>
          <w:p w:rsidR="00924597" w:rsidRDefault="004E0ECD">
            <w:pPr>
              <w:pStyle w:val="aff2"/>
              <w:jc w:val="center"/>
              <w:rPr>
                <w:color w:val="000000" w:themeColor="text1"/>
              </w:rPr>
            </w:pPr>
            <w:r>
              <w:rPr>
                <w:rFonts w:hint="eastAsia"/>
                <w:color w:val="000000" w:themeColor="text1"/>
              </w:rPr>
              <w:t>0%</w:t>
            </w:r>
          </w:p>
        </w:tc>
      </w:tr>
      <w:tr w:rsidR="00924597">
        <w:trPr>
          <w:trHeight w:hRule="exact" w:val="476"/>
          <w:jc w:val="center"/>
        </w:trPr>
        <w:tc>
          <w:tcPr>
            <w:tcW w:w="781" w:type="pct"/>
            <w:vMerge/>
          </w:tcPr>
          <w:p w:rsidR="00924597" w:rsidRDefault="00924597">
            <w:pPr>
              <w:pStyle w:val="aff2"/>
              <w:jc w:val="center"/>
              <w:rPr>
                <w:color w:val="000000" w:themeColor="text1"/>
              </w:rPr>
            </w:pPr>
          </w:p>
        </w:tc>
        <w:tc>
          <w:tcPr>
            <w:tcW w:w="797" w:type="pct"/>
            <w:vMerge/>
          </w:tcPr>
          <w:p w:rsidR="00924597" w:rsidRDefault="00924597">
            <w:pPr>
              <w:pStyle w:val="aff2"/>
              <w:jc w:val="center"/>
              <w:rPr>
                <w:color w:val="000000" w:themeColor="text1"/>
              </w:rPr>
            </w:pPr>
          </w:p>
        </w:tc>
        <w:tc>
          <w:tcPr>
            <w:tcW w:w="2448" w:type="pct"/>
          </w:tcPr>
          <w:p w:rsidR="00924597" w:rsidRDefault="004E0ECD">
            <w:pPr>
              <w:pStyle w:val="aff2"/>
              <w:jc w:val="center"/>
              <w:rPr>
                <w:color w:val="000000" w:themeColor="text1"/>
              </w:rPr>
            </w:pPr>
            <w:r>
              <w:rPr>
                <w:rFonts w:hint="eastAsia"/>
                <w:color w:val="000000" w:themeColor="text1"/>
              </w:rPr>
              <w:t>重大事故发生率（</w:t>
            </w:r>
            <w:r>
              <w:rPr>
                <w:rFonts w:hint="eastAsia"/>
                <w:color w:val="000000" w:themeColor="text1"/>
              </w:rPr>
              <w:t>2</w:t>
            </w:r>
            <w:r>
              <w:rPr>
                <w:rFonts w:hint="eastAsia"/>
                <w:color w:val="000000" w:themeColor="text1"/>
              </w:rPr>
              <w:t>）</w:t>
            </w:r>
          </w:p>
        </w:tc>
        <w:tc>
          <w:tcPr>
            <w:tcW w:w="434" w:type="pct"/>
          </w:tcPr>
          <w:p w:rsidR="00924597" w:rsidRDefault="004E0ECD">
            <w:pPr>
              <w:pStyle w:val="aff2"/>
              <w:jc w:val="center"/>
              <w:rPr>
                <w:color w:val="000000" w:themeColor="text1"/>
              </w:rPr>
            </w:pPr>
            <w:r>
              <w:rPr>
                <w:rFonts w:hint="eastAsia"/>
                <w:color w:val="000000" w:themeColor="text1"/>
              </w:rPr>
              <w:t>2</w:t>
            </w:r>
          </w:p>
        </w:tc>
        <w:tc>
          <w:tcPr>
            <w:tcW w:w="538" w:type="pct"/>
            <w:shd w:val="clear" w:color="auto" w:fill="auto"/>
          </w:tcPr>
          <w:p w:rsidR="00924597" w:rsidRDefault="004E0ECD">
            <w:pPr>
              <w:pStyle w:val="aff2"/>
              <w:jc w:val="center"/>
              <w:rPr>
                <w:color w:val="000000" w:themeColor="text1"/>
              </w:rPr>
            </w:pPr>
            <w:r>
              <w:rPr>
                <w:rFonts w:hint="eastAsia"/>
                <w:color w:val="000000" w:themeColor="text1"/>
              </w:rPr>
              <w:t>100%</w:t>
            </w:r>
          </w:p>
        </w:tc>
      </w:tr>
      <w:tr w:rsidR="00924597">
        <w:trPr>
          <w:trHeight w:hRule="exact" w:val="476"/>
          <w:jc w:val="center"/>
        </w:trPr>
        <w:tc>
          <w:tcPr>
            <w:tcW w:w="781" w:type="pct"/>
            <w:vMerge/>
          </w:tcPr>
          <w:p w:rsidR="00924597" w:rsidRDefault="00924597">
            <w:pPr>
              <w:pStyle w:val="aff2"/>
              <w:jc w:val="center"/>
              <w:rPr>
                <w:color w:val="000000" w:themeColor="text1"/>
              </w:rPr>
            </w:pPr>
          </w:p>
        </w:tc>
        <w:tc>
          <w:tcPr>
            <w:tcW w:w="797" w:type="pct"/>
            <w:vMerge w:val="restart"/>
          </w:tcPr>
          <w:p w:rsidR="00924597" w:rsidRDefault="004E0ECD">
            <w:pPr>
              <w:pStyle w:val="aff2"/>
              <w:jc w:val="center"/>
              <w:rPr>
                <w:color w:val="000000" w:themeColor="text1"/>
              </w:rPr>
            </w:pPr>
            <w:r>
              <w:rPr>
                <w:rFonts w:hint="eastAsia"/>
                <w:color w:val="000000" w:themeColor="text1"/>
              </w:rPr>
              <w:t>满意度（</w:t>
            </w:r>
            <w:r>
              <w:rPr>
                <w:rFonts w:hint="eastAsia"/>
                <w:color w:val="000000" w:themeColor="text1"/>
              </w:rPr>
              <w:t>14</w:t>
            </w:r>
            <w:r>
              <w:rPr>
                <w:rFonts w:hint="eastAsia"/>
                <w:color w:val="000000" w:themeColor="text1"/>
              </w:rPr>
              <w:t>）</w:t>
            </w:r>
          </w:p>
        </w:tc>
        <w:tc>
          <w:tcPr>
            <w:tcW w:w="2448" w:type="pct"/>
          </w:tcPr>
          <w:p w:rsidR="00924597" w:rsidRDefault="004E0ECD">
            <w:pPr>
              <w:pStyle w:val="aff2"/>
              <w:jc w:val="center"/>
              <w:rPr>
                <w:color w:val="000000" w:themeColor="text1"/>
              </w:rPr>
            </w:pPr>
            <w:r>
              <w:rPr>
                <w:rFonts w:hint="eastAsia"/>
                <w:color w:val="000000" w:themeColor="text1"/>
              </w:rPr>
              <w:t>旅客满意度（</w:t>
            </w:r>
            <w:r>
              <w:rPr>
                <w:rFonts w:hint="eastAsia"/>
                <w:color w:val="000000" w:themeColor="text1"/>
              </w:rPr>
              <w:t>7</w:t>
            </w:r>
            <w:r>
              <w:rPr>
                <w:rFonts w:hint="eastAsia"/>
                <w:color w:val="000000" w:themeColor="text1"/>
              </w:rPr>
              <w:t>）</w:t>
            </w:r>
          </w:p>
        </w:tc>
        <w:tc>
          <w:tcPr>
            <w:tcW w:w="434" w:type="pct"/>
          </w:tcPr>
          <w:p w:rsidR="00924597" w:rsidRDefault="004E0ECD">
            <w:pPr>
              <w:pStyle w:val="aff2"/>
              <w:jc w:val="center"/>
              <w:rPr>
                <w:color w:val="000000" w:themeColor="text1"/>
              </w:rPr>
            </w:pPr>
            <w:r>
              <w:rPr>
                <w:rFonts w:hint="eastAsia"/>
                <w:color w:val="000000" w:themeColor="text1"/>
              </w:rPr>
              <w:t>7</w:t>
            </w:r>
          </w:p>
        </w:tc>
        <w:tc>
          <w:tcPr>
            <w:tcW w:w="538" w:type="pct"/>
          </w:tcPr>
          <w:p w:rsidR="00924597" w:rsidRDefault="004E0ECD">
            <w:pPr>
              <w:pStyle w:val="aff2"/>
              <w:jc w:val="center"/>
              <w:rPr>
                <w:color w:val="000000" w:themeColor="text1"/>
              </w:rPr>
            </w:pPr>
            <w:r>
              <w:rPr>
                <w:rFonts w:hint="eastAsia"/>
                <w:color w:val="000000" w:themeColor="text1"/>
              </w:rPr>
              <w:t>100%</w:t>
            </w:r>
          </w:p>
        </w:tc>
      </w:tr>
      <w:tr w:rsidR="00924597">
        <w:trPr>
          <w:trHeight w:hRule="exact" w:val="476"/>
          <w:jc w:val="center"/>
        </w:trPr>
        <w:tc>
          <w:tcPr>
            <w:tcW w:w="781" w:type="pct"/>
            <w:vMerge/>
          </w:tcPr>
          <w:p w:rsidR="00924597" w:rsidRDefault="00924597">
            <w:pPr>
              <w:pStyle w:val="aff2"/>
              <w:jc w:val="center"/>
              <w:rPr>
                <w:color w:val="000000" w:themeColor="text1"/>
              </w:rPr>
            </w:pPr>
          </w:p>
        </w:tc>
        <w:tc>
          <w:tcPr>
            <w:tcW w:w="797" w:type="pct"/>
            <w:vMerge/>
          </w:tcPr>
          <w:p w:rsidR="00924597" w:rsidRDefault="00924597">
            <w:pPr>
              <w:pStyle w:val="aff2"/>
              <w:jc w:val="center"/>
              <w:rPr>
                <w:color w:val="000000" w:themeColor="text1"/>
              </w:rPr>
            </w:pPr>
          </w:p>
        </w:tc>
        <w:tc>
          <w:tcPr>
            <w:tcW w:w="2448" w:type="pct"/>
          </w:tcPr>
          <w:p w:rsidR="00924597" w:rsidRDefault="004E0ECD">
            <w:pPr>
              <w:pStyle w:val="aff2"/>
              <w:jc w:val="center"/>
              <w:rPr>
                <w:color w:val="000000" w:themeColor="text1"/>
              </w:rPr>
            </w:pPr>
            <w:r>
              <w:rPr>
                <w:rFonts w:hint="eastAsia"/>
                <w:color w:val="000000" w:themeColor="text1"/>
              </w:rPr>
              <w:t>航空公司满意度（</w:t>
            </w:r>
            <w:r>
              <w:rPr>
                <w:rFonts w:hint="eastAsia"/>
                <w:color w:val="000000" w:themeColor="text1"/>
              </w:rPr>
              <w:t>7</w:t>
            </w:r>
            <w:r>
              <w:rPr>
                <w:rFonts w:hint="eastAsia"/>
                <w:color w:val="000000" w:themeColor="text1"/>
              </w:rPr>
              <w:t>）</w:t>
            </w:r>
          </w:p>
        </w:tc>
        <w:tc>
          <w:tcPr>
            <w:tcW w:w="434" w:type="pct"/>
          </w:tcPr>
          <w:p w:rsidR="00924597" w:rsidRDefault="004E0ECD">
            <w:pPr>
              <w:pStyle w:val="aff2"/>
              <w:jc w:val="center"/>
              <w:rPr>
                <w:color w:val="000000" w:themeColor="text1"/>
              </w:rPr>
            </w:pPr>
            <w:r>
              <w:rPr>
                <w:rFonts w:hint="eastAsia"/>
                <w:color w:val="000000" w:themeColor="text1"/>
              </w:rPr>
              <w:t>4.9</w:t>
            </w:r>
          </w:p>
        </w:tc>
        <w:tc>
          <w:tcPr>
            <w:tcW w:w="538" w:type="pct"/>
            <w:shd w:val="clear" w:color="auto" w:fill="auto"/>
          </w:tcPr>
          <w:p w:rsidR="00924597" w:rsidRDefault="004E0ECD">
            <w:pPr>
              <w:pStyle w:val="aff2"/>
              <w:jc w:val="center"/>
              <w:rPr>
                <w:color w:val="000000" w:themeColor="text1"/>
              </w:rPr>
            </w:pPr>
            <w:r>
              <w:rPr>
                <w:rFonts w:hint="eastAsia"/>
                <w:color w:val="000000" w:themeColor="text1"/>
              </w:rPr>
              <w:t>70%</w:t>
            </w:r>
          </w:p>
        </w:tc>
      </w:tr>
    </w:tbl>
    <w:p w:rsidR="00924597" w:rsidRDefault="004E0ECD">
      <w:pPr>
        <w:pStyle w:val="a0"/>
        <w:ind w:firstLine="560"/>
        <w:rPr>
          <w:color w:val="000000" w:themeColor="text1"/>
          <w:lang w:val="en-US"/>
        </w:rPr>
      </w:pPr>
      <w:r>
        <w:rPr>
          <w:rFonts w:hint="eastAsia"/>
          <w:color w:val="000000" w:themeColor="text1"/>
          <w:lang w:val="en-US"/>
        </w:rPr>
        <w:t>1.</w:t>
      </w:r>
      <w:r>
        <w:rPr>
          <w:rFonts w:hint="eastAsia"/>
          <w:color w:val="000000" w:themeColor="text1"/>
          <w:lang w:val="en-US"/>
        </w:rPr>
        <w:t>经济效益</w:t>
      </w:r>
    </w:p>
    <w:p w:rsidR="00924597" w:rsidRDefault="004E0ECD">
      <w:pPr>
        <w:pStyle w:val="a0"/>
        <w:ind w:firstLine="560"/>
        <w:rPr>
          <w:color w:val="000000" w:themeColor="text1"/>
          <w:lang w:val="en-US"/>
        </w:rPr>
      </w:pPr>
      <w:r>
        <w:rPr>
          <w:rFonts w:hint="eastAsia"/>
          <w:color w:val="000000" w:themeColor="text1"/>
          <w:lang w:val="en-US"/>
        </w:rPr>
        <w:t>经济效益指标分值</w:t>
      </w:r>
      <w:r>
        <w:rPr>
          <w:rFonts w:hint="eastAsia"/>
          <w:color w:val="000000" w:themeColor="text1"/>
          <w:lang w:val="en-US"/>
        </w:rPr>
        <w:t>3</w:t>
      </w:r>
      <w:r>
        <w:rPr>
          <w:rFonts w:hint="eastAsia"/>
          <w:color w:val="000000" w:themeColor="text1"/>
          <w:lang w:val="en-US"/>
        </w:rPr>
        <w:t>分，得分</w:t>
      </w:r>
      <w:r>
        <w:rPr>
          <w:rFonts w:hint="eastAsia"/>
          <w:color w:val="000000" w:themeColor="text1"/>
          <w:lang w:val="en-US"/>
        </w:rPr>
        <w:t>3</w:t>
      </w:r>
      <w:r>
        <w:rPr>
          <w:rFonts w:hint="eastAsia"/>
          <w:color w:val="000000" w:themeColor="text1"/>
          <w:lang w:val="en-US"/>
        </w:rPr>
        <w:t>分，得分率</w:t>
      </w:r>
      <w:r>
        <w:rPr>
          <w:rFonts w:hint="eastAsia"/>
          <w:color w:val="000000" w:themeColor="text1"/>
          <w:lang w:val="en-US"/>
        </w:rPr>
        <w:t>100%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）促进区域经济发展（</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根据访谈及宏观数据，航空产业对区域经济发展具有极强的直接带动作用，据航空运输协会对欧洲、北美、亚太、全球的航空运输对</w:t>
      </w:r>
      <w:r>
        <w:rPr>
          <w:rFonts w:hint="eastAsia"/>
          <w:color w:val="000000" w:themeColor="text1"/>
          <w:lang w:val="en-US"/>
        </w:rPr>
        <w:t>GDP</w:t>
      </w:r>
      <w:r>
        <w:rPr>
          <w:rFonts w:hint="eastAsia"/>
          <w:color w:val="000000" w:themeColor="text1"/>
          <w:lang w:val="en-US"/>
        </w:rPr>
        <w:t>的直接和间接影响进行测算，万人次吞吐量将会拉动接近</w:t>
      </w:r>
      <w:r>
        <w:rPr>
          <w:rFonts w:hint="eastAsia"/>
          <w:color w:val="000000" w:themeColor="text1"/>
          <w:lang w:val="en-US"/>
        </w:rPr>
        <w:t>500</w:t>
      </w:r>
      <w:r>
        <w:rPr>
          <w:rFonts w:hint="eastAsia"/>
          <w:color w:val="000000" w:themeColor="text1"/>
          <w:lang w:val="en-US"/>
        </w:rPr>
        <w:t>万美元</w:t>
      </w:r>
      <w:r>
        <w:rPr>
          <w:rFonts w:hint="eastAsia"/>
          <w:color w:val="000000" w:themeColor="text1"/>
          <w:lang w:val="en-US"/>
        </w:rPr>
        <w:t>GDP</w:t>
      </w:r>
      <w:r>
        <w:rPr>
          <w:rFonts w:hint="eastAsia"/>
          <w:color w:val="000000" w:themeColor="text1"/>
          <w:lang w:val="en-US"/>
        </w:rPr>
        <w:t>。一般的国际运营经验表明，一个航空项目发展</w:t>
      </w:r>
      <w:r>
        <w:rPr>
          <w:rFonts w:hint="eastAsia"/>
          <w:color w:val="000000" w:themeColor="text1"/>
          <w:lang w:val="en-US"/>
        </w:rPr>
        <w:t>10</w:t>
      </w:r>
      <w:r>
        <w:rPr>
          <w:rFonts w:hint="eastAsia"/>
          <w:color w:val="000000" w:themeColor="text1"/>
          <w:lang w:val="en-US"/>
        </w:rPr>
        <w:t>年后给当地带来的效益产出比为</w:t>
      </w:r>
      <w:r>
        <w:rPr>
          <w:rFonts w:hint="eastAsia"/>
          <w:color w:val="000000" w:themeColor="text1"/>
          <w:lang w:val="en-US"/>
        </w:rPr>
        <w:t>1:80</w:t>
      </w:r>
      <w:r>
        <w:rPr>
          <w:rFonts w:hint="eastAsia"/>
          <w:color w:val="000000" w:themeColor="text1"/>
          <w:lang w:val="en-US"/>
        </w:rPr>
        <w:t>，技术转移比为</w:t>
      </w:r>
      <w:r>
        <w:rPr>
          <w:rFonts w:hint="eastAsia"/>
          <w:color w:val="000000" w:themeColor="text1"/>
          <w:lang w:val="en-US"/>
        </w:rPr>
        <w:t>1:16</w:t>
      </w:r>
      <w:r>
        <w:rPr>
          <w:rFonts w:hint="eastAsia"/>
          <w:color w:val="000000" w:themeColor="text1"/>
          <w:lang w:val="en-US"/>
        </w:rPr>
        <w:t>，就业带动比为</w:t>
      </w:r>
      <w:r>
        <w:rPr>
          <w:rFonts w:hint="eastAsia"/>
          <w:color w:val="000000" w:themeColor="text1"/>
          <w:lang w:val="en-US"/>
        </w:rPr>
        <w:t>1:12</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唐山机场促进了周边旅游业的发展，为本地区及周边地区市民提供了更多、更便利的出行选择，同时也吸引更多外地游客前来观光和消费。</w:t>
      </w:r>
      <w:r>
        <w:rPr>
          <w:rFonts w:hint="eastAsia"/>
          <w:color w:val="000000" w:themeColor="text1"/>
          <w:lang w:val="en-US"/>
        </w:rPr>
        <w:t>2023</w:t>
      </w:r>
      <w:r>
        <w:rPr>
          <w:rFonts w:hint="eastAsia"/>
          <w:color w:val="000000" w:themeColor="text1"/>
          <w:lang w:val="en-US"/>
        </w:rPr>
        <w:t>年唐山机场完成旅客吞吐量达到</w:t>
      </w:r>
      <w:r>
        <w:rPr>
          <w:rFonts w:hint="eastAsia"/>
          <w:color w:val="000000" w:themeColor="text1"/>
          <w:lang w:val="en-US"/>
        </w:rPr>
        <w:t>66.90</w:t>
      </w:r>
      <w:r>
        <w:rPr>
          <w:rFonts w:hint="eastAsia"/>
          <w:color w:val="000000" w:themeColor="text1"/>
          <w:lang w:val="en-US"/>
        </w:rPr>
        <w:t>万人次，带动并刺激了本地</w:t>
      </w:r>
      <w:r>
        <w:rPr>
          <w:rFonts w:hint="eastAsia"/>
          <w:color w:val="000000" w:themeColor="text1"/>
          <w:lang w:val="en-US"/>
        </w:rPr>
        <w:t>区及周边旅游经济发展。根据评分规则，该指标得</w:t>
      </w:r>
      <w:r>
        <w:rPr>
          <w:rFonts w:hint="eastAsia"/>
          <w:color w:val="000000" w:themeColor="text1"/>
          <w:lang w:val="en-US"/>
        </w:rPr>
        <w:t>100%</w:t>
      </w:r>
      <w:r>
        <w:rPr>
          <w:rFonts w:hint="eastAsia"/>
          <w:color w:val="000000" w:themeColor="text1"/>
          <w:lang w:val="en-US"/>
        </w:rPr>
        <w:t>权重分，本项得分</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2.</w:t>
      </w:r>
      <w:r>
        <w:rPr>
          <w:rFonts w:hint="eastAsia"/>
          <w:color w:val="000000" w:themeColor="text1"/>
          <w:lang w:val="en-US"/>
        </w:rPr>
        <w:t>社会效益</w:t>
      </w:r>
    </w:p>
    <w:p w:rsidR="00924597" w:rsidRDefault="004E0ECD">
      <w:pPr>
        <w:pStyle w:val="a0"/>
        <w:ind w:firstLine="560"/>
        <w:rPr>
          <w:color w:val="000000" w:themeColor="text1"/>
          <w:lang w:val="en-US"/>
        </w:rPr>
      </w:pPr>
      <w:r>
        <w:rPr>
          <w:rFonts w:hint="eastAsia"/>
          <w:color w:val="000000" w:themeColor="text1"/>
          <w:lang w:val="en-US"/>
        </w:rPr>
        <w:t>社会效益指标分值</w:t>
      </w:r>
      <w:r>
        <w:rPr>
          <w:rFonts w:hint="eastAsia"/>
          <w:color w:val="000000" w:themeColor="text1"/>
          <w:lang w:val="en-US"/>
        </w:rPr>
        <w:t>8</w:t>
      </w:r>
      <w:r>
        <w:rPr>
          <w:rFonts w:hint="eastAsia"/>
          <w:color w:val="000000" w:themeColor="text1"/>
          <w:lang w:val="en-US"/>
        </w:rPr>
        <w:t>分，得分</w:t>
      </w:r>
      <w:r>
        <w:rPr>
          <w:rFonts w:hint="eastAsia"/>
          <w:color w:val="000000" w:themeColor="text1"/>
          <w:lang w:val="en-US"/>
        </w:rPr>
        <w:t>5</w:t>
      </w:r>
      <w:r>
        <w:rPr>
          <w:rFonts w:hint="eastAsia"/>
          <w:color w:val="000000" w:themeColor="text1"/>
          <w:lang w:val="en-US"/>
        </w:rPr>
        <w:t>分，得分率</w:t>
      </w:r>
      <w:r>
        <w:rPr>
          <w:rFonts w:hint="eastAsia"/>
          <w:color w:val="000000" w:themeColor="text1"/>
          <w:lang w:val="en-US"/>
        </w:rPr>
        <w:t>62.50%</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）就业岗位增长数量（</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lastRenderedPageBreak/>
        <w:t>根据获取资料及数据，</w:t>
      </w:r>
      <w:r>
        <w:rPr>
          <w:rFonts w:hint="eastAsia"/>
          <w:color w:val="000000" w:themeColor="text1"/>
          <w:lang w:val="en-US"/>
        </w:rPr>
        <w:t>2023</w:t>
      </w:r>
      <w:r>
        <w:rPr>
          <w:rFonts w:hint="eastAsia"/>
          <w:color w:val="000000" w:themeColor="text1"/>
          <w:lang w:val="en-US"/>
        </w:rPr>
        <w:t>年度新增就业岗位</w:t>
      </w:r>
      <w:r>
        <w:rPr>
          <w:rFonts w:hint="eastAsia"/>
          <w:color w:val="000000" w:themeColor="text1"/>
          <w:lang w:val="en-US"/>
        </w:rPr>
        <w:t>27</w:t>
      </w:r>
      <w:r>
        <w:rPr>
          <w:rFonts w:hint="eastAsia"/>
          <w:color w:val="000000" w:themeColor="text1"/>
          <w:lang w:val="en-US"/>
        </w:rPr>
        <w:t>个，达到标杆值。根据评分规则，该指标得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）通航城市增加数量（</w:t>
      </w:r>
      <w:r>
        <w:rPr>
          <w:rFonts w:hint="eastAsia"/>
          <w:color w:val="000000" w:themeColor="text1"/>
          <w:lang w:val="en-US"/>
        </w:rPr>
        <w:t>3</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根据获取资料及数据，</w:t>
      </w:r>
      <w:r>
        <w:rPr>
          <w:rFonts w:hint="eastAsia"/>
          <w:color w:val="000000" w:themeColor="text1"/>
          <w:lang w:val="en-US"/>
        </w:rPr>
        <w:t>2022</w:t>
      </w:r>
      <w:r>
        <w:rPr>
          <w:rFonts w:hint="eastAsia"/>
          <w:color w:val="000000" w:themeColor="text1"/>
          <w:lang w:val="en-US"/>
        </w:rPr>
        <w:t>年补助</w:t>
      </w:r>
      <w:r>
        <w:rPr>
          <w:rFonts w:hint="eastAsia"/>
          <w:color w:val="000000" w:themeColor="text1"/>
          <w:lang w:val="en-US"/>
        </w:rPr>
        <w:t>24</w:t>
      </w:r>
      <w:r>
        <w:rPr>
          <w:rFonts w:hint="eastAsia"/>
          <w:color w:val="000000" w:themeColor="text1"/>
          <w:lang w:val="en-US"/>
        </w:rPr>
        <w:t>条航线，共</w:t>
      </w:r>
      <w:r>
        <w:rPr>
          <w:rFonts w:hint="eastAsia"/>
          <w:color w:val="000000" w:themeColor="text1"/>
          <w:lang w:val="en-US"/>
        </w:rPr>
        <w:t>29</w:t>
      </w:r>
      <w:r>
        <w:rPr>
          <w:rFonts w:hint="eastAsia"/>
          <w:color w:val="000000" w:themeColor="text1"/>
          <w:lang w:val="en-US"/>
        </w:rPr>
        <w:t>个通航城市；</w:t>
      </w:r>
      <w:r>
        <w:rPr>
          <w:rFonts w:hint="eastAsia"/>
          <w:color w:val="000000" w:themeColor="text1"/>
          <w:lang w:val="en-US"/>
        </w:rPr>
        <w:t>2023</w:t>
      </w:r>
      <w:r>
        <w:rPr>
          <w:rFonts w:hint="eastAsia"/>
          <w:color w:val="000000" w:themeColor="text1"/>
          <w:lang w:val="en-US"/>
        </w:rPr>
        <w:t>年补助</w:t>
      </w:r>
      <w:r>
        <w:rPr>
          <w:rFonts w:hint="eastAsia"/>
          <w:color w:val="000000" w:themeColor="text1"/>
          <w:lang w:val="en-US"/>
        </w:rPr>
        <w:t>22</w:t>
      </w:r>
      <w:r>
        <w:rPr>
          <w:rFonts w:hint="eastAsia"/>
          <w:color w:val="000000" w:themeColor="text1"/>
          <w:lang w:val="en-US"/>
        </w:rPr>
        <w:t>条航线，共</w:t>
      </w:r>
      <w:r>
        <w:rPr>
          <w:rFonts w:hint="eastAsia"/>
          <w:color w:val="000000" w:themeColor="text1"/>
          <w:lang w:val="en-US"/>
        </w:rPr>
        <w:t>28</w:t>
      </w:r>
      <w:r>
        <w:rPr>
          <w:rFonts w:hint="eastAsia"/>
          <w:color w:val="000000" w:themeColor="text1"/>
          <w:lang w:val="en-US"/>
        </w:rPr>
        <w:t>个通航城市。通航城市增加</w:t>
      </w:r>
      <w:r>
        <w:rPr>
          <w:rFonts w:hint="eastAsia"/>
          <w:color w:val="000000" w:themeColor="text1"/>
          <w:lang w:val="en-US"/>
        </w:rPr>
        <w:t>28-29=-1</w:t>
      </w:r>
      <w:r>
        <w:rPr>
          <w:rFonts w:hint="eastAsia"/>
          <w:color w:val="000000" w:themeColor="text1"/>
          <w:lang w:val="en-US"/>
        </w:rPr>
        <w:t>个，未达到标杆值。根据评分规则，该指标得</w:t>
      </w:r>
      <w:r>
        <w:rPr>
          <w:rFonts w:hint="eastAsia"/>
          <w:color w:val="000000" w:themeColor="text1"/>
          <w:lang w:val="en-US"/>
        </w:rPr>
        <w:t>0%</w:t>
      </w:r>
      <w:r>
        <w:rPr>
          <w:rFonts w:hint="eastAsia"/>
          <w:color w:val="000000" w:themeColor="text1"/>
          <w:lang w:val="en-US"/>
        </w:rPr>
        <w:t>权重分，</w:t>
      </w:r>
      <w:r>
        <w:rPr>
          <w:rFonts w:hint="eastAsia"/>
          <w:color w:val="000000" w:themeColor="text1"/>
          <w:lang w:val="en-US"/>
        </w:rPr>
        <w:t>本项得</w:t>
      </w:r>
      <w:r>
        <w:rPr>
          <w:rFonts w:hint="eastAsia"/>
          <w:color w:val="000000" w:themeColor="text1"/>
          <w:lang w:val="en-US"/>
        </w:rPr>
        <w:t>0</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3</w:t>
      </w:r>
      <w:r>
        <w:rPr>
          <w:rFonts w:hint="eastAsia"/>
          <w:color w:val="000000" w:themeColor="text1"/>
          <w:lang w:val="en-US"/>
        </w:rPr>
        <w:t>）重大事故发生率（</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根据访谈了解，</w:t>
      </w:r>
      <w:r>
        <w:rPr>
          <w:rFonts w:hint="eastAsia"/>
          <w:color w:val="000000" w:themeColor="text1"/>
          <w:lang w:val="en-US"/>
        </w:rPr>
        <w:t>2022</w:t>
      </w:r>
      <w:r>
        <w:rPr>
          <w:rFonts w:hint="eastAsia"/>
          <w:color w:val="000000" w:themeColor="text1"/>
          <w:lang w:val="en-US"/>
        </w:rPr>
        <w:t>、</w:t>
      </w:r>
      <w:r>
        <w:rPr>
          <w:rFonts w:hint="eastAsia"/>
          <w:color w:val="000000" w:themeColor="text1"/>
          <w:lang w:val="en-US"/>
        </w:rPr>
        <w:t>2023</w:t>
      </w:r>
      <w:r>
        <w:rPr>
          <w:rFonts w:hint="eastAsia"/>
          <w:color w:val="000000" w:themeColor="text1"/>
          <w:lang w:val="en-US"/>
        </w:rPr>
        <w:t>年重大事故发生次数为</w:t>
      </w:r>
      <w:r>
        <w:rPr>
          <w:rFonts w:hint="eastAsia"/>
          <w:color w:val="000000" w:themeColor="text1"/>
          <w:lang w:val="en-US"/>
        </w:rPr>
        <w:t>0</w:t>
      </w:r>
      <w:r>
        <w:rPr>
          <w:rFonts w:hint="eastAsia"/>
          <w:color w:val="000000" w:themeColor="text1"/>
          <w:lang w:val="en-US"/>
        </w:rPr>
        <w:t>。根据评分规则，该指标得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2</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3.</w:t>
      </w:r>
      <w:r>
        <w:rPr>
          <w:rFonts w:hint="eastAsia"/>
          <w:color w:val="000000" w:themeColor="text1"/>
          <w:lang w:val="en-US"/>
        </w:rPr>
        <w:t>满意度</w:t>
      </w:r>
    </w:p>
    <w:p w:rsidR="00924597" w:rsidRDefault="004E0ECD">
      <w:pPr>
        <w:pStyle w:val="a0"/>
        <w:ind w:firstLine="560"/>
        <w:rPr>
          <w:color w:val="000000" w:themeColor="text1"/>
          <w:lang w:val="en-US"/>
        </w:rPr>
      </w:pPr>
      <w:r>
        <w:rPr>
          <w:rFonts w:hint="eastAsia"/>
          <w:color w:val="000000" w:themeColor="text1"/>
          <w:lang w:val="en-US"/>
        </w:rPr>
        <w:t>满意度指标分值</w:t>
      </w:r>
      <w:r>
        <w:rPr>
          <w:rFonts w:hint="eastAsia"/>
          <w:color w:val="000000" w:themeColor="text1"/>
          <w:lang w:val="en-US"/>
        </w:rPr>
        <w:t>14</w:t>
      </w:r>
      <w:r>
        <w:rPr>
          <w:rFonts w:hint="eastAsia"/>
          <w:color w:val="000000" w:themeColor="text1"/>
          <w:lang w:val="en-US"/>
        </w:rPr>
        <w:t>分，得分</w:t>
      </w:r>
      <w:r>
        <w:rPr>
          <w:rFonts w:hint="eastAsia"/>
          <w:color w:val="000000" w:themeColor="text1"/>
          <w:lang w:val="en-US"/>
        </w:rPr>
        <w:t>11.9</w:t>
      </w:r>
      <w:r>
        <w:rPr>
          <w:rFonts w:hint="eastAsia"/>
          <w:color w:val="000000" w:themeColor="text1"/>
          <w:lang w:val="en-US"/>
        </w:rPr>
        <w:t>分，得分率</w:t>
      </w:r>
      <w:r>
        <w:rPr>
          <w:rFonts w:hint="eastAsia"/>
          <w:color w:val="000000" w:themeColor="text1"/>
          <w:lang w:val="en-US"/>
        </w:rPr>
        <w:t>85%</w:t>
      </w:r>
      <w:r>
        <w:rPr>
          <w:rFonts w:hint="eastAsia"/>
          <w:color w:val="000000" w:themeColor="text1"/>
          <w:lang w:val="en-US"/>
        </w:rPr>
        <w:t>。</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1</w:t>
      </w:r>
      <w:r>
        <w:rPr>
          <w:rFonts w:hint="eastAsia"/>
          <w:color w:val="000000" w:themeColor="text1"/>
          <w:lang w:val="en-US"/>
        </w:rPr>
        <w:t>）旅客满意度（</w:t>
      </w:r>
      <w:r>
        <w:rPr>
          <w:rFonts w:hint="eastAsia"/>
          <w:color w:val="000000" w:themeColor="text1"/>
          <w:lang w:val="en-US"/>
        </w:rPr>
        <w:t>7</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根据机场运营公司数据，</w:t>
      </w:r>
      <w:r>
        <w:rPr>
          <w:rFonts w:hint="eastAsia"/>
          <w:color w:val="000000" w:themeColor="text1"/>
          <w:lang w:val="en-US"/>
        </w:rPr>
        <w:t>2023</w:t>
      </w:r>
      <w:r>
        <w:rPr>
          <w:rFonts w:hint="eastAsia"/>
          <w:color w:val="000000" w:themeColor="text1"/>
          <w:lang w:val="en-US"/>
        </w:rPr>
        <w:t>年旅客满意度为</w:t>
      </w:r>
      <w:r>
        <w:rPr>
          <w:rFonts w:hint="eastAsia"/>
          <w:color w:val="000000" w:themeColor="text1"/>
          <w:lang w:val="en-US"/>
        </w:rPr>
        <w:t>96.92%</w:t>
      </w:r>
      <w:r>
        <w:rPr>
          <w:rFonts w:hint="eastAsia"/>
          <w:color w:val="000000" w:themeColor="text1"/>
          <w:lang w:val="en-US"/>
        </w:rPr>
        <w:t>，达到预期目标值。根据评分规则，该指标得</w:t>
      </w:r>
      <w:r>
        <w:rPr>
          <w:rFonts w:hint="eastAsia"/>
          <w:color w:val="000000" w:themeColor="text1"/>
          <w:lang w:val="en-US"/>
        </w:rPr>
        <w:t>100%</w:t>
      </w:r>
      <w:r>
        <w:rPr>
          <w:rFonts w:hint="eastAsia"/>
          <w:color w:val="000000" w:themeColor="text1"/>
          <w:lang w:val="en-US"/>
        </w:rPr>
        <w:t>权重分，本项得</w:t>
      </w:r>
      <w:r>
        <w:rPr>
          <w:rFonts w:hint="eastAsia"/>
          <w:color w:val="000000" w:themeColor="text1"/>
          <w:lang w:val="en-US"/>
        </w:rPr>
        <w:t>7</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w:t>
      </w:r>
      <w:r>
        <w:rPr>
          <w:rFonts w:hint="eastAsia"/>
          <w:color w:val="000000" w:themeColor="text1"/>
          <w:lang w:val="en-US"/>
        </w:rPr>
        <w:t>2</w:t>
      </w:r>
      <w:r>
        <w:rPr>
          <w:rFonts w:hint="eastAsia"/>
          <w:color w:val="000000" w:themeColor="text1"/>
          <w:lang w:val="en-US"/>
        </w:rPr>
        <w:t>）航空公司满意度（</w:t>
      </w:r>
      <w:r>
        <w:rPr>
          <w:rFonts w:hint="eastAsia"/>
          <w:color w:val="000000" w:themeColor="text1"/>
          <w:lang w:val="en-US"/>
        </w:rPr>
        <w:t>7</w:t>
      </w:r>
      <w:r>
        <w:rPr>
          <w:rFonts w:hint="eastAsia"/>
          <w:color w:val="000000" w:themeColor="text1"/>
          <w:lang w:val="en-US"/>
        </w:rPr>
        <w:t>分）</w:t>
      </w:r>
    </w:p>
    <w:p w:rsidR="00924597" w:rsidRDefault="004E0ECD">
      <w:pPr>
        <w:pStyle w:val="a0"/>
        <w:ind w:firstLine="560"/>
        <w:rPr>
          <w:color w:val="000000" w:themeColor="text1"/>
          <w:lang w:val="en-US"/>
        </w:rPr>
      </w:pPr>
      <w:r>
        <w:rPr>
          <w:rFonts w:hint="eastAsia"/>
          <w:color w:val="000000" w:themeColor="text1"/>
          <w:lang w:val="en-US"/>
        </w:rPr>
        <w:t>根据问卷调查结果显示，受益对象航空公司的整体满意程度为</w:t>
      </w:r>
      <w:r>
        <w:rPr>
          <w:rFonts w:hint="eastAsia"/>
          <w:color w:val="000000" w:themeColor="text1"/>
          <w:lang w:val="en-US"/>
        </w:rPr>
        <w:t>84.44%</w:t>
      </w:r>
      <w:r>
        <w:rPr>
          <w:rFonts w:hint="eastAsia"/>
          <w:color w:val="000000" w:themeColor="text1"/>
          <w:lang w:val="en-US"/>
        </w:rPr>
        <w:t>。根据评分规则，该指标得</w:t>
      </w:r>
      <w:r>
        <w:rPr>
          <w:rFonts w:hint="eastAsia"/>
          <w:color w:val="000000" w:themeColor="text1"/>
          <w:lang w:val="en-US"/>
        </w:rPr>
        <w:t>70%</w:t>
      </w:r>
      <w:r>
        <w:rPr>
          <w:rFonts w:hint="eastAsia"/>
          <w:color w:val="000000" w:themeColor="text1"/>
          <w:lang w:val="en-US"/>
        </w:rPr>
        <w:t>权重分，本项得</w:t>
      </w:r>
      <w:r>
        <w:rPr>
          <w:rFonts w:hint="eastAsia"/>
          <w:color w:val="000000" w:themeColor="text1"/>
          <w:lang w:val="en-US"/>
        </w:rPr>
        <w:t>4</w:t>
      </w:r>
      <w:r>
        <w:rPr>
          <w:rFonts w:hint="eastAsia"/>
          <w:color w:val="000000" w:themeColor="text1"/>
          <w:lang w:val="en-US"/>
        </w:rPr>
        <w:t>.9</w:t>
      </w:r>
      <w:r>
        <w:rPr>
          <w:rFonts w:hint="eastAsia"/>
          <w:color w:val="000000" w:themeColor="text1"/>
          <w:lang w:val="en-US"/>
        </w:rPr>
        <w:t>分。</w:t>
      </w:r>
    </w:p>
    <w:p w:rsidR="00924597" w:rsidRDefault="004E0ECD">
      <w:pPr>
        <w:pStyle w:val="1"/>
        <w:ind w:firstLineChars="200" w:firstLine="640"/>
        <w:rPr>
          <w:color w:val="000000" w:themeColor="text1"/>
        </w:rPr>
      </w:pPr>
      <w:bookmarkStart w:id="69" w:name="_Toc143521093"/>
      <w:bookmarkStart w:id="70" w:name="_Toc31360"/>
      <w:bookmarkStart w:id="71" w:name="_Toc13188"/>
      <w:bookmarkStart w:id="72" w:name="_Toc23291"/>
      <w:bookmarkStart w:id="73" w:name="_Toc9258"/>
      <w:r>
        <w:rPr>
          <w:rFonts w:hint="eastAsia"/>
          <w:color w:val="000000" w:themeColor="text1"/>
          <w:lang w:val="en-US"/>
        </w:rPr>
        <w:t>五</w:t>
      </w:r>
      <w:r>
        <w:rPr>
          <w:color w:val="000000" w:themeColor="text1"/>
        </w:rPr>
        <w:t>、存在的问题及原因分析</w:t>
      </w:r>
      <w:bookmarkEnd w:id="69"/>
      <w:bookmarkEnd w:id="70"/>
      <w:bookmarkEnd w:id="71"/>
      <w:bookmarkEnd w:id="72"/>
      <w:bookmarkEnd w:id="73"/>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项目产出和效益体现不够突出</w:t>
      </w:r>
    </w:p>
    <w:p w:rsidR="00924597" w:rsidRDefault="004E0ECD">
      <w:pPr>
        <w:pStyle w:val="a0"/>
        <w:ind w:firstLine="560"/>
        <w:rPr>
          <w:color w:val="000000" w:themeColor="text1"/>
          <w:lang w:val="en-US"/>
        </w:rPr>
      </w:pPr>
      <w:r>
        <w:rPr>
          <w:rFonts w:hint="eastAsia"/>
          <w:color w:val="000000" w:themeColor="text1"/>
          <w:lang w:val="en-US"/>
        </w:rPr>
        <w:t>项目设置的产出指标和效益指标较为单一，只简单考核进出港旅客数量，同时航线数量的指标值设置可比性不强。评价认为，本项目常态化每年安排预算资金开展航线补贴，旨在通过财政资金投入起到带动唐山市民航事业高质量发展的作用，根据项目资料，未</w:t>
      </w:r>
      <w:r>
        <w:rPr>
          <w:rFonts w:hint="eastAsia"/>
          <w:color w:val="000000" w:themeColor="text1"/>
          <w:lang w:val="en-US"/>
        </w:rPr>
        <w:lastRenderedPageBreak/>
        <w:t>能充分体现出项目产出的丰富度以及项目效益的亮点。</w:t>
      </w:r>
      <w:r>
        <w:rPr>
          <w:rFonts w:hint="eastAsia"/>
          <w:color w:val="000000" w:themeColor="text1"/>
          <w:lang w:val="en-US"/>
        </w:rPr>
        <w:t>造成上述问题原因，评价分析认为主要是对项目的产出和效益考核要求不够细化，没有相应地设置各项针对性的考核指标</w:t>
      </w:r>
      <w:r>
        <w:rPr>
          <w:rFonts w:hint="eastAsia"/>
          <w:color w:val="000000" w:themeColor="text1"/>
          <w:lang w:val="en-US"/>
        </w:rPr>
        <w:t>。</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补贴资金缺少管理细则</w:t>
      </w:r>
    </w:p>
    <w:p w:rsidR="00924597" w:rsidRDefault="004E0ECD">
      <w:pPr>
        <w:spacing w:line="560" w:lineRule="exac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航线补贴预算资金为</w:t>
      </w:r>
      <w:r>
        <w:rPr>
          <w:rFonts w:ascii="Times New Roman" w:eastAsia="仿宋_GB2312" w:hAnsi="Times New Roman" w:cs="Times New Roman" w:hint="eastAsia"/>
          <w:color w:val="000000" w:themeColor="text1"/>
          <w:kern w:val="0"/>
          <w:sz w:val="28"/>
          <w:szCs w:val="28"/>
        </w:rPr>
        <w:t>10000.00</w:t>
      </w:r>
      <w:r>
        <w:rPr>
          <w:rFonts w:ascii="Times New Roman" w:eastAsia="仿宋_GB2312" w:hAnsi="Times New Roman" w:cs="Times New Roman" w:hint="eastAsia"/>
          <w:color w:val="000000" w:themeColor="text1"/>
          <w:kern w:val="0"/>
          <w:sz w:val="28"/>
          <w:szCs w:val="28"/>
        </w:rPr>
        <w:t>万元，具体在补贴标准、使用支出、监督管理、绩效考评等方面没有管理制度和办法，造成项目补贴资金在使用和管理上缺少考评依据，不能在实施过程中及完成后进行有效的监控和评价。造成上述问题原因，评价分析认为主要是项目最初立项时，没有出台制定相应的管理办法，相关管理部门没有明确的要求，造成项目执行期间没有相应管理细则进行监督评价。</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绩效指标设置质量不高</w:t>
      </w:r>
    </w:p>
    <w:p w:rsidR="00924597" w:rsidRDefault="004E0ECD">
      <w:pPr>
        <w:pStyle w:val="a0"/>
        <w:ind w:firstLine="560"/>
        <w:rPr>
          <w:color w:val="000000" w:themeColor="text1"/>
          <w:lang w:val="en-US"/>
        </w:rPr>
      </w:pPr>
      <w:r>
        <w:rPr>
          <w:rFonts w:hint="eastAsia"/>
          <w:color w:val="000000" w:themeColor="text1"/>
          <w:lang w:val="en-US"/>
        </w:rPr>
        <w:t>项目绩效指标设置不准确、不够细化量化，绩效指标设置单一，不能够直接判断项目预期产出效益和效果是否符合正常的业绩水平，未能充分展示项目实施后对行业和社会的积极影响。</w:t>
      </w:r>
    </w:p>
    <w:p w:rsidR="00924597" w:rsidRDefault="004E0ECD">
      <w:pPr>
        <w:pStyle w:val="a0"/>
        <w:ind w:firstLine="560"/>
        <w:rPr>
          <w:color w:val="000000" w:themeColor="text1"/>
          <w:lang w:val="en-US"/>
        </w:rPr>
      </w:pPr>
      <w:r>
        <w:rPr>
          <w:rFonts w:hint="eastAsia"/>
          <w:color w:val="000000" w:themeColor="text1"/>
          <w:lang w:val="en-US"/>
        </w:rPr>
        <w:t>项目质量指标设置为“项目完成率”，指标设置错误，其含义为数量指标，不是质量指标。时效指标值设置为</w:t>
      </w:r>
      <w:r>
        <w:rPr>
          <w:rFonts w:hint="eastAsia"/>
          <w:color w:val="000000" w:themeColor="text1"/>
          <w:lang w:val="en-US"/>
        </w:rPr>
        <w:t>2023</w:t>
      </w:r>
      <w:r>
        <w:rPr>
          <w:rFonts w:hint="eastAsia"/>
          <w:color w:val="000000" w:themeColor="text1"/>
          <w:lang w:val="en-US"/>
        </w:rPr>
        <w:t>年</w:t>
      </w:r>
      <w:r>
        <w:rPr>
          <w:rFonts w:hint="eastAsia"/>
          <w:color w:val="000000" w:themeColor="text1"/>
          <w:lang w:val="en-US"/>
        </w:rPr>
        <w:t>12</w:t>
      </w:r>
      <w:r>
        <w:rPr>
          <w:rFonts w:hint="eastAsia"/>
          <w:color w:val="000000" w:themeColor="text1"/>
          <w:lang w:val="en-US"/>
        </w:rPr>
        <w:t>月</w:t>
      </w:r>
      <w:r>
        <w:rPr>
          <w:rFonts w:hint="eastAsia"/>
          <w:color w:val="000000" w:themeColor="text1"/>
          <w:lang w:val="en-US"/>
        </w:rPr>
        <w:t>31</w:t>
      </w:r>
      <w:r>
        <w:rPr>
          <w:rFonts w:hint="eastAsia"/>
          <w:color w:val="000000" w:themeColor="text1"/>
          <w:lang w:val="en-US"/>
        </w:rPr>
        <w:t>日，指标值设置缺乏评价意义，时效指标值应为项目实施具体的时间节点指标，不应设置成年底时间。</w:t>
      </w:r>
      <w:r>
        <w:rPr>
          <w:rFonts w:hint="eastAsia"/>
          <w:color w:val="000000" w:themeColor="text1"/>
          <w:lang w:val="en-US"/>
        </w:rPr>
        <w:t>造成上述问题原因，评价分析认为</w:t>
      </w:r>
      <w:r>
        <w:rPr>
          <w:rFonts w:hint="eastAsia"/>
          <w:color w:val="000000" w:themeColor="text1"/>
          <w:lang w:val="en-US"/>
        </w:rPr>
        <w:t>一方面是绩效目标表填报单位和人员对填报质量重视程度不够，绩效目标和指标填报不够细化、量化，指标设置单一；另一方面是绩效目标审核部门的审核考核力度不够，对项目绩效目标表填报质量考核要求不严，对填报单位和人员的督促作用不明显</w:t>
      </w:r>
      <w:r>
        <w:rPr>
          <w:rFonts w:hint="eastAsia"/>
          <w:color w:val="000000" w:themeColor="text1"/>
          <w:lang w:val="en-US"/>
        </w:rPr>
        <w:t>。</w:t>
      </w:r>
    </w:p>
    <w:p w:rsidR="00924597" w:rsidRDefault="004E0ECD">
      <w:pPr>
        <w:pStyle w:val="1"/>
        <w:ind w:firstLineChars="200" w:firstLine="640"/>
        <w:rPr>
          <w:color w:val="000000" w:themeColor="text1"/>
        </w:rPr>
      </w:pPr>
      <w:bookmarkStart w:id="74" w:name="_Toc143521094"/>
      <w:bookmarkStart w:id="75" w:name="_Toc14273"/>
      <w:bookmarkStart w:id="76" w:name="_Toc23227"/>
      <w:bookmarkStart w:id="77" w:name="_Toc21805"/>
      <w:bookmarkStart w:id="78" w:name="_Toc15549"/>
      <w:r>
        <w:rPr>
          <w:rFonts w:hint="eastAsia"/>
          <w:bCs w:val="0"/>
          <w:color w:val="000000" w:themeColor="text1"/>
          <w:lang w:val="en-US"/>
        </w:rPr>
        <w:t>六</w:t>
      </w:r>
      <w:r>
        <w:rPr>
          <w:bCs w:val="0"/>
          <w:color w:val="000000" w:themeColor="text1"/>
        </w:rPr>
        <w:t>、有关建议</w:t>
      </w:r>
      <w:bookmarkEnd w:id="74"/>
      <w:bookmarkEnd w:id="75"/>
      <w:bookmarkEnd w:id="76"/>
      <w:bookmarkEnd w:id="77"/>
      <w:bookmarkEnd w:id="78"/>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bookmarkStart w:id="79" w:name="_Toc14989"/>
      <w:bookmarkStart w:id="80" w:name="_Toc143521095"/>
      <w:bookmarkStart w:id="81" w:name="_Toc24991"/>
      <w:bookmarkStart w:id="82" w:name="_Toc2555"/>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一</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提升项目产出丰富度、突出项目效益</w:t>
      </w:r>
    </w:p>
    <w:p w:rsidR="00924597" w:rsidRDefault="004E0ECD">
      <w:pPr>
        <w:pStyle w:val="a0"/>
        <w:ind w:firstLine="560"/>
        <w:rPr>
          <w:color w:val="000000" w:themeColor="text1"/>
          <w:lang w:val="en-US"/>
        </w:rPr>
      </w:pPr>
      <w:r>
        <w:rPr>
          <w:rFonts w:hint="eastAsia"/>
          <w:color w:val="000000" w:themeColor="text1"/>
          <w:lang w:val="en-US"/>
        </w:rPr>
        <w:lastRenderedPageBreak/>
        <w:t>建议项目借鉴国内其他机场航线补贴开展较好的地区，结合唐山市的特点及发展方向，细化项目产出的各项指标设置，丰富项目的产出数量、产出质量、产出时效、产出成本指标，同时增强项目效益、效果的体现，在项目的经济效益、社会效益、可持续影响等方面着力突出项目形成的特色亮点效果，能够充分体现出项目实施对高质量发展的助推作用。</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制定航线补贴资金相关管理办法</w:t>
      </w:r>
    </w:p>
    <w:p w:rsidR="00924597" w:rsidRDefault="004E0ECD">
      <w:pPr>
        <w:spacing w:line="560" w:lineRule="exac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建议制定出台航线补贴资金相关管理办法，明确资金支出的依据、补贴金额的标准、监督管理的实施细则、绩效考评的方式方法等，使本项目的管理更加规范，项目的运行监控和评价依据更充分。</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健全航线的补助调整与退出机制</w:t>
      </w:r>
    </w:p>
    <w:p w:rsidR="00924597" w:rsidRDefault="004E0ECD">
      <w:pPr>
        <w:pStyle w:val="a0"/>
        <w:ind w:firstLine="560"/>
        <w:rPr>
          <w:color w:val="000000" w:themeColor="text1"/>
          <w:lang w:val="en-US"/>
        </w:rPr>
      </w:pPr>
      <w:r>
        <w:rPr>
          <w:rFonts w:hint="eastAsia"/>
          <w:color w:val="000000" w:themeColor="text1"/>
          <w:lang w:val="en-US"/>
        </w:rPr>
        <w:t>建立完善补助航线的准入与退出机制，评估现有的航线是否有必要进行补助，对客座率达到一定水平的航线，和补助周期达到一定年限的航线，可纳入下年度退出补助范围，并研究现有航线的优化方案，逐步调整近年可能受到高铁开通影响的短途航线；对于计划纳入补助范围的新增航线，需提交航线补贴的必要性、航线培育的可行性以及预期</w:t>
      </w:r>
      <w:r>
        <w:rPr>
          <w:rFonts w:hint="eastAsia"/>
          <w:color w:val="000000" w:themeColor="text1"/>
          <w:lang w:val="en-US"/>
        </w:rPr>
        <w:t>的实现目标等材料，进行必要的论证决策。</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四</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完善全流程管理机制，促进航线市场化运营</w:t>
      </w:r>
    </w:p>
    <w:p w:rsidR="00924597" w:rsidRDefault="004E0ECD">
      <w:pPr>
        <w:pStyle w:val="a0"/>
        <w:ind w:firstLine="560"/>
        <w:rPr>
          <w:color w:val="000000" w:themeColor="text1"/>
          <w:lang w:val="en-US"/>
        </w:rPr>
      </w:pPr>
      <w:r>
        <w:rPr>
          <w:rFonts w:hint="eastAsia"/>
          <w:color w:val="000000" w:themeColor="text1"/>
          <w:lang w:val="en-US"/>
        </w:rPr>
        <w:t>建议加强航线经济运行监控，完善健全事前、事中和事后评估评价机制，推动各条航线高质量、可持续发展。事前研判，做好航线规划和遴选，确保航线开通具有较好的市场基础；事中监督，对航线经营情况跟踪，关注航线培育和环境发展情况；事后考核，对航线持续经营考核，关注效益达成情况和地区经济发展结构的衔接匹配度。同时，根据航线培育发展情况，建立覆盖监控、反馈、结</w:t>
      </w:r>
      <w:r>
        <w:rPr>
          <w:rFonts w:hint="eastAsia"/>
          <w:color w:val="000000" w:themeColor="text1"/>
          <w:lang w:val="en-US"/>
        </w:rPr>
        <w:lastRenderedPageBreak/>
        <w:t>果应用等全过程的长效管理机制。</w:t>
      </w:r>
    </w:p>
    <w:p w:rsidR="00924597" w:rsidRDefault="004E0ECD">
      <w:pPr>
        <w:pStyle w:val="a0"/>
        <w:ind w:firstLine="562"/>
        <w:rPr>
          <w:rFonts w:ascii="仿宋_GB2312" w:hAnsi="仿宋_GB2312" w:cs="仿宋_GB2312"/>
          <w:b/>
          <w:bCs/>
          <w:color w:val="000000" w:themeColor="text1"/>
          <w:kern w:val="2"/>
          <w:lang w:val="en-US"/>
        </w:rPr>
      </w:pP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五</w:t>
      </w: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培育唐山特色航线，加强航线与地区融合度</w:t>
      </w:r>
    </w:p>
    <w:p w:rsidR="00924597" w:rsidRDefault="004E0ECD">
      <w:pPr>
        <w:pStyle w:val="a0"/>
        <w:ind w:firstLine="560"/>
        <w:rPr>
          <w:rFonts w:ascii="仿宋_GB2312" w:hAnsi="仿宋_GB2312" w:cs="仿宋_GB2312"/>
          <w:b/>
          <w:bCs/>
          <w:color w:val="000000" w:themeColor="text1"/>
          <w:kern w:val="2"/>
          <w:lang w:val="en-US"/>
        </w:rPr>
      </w:pPr>
      <w:r>
        <w:rPr>
          <w:rFonts w:hint="eastAsia"/>
          <w:color w:val="000000" w:themeColor="text1"/>
        </w:rPr>
        <w:t>参考郑州依托富士康大力发展电子航空产业，昆明定位旅游城市发展旅游航空等</w:t>
      </w:r>
      <w:r>
        <w:rPr>
          <w:rFonts w:hint="eastAsia"/>
          <w:color w:val="000000" w:themeColor="text1"/>
          <w:lang w:val="en-US"/>
        </w:rPr>
        <w:t>地方的</w:t>
      </w:r>
      <w:r>
        <w:rPr>
          <w:rFonts w:hint="eastAsia"/>
          <w:color w:val="000000" w:themeColor="text1"/>
        </w:rPr>
        <w:t>做法，建议结合唐山市产业集群高质量发展</w:t>
      </w:r>
      <w:r>
        <w:rPr>
          <w:rFonts w:hint="eastAsia"/>
          <w:color w:val="000000" w:themeColor="text1"/>
          <w:lang w:val="en-US"/>
        </w:rPr>
        <w:t>实施方案</w:t>
      </w:r>
      <w:r>
        <w:rPr>
          <w:rFonts w:hint="eastAsia"/>
          <w:color w:val="000000" w:themeColor="text1"/>
        </w:rPr>
        <w:t>，培育唐山特色产业航线，提高航线和经济结构的融合度。同时，为支撑经济发展培育本土龙头航空产业链上下游企业，建议加大对临空产业的扶持力度，引进航空指向性明确的外贸企业，发展本地货源，提高组货能力，不断优化航空货运产品结构，拓展货运航线网络</w:t>
      </w:r>
      <w:r>
        <w:rPr>
          <w:rFonts w:hint="eastAsia"/>
          <w:color w:val="000000" w:themeColor="text1"/>
          <w:lang w:val="en-US"/>
        </w:rPr>
        <w:t>。</w:t>
      </w:r>
    </w:p>
    <w:p w:rsidR="00924597" w:rsidRDefault="004E0ECD">
      <w:pPr>
        <w:pStyle w:val="a0"/>
        <w:ind w:firstLine="562"/>
        <w:rPr>
          <w:rFonts w:ascii="仿宋_GB2312" w:hAnsi="仿宋_GB2312" w:cs="仿宋_GB2312"/>
          <w:b/>
          <w:bCs/>
          <w:color w:val="000000" w:themeColor="text1"/>
          <w:kern w:val="2"/>
          <w:lang w:val="en-US"/>
        </w:rPr>
      </w:pP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六</w:t>
      </w:r>
      <w:r>
        <w:rPr>
          <w:rFonts w:ascii="仿宋_GB2312" w:hAnsi="仿宋_GB2312" w:cs="仿宋_GB2312" w:hint="eastAsia"/>
          <w:b/>
          <w:bCs/>
          <w:color w:val="000000" w:themeColor="text1"/>
          <w:kern w:val="2"/>
          <w:lang w:val="en-US"/>
        </w:rPr>
        <w:t>）</w:t>
      </w:r>
      <w:r>
        <w:rPr>
          <w:rFonts w:ascii="仿宋_GB2312" w:hAnsi="仿宋_GB2312" w:cs="仿宋_GB2312" w:hint="eastAsia"/>
          <w:b/>
          <w:bCs/>
          <w:color w:val="000000" w:themeColor="text1"/>
          <w:kern w:val="2"/>
          <w:lang w:val="en-US"/>
        </w:rPr>
        <w:t>开展政策绩效评价，专项论证政策执行情况</w:t>
      </w:r>
    </w:p>
    <w:p w:rsidR="00924597" w:rsidRDefault="003E0A22">
      <w:pPr>
        <w:pStyle w:val="a0"/>
        <w:ind w:firstLine="560"/>
        <w:rPr>
          <w:color w:val="000000" w:themeColor="text1"/>
          <w:lang w:val="en-US"/>
        </w:rPr>
      </w:pPr>
      <w:r>
        <w:rPr>
          <w:rFonts w:hint="eastAsia"/>
          <w:color w:val="000000" w:themeColor="text1"/>
          <w:lang w:val="en-US"/>
        </w:rPr>
        <w:t>机场航线补贴作为专</w:t>
      </w:r>
      <w:r w:rsidR="004E0ECD">
        <w:rPr>
          <w:rFonts w:hint="eastAsia"/>
          <w:color w:val="000000" w:themeColor="text1"/>
          <w:lang w:val="en-US"/>
        </w:rPr>
        <w:t>项资金补贴政策，建议开展政策绩效评价。因项目绩效评价与政策绩效评价在评价目的、评价对象和范围、评价指标体系等方面存在不同，为更加准确、全面地评价机场航线补贴政策在执行以来实施的效果、实现的效益、存在的问题等情况，达到优化、完善现行政策的目的，更好地发挥补贴政策带动作用，开展专项的政策绩效评价，效果更加明显。</w:t>
      </w:r>
    </w:p>
    <w:p w:rsidR="00924597" w:rsidRDefault="004E0ECD">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七</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加强绩效目标表填报培训与考核</w:t>
      </w:r>
    </w:p>
    <w:p w:rsidR="00924597" w:rsidRDefault="004E0ECD">
      <w:pPr>
        <w:pStyle w:val="a0"/>
        <w:ind w:firstLine="560"/>
        <w:rPr>
          <w:rFonts w:eastAsia="黑体"/>
          <w:b/>
          <w:bCs/>
          <w:color w:val="000000" w:themeColor="text1"/>
          <w:sz w:val="32"/>
          <w:szCs w:val="30"/>
          <w:lang w:val="en-US"/>
        </w:rPr>
        <w:sectPr w:rsidR="00924597">
          <w:footerReference w:type="default" r:id="rId13"/>
          <w:footnotePr>
            <w:numRestart w:val="eachPage"/>
          </w:footnotePr>
          <w:pgSz w:w="11906" w:h="16838"/>
          <w:pgMar w:top="1440" w:right="1800" w:bottom="1440" w:left="1800" w:header="851" w:footer="992" w:gutter="0"/>
          <w:pgNumType w:start="1"/>
          <w:cols w:space="720"/>
          <w:docGrid w:type="lines" w:linePitch="312"/>
        </w:sectPr>
      </w:pPr>
      <w:r>
        <w:rPr>
          <w:rFonts w:hint="eastAsia"/>
          <w:color w:val="000000" w:themeColor="text1"/>
          <w:lang w:val="en-US"/>
        </w:rPr>
        <w:t>建议对项目绩效目标表填报人员开展相应培训，明确绩效目标和指标填报要求，同时强化绩效目标表的审核与考核，对于不满足质量要求的，采取退回重填、暂缓安排预算等方式推动预算单位提升填报质量。建议增加项目产出、效益指标设置的丰富度，提升项目考评的维度，如产出数量指标可增加航线数量、通航城市数量，经济效益指标增加机场营收增长率，满意度指标增加航空公司满意度等。</w:t>
      </w:r>
    </w:p>
    <w:p w:rsidR="00924597" w:rsidRDefault="004E0ECD">
      <w:pPr>
        <w:pStyle w:val="1"/>
        <w:ind w:firstLineChars="200" w:firstLine="640"/>
        <w:rPr>
          <w:bCs w:val="0"/>
          <w:color w:val="000000" w:themeColor="text1"/>
        </w:rPr>
      </w:pPr>
      <w:bookmarkStart w:id="83" w:name="_Toc376"/>
      <w:r>
        <w:rPr>
          <w:rFonts w:hint="eastAsia"/>
          <w:bCs w:val="0"/>
          <w:color w:val="000000" w:themeColor="text1"/>
          <w:lang w:val="en-US"/>
        </w:rPr>
        <w:lastRenderedPageBreak/>
        <w:t>七</w:t>
      </w:r>
      <w:r>
        <w:rPr>
          <w:bCs w:val="0"/>
          <w:color w:val="000000" w:themeColor="text1"/>
        </w:rPr>
        <w:t>、其他需要说明的问题</w:t>
      </w:r>
      <w:bookmarkEnd w:id="79"/>
      <w:bookmarkEnd w:id="80"/>
      <w:bookmarkEnd w:id="81"/>
      <w:bookmarkEnd w:id="82"/>
      <w:bookmarkEnd w:id="83"/>
    </w:p>
    <w:p w:rsidR="00924597" w:rsidRDefault="004E0ECD">
      <w:pPr>
        <w:spacing w:line="360" w:lineRule="auto"/>
        <w:ind w:firstLine="640"/>
        <w:rPr>
          <w:rFonts w:ascii="Times New Roman" w:eastAsia="仿宋_GB2312" w:hAnsi="Times New Roman" w:cs="Times New Roman"/>
          <w:color w:val="000000" w:themeColor="text1"/>
          <w:kern w:val="0"/>
          <w:sz w:val="28"/>
          <w:szCs w:val="28"/>
        </w:rPr>
        <w:sectPr w:rsidR="00924597">
          <w:footerReference w:type="default" r:id="rId14"/>
          <w:footnotePr>
            <w:numRestart w:val="eachPage"/>
          </w:footnotePr>
          <w:pgSz w:w="11906" w:h="16838"/>
          <w:pgMar w:top="1440" w:right="1800" w:bottom="1440" w:left="1800" w:header="851" w:footer="992" w:gutter="0"/>
          <w:cols w:space="720"/>
          <w:docGrid w:type="lines" w:linePitch="312"/>
        </w:sectPr>
      </w:pPr>
      <w:r>
        <w:rPr>
          <w:rFonts w:ascii="Times New Roman" w:eastAsia="仿宋_GB2312" w:hAnsi="Times New Roman" w:cs="Times New Roman" w:hint="eastAsia"/>
          <w:color w:val="000000" w:themeColor="text1"/>
          <w:kern w:val="0"/>
          <w:sz w:val="28"/>
          <w:szCs w:val="28"/>
        </w:rPr>
        <w:t>此次评价工作，评价组始终秉承客观公正、科学规范的评价原则进行评价思路及指标体系设计、数据采集、报告撰写等工作，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rsidR="00924597" w:rsidRDefault="004E0ECD">
      <w:pPr>
        <w:pStyle w:val="aff6"/>
        <w:rPr>
          <w:color w:val="000000" w:themeColor="text1"/>
        </w:rPr>
      </w:pPr>
      <w:bookmarkStart w:id="84" w:name="_Toc143521096"/>
      <w:bookmarkStart w:id="85" w:name="_Toc16963"/>
      <w:bookmarkStart w:id="86" w:name="_Toc1249"/>
      <w:bookmarkStart w:id="87" w:name="_Toc19932"/>
      <w:bookmarkStart w:id="88" w:name="_Toc26091"/>
      <w:r>
        <w:rPr>
          <w:color w:val="000000" w:themeColor="text1"/>
        </w:rPr>
        <w:lastRenderedPageBreak/>
        <w:t>附件</w:t>
      </w:r>
      <w:bookmarkEnd w:id="84"/>
      <w:r>
        <w:rPr>
          <w:rFonts w:hint="eastAsia"/>
          <w:color w:val="000000" w:themeColor="text1"/>
          <w:lang w:val="en-US"/>
        </w:rPr>
        <w:t>一</w:t>
      </w:r>
      <w:r>
        <w:rPr>
          <w:rFonts w:hint="eastAsia"/>
          <w:color w:val="000000" w:themeColor="text1"/>
          <w:lang w:val="en-US"/>
        </w:rPr>
        <w:t>：</w:t>
      </w:r>
      <w:r>
        <w:rPr>
          <w:rFonts w:hint="eastAsia"/>
          <w:color w:val="000000" w:themeColor="text1"/>
        </w:rPr>
        <w:t>绩效评价指标体系得分表</w:t>
      </w:r>
      <w:bookmarkEnd w:id="85"/>
      <w:bookmarkEnd w:id="86"/>
      <w:bookmarkEnd w:id="87"/>
      <w:bookmarkEnd w:id="88"/>
    </w:p>
    <w:p w:rsidR="00924597" w:rsidRDefault="004E0ECD">
      <w:pPr>
        <w:jc w:val="center"/>
        <w:rPr>
          <w:rFonts w:ascii="黑体" w:eastAsia="黑体" w:hAnsi="黑体" w:cs="黑体"/>
          <w:b/>
          <w:bCs/>
          <w:color w:val="000000" w:themeColor="text1"/>
          <w:sz w:val="32"/>
          <w:szCs w:val="32"/>
        </w:rPr>
      </w:pPr>
      <w:bookmarkStart w:id="89" w:name="_Toc28588"/>
      <w:r>
        <w:rPr>
          <w:rFonts w:ascii="黑体" w:eastAsia="黑体" w:hAnsi="黑体" w:cs="黑体" w:hint="eastAsia"/>
          <w:b/>
          <w:bCs/>
          <w:color w:val="000000" w:themeColor="text1"/>
          <w:sz w:val="32"/>
          <w:szCs w:val="32"/>
        </w:rPr>
        <w:t>绩效评价指标体系得分表</w:t>
      </w:r>
      <w:bookmarkEnd w:id="89"/>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788"/>
        <w:gridCol w:w="546"/>
        <w:gridCol w:w="885"/>
        <w:gridCol w:w="546"/>
        <w:gridCol w:w="1548"/>
        <w:gridCol w:w="876"/>
        <w:gridCol w:w="2500"/>
        <w:gridCol w:w="895"/>
        <w:gridCol w:w="601"/>
        <w:gridCol w:w="4101"/>
      </w:tblGrid>
      <w:tr w:rsidR="00924597">
        <w:trPr>
          <w:trHeight w:val="539"/>
          <w:tblHeader/>
        </w:trPr>
        <w:tc>
          <w:tcPr>
            <w:tcW w:w="299"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一级指标</w:t>
            </w:r>
          </w:p>
        </w:tc>
        <w:tc>
          <w:tcPr>
            <w:tcW w:w="381"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二级指标</w:t>
            </w:r>
          </w:p>
        </w:tc>
        <w:tc>
          <w:tcPr>
            <w:tcW w:w="182"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分值</w:t>
            </w:r>
          </w:p>
        </w:tc>
        <w:tc>
          <w:tcPr>
            <w:tcW w:w="399"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三级指标</w:t>
            </w:r>
          </w:p>
        </w:tc>
        <w:tc>
          <w:tcPr>
            <w:tcW w:w="213"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分值</w:t>
            </w:r>
          </w:p>
        </w:tc>
        <w:tc>
          <w:tcPr>
            <w:tcW w:w="699"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指标解释</w:t>
            </w:r>
          </w:p>
        </w:tc>
        <w:tc>
          <w:tcPr>
            <w:tcW w:w="227"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101"/>
                <w:rFonts w:hAnsi="Times New Roman" w:hint="default"/>
                <w:color w:val="000000" w:themeColor="text1"/>
                <w:lang w:bidi="ar"/>
              </w:rPr>
              <w:t>指标标杆值</w:t>
            </w:r>
          </w:p>
        </w:tc>
        <w:tc>
          <w:tcPr>
            <w:tcW w:w="977"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评价标准及评分规则</w:t>
            </w:r>
          </w:p>
        </w:tc>
        <w:tc>
          <w:tcPr>
            <w:tcW w:w="260"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101"/>
                <w:rFonts w:hAnsi="Times New Roman" w:hint="default"/>
                <w:color w:val="000000" w:themeColor="text1"/>
                <w:lang w:bidi="ar"/>
              </w:rPr>
              <w:t>业绩值</w:t>
            </w:r>
          </w:p>
        </w:tc>
        <w:tc>
          <w:tcPr>
            <w:tcW w:w="293"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得分</w:t>
            </w:r>
          </w:p>
        </w:tc>
        <w:tc>
          <w:tcPr>
            <w:tcW w:w="1064" w:type="pct"/>
            <w:tcBorders>
              <w:tl2br w:val="nil"/>
              <w:tr2bl w:val="nil"/>
            </w:tcBorders>
            <w:shd w:val="clear" w:color="auto" w:fill="CFCECE"/>
            <w:vAlign w:val="center"/>
          </w:tcPr>
          <w:p w:rsidR="00924597" w:rsidRDefault="004E0ECD">
            <w:pPr>
              <w:widowControl/>
              <w:jc w:val="center"/>
              <w:textAlignment w:val="center"/>
              <w:rPr>
                <w:rFonts w:ascii="Times New Roman" w:eastAsia="宋体" w:hAnsi="Times New Roman" w:cs="Times New Roman"/>
                <w:b/>
                <w:bCs/>
                <w:color w:val="000000" w:themeColor="text1"/>
                <w:sz w:val="22"/>
                <w:szCs w:val="22"/>
              </w:rPr>
            </w:pPr>
            <w:r>
              <w:rPr>
                <w:rStyle w:val="font91"/>
                <w:rFonts w:hAnsi="Times New Roman"/>
                <w:color w:val="000000" w:themeColor="text1"/>
                <w:lang w:bidi="ar"/>
              </w:rPr>
              <w:t>得分依据</w:t>
            </w:r>
          </w:p>
        </w:tc>
      </w:tr>
      <w:tr w:rsidR="00924597">
        <w:trPr>
          <w:trHeight w:val="4380"/>
        </w:trPr>
        <w:tc>
          <w:tcPr>
            <w:tcW w:w="299"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项目决策</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w:t>
            </w:r>
            <w:r>
              <w:rPr>
                <w:rStyle w:val="font61"/>
                <w:rFonts w:eastAsia="宋体"/>
                <w:color w:val="000000" w:themeColor="text1"/>
                <w:lang w:bidi="ar"/>
              </w:rPr>
              <w:t>15</w:t>
            </w:r>
            <w:r>
              <w:rPr>
                <w:rFonts w:ascii="仿宋_GB2312" w:eastAsia="仿宋_GB2312" w:hAnsi="Times New Roman" w:cs="仿宋_GB2312" w:hint="eastAsia"/>
                <w:color w:val="000000" w:themeColor="text1"/>
                <w:kern w:val="0"/>
                <w:sz w:val="22"/>
                <w:szCs w:val="22"/>
                <w:lang w:bidi="ar"/>
              </w:rPr>
              <w:t>分）</w:t>
            </w: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项目立项</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5</w:t>
            </w: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立项依据充分性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项目立项是否符合法律法规、相关政策、发展规划以及部门职责，用以反映和考核项目立项依据情况。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充分</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①项目立项符合国家法律法规、国民经济发展规划和相关政策，占</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②项目立项是否符合行业发展规划、部门工作计划和政策要求，占</w:t>
            </w:r>
            <w:r>
              <w:rPr>
                <w:rStyle w:val="font61"/>
                <w:rFonts w:eastAsia="宋体"/>
                <w:color w:val="000000" w:themeColor="text1"/>
                <w:lang w:bidi="ar"/>
              </w:rPr>
              <w:t>40%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③项目立项是否与部门职责范围相符，属于部门履职所需，占</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④项目属于公共财政支持范围，符合中央、地方事权支出责任划分原则，占</w:t>
            </w:r>
            <w:r>
              <w:rPr>
                <w:rStyle w:val="font61"/>
                <w:rFonts w:eastAsia="宋体"/>
                <w:color w:val="000000" w:themeColor="text1"/>
                <w:lang w:bidi="ar"/>
              </w:rPr>
              <w:t>10%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⑤项目与相关部门同类项目或部门内部相关项目不重复，占</w:t>
            </w:r>
            <w:r>
              <w:rPr>
                <w:rStyle w:val="font61"/>
                <w:rFonts w:eastAsia="宋体"/>
                <w:color w:val="000000" w:themeColor="text1"/>
                <w:lang w:bidi="ar"/>
              </w:rPr>
              <w:t>10%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符合一项得对应权重分，否则扣除对应权重分。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充分</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3</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根据相关管理办法、唐山市交通运输局部门职能文件等资料，</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①项目立项符合国家法律法规、国民经济发展规划和相关政策；</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②根据项目资料，项目立项符合行业发展规划、部门工作计划和政策要求；</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③项目立项与唐山市交通运输局部门职责范围相符，属于部门履职所需；</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④项目属于公共财政支持范围，符合中央、地方事权支出责任划分原则；</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⑤项目与相关部门同类项目或部门内部相关项目不重复。</w:t>
            </w:r>
          </w:p>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根据评分规则，该指标得</w:t>
            </w:r>
            <w:r>
              <w:rPr>
                <w:rFonts w:ascii="仿宋_GB2312" w:eastAsia="仿宋_GB2312" w:hAnsi="宋体" w:cs="仿宋_GB2312" w:hint="eastAsia"/>
                <w:color w:val="000000" w:themeColor="text1"/>
                <w:kern w:val="0"/>
                <w:sz w:val="22"/>
                <w:szCs w:val="22"/>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3015"/>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立项程序规范性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项目申请、设立过程是否符合相关要求，用以反映和考核项目立项的规范情况。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规范</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①项目是否按照规定的程序申请设立，占</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②审批文件、材料是否符合相关要求，占</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③事前是否已经过必要的可行性研究，占</w:t>
            </w:r>
            <w:r>
              <w:rPr>
                <w:rStyle w:val="font61"/>
                <w:rFonts w:eastAsia="宋体"/>
                <w:color w:val="000000" w:themeColor="text1"/>
                <w:lang w:bidi="ar"/>
              </w:rPr>
              <w:t>40%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符合一项得对应权重分，否则扣除对应权重分。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规范</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2</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①根据提供的项目设立资料，项目是按照规定的程序申请设立；</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②根据提供的项目审批资料，审批文件、材料符合相关要求；</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③项目为常态化安排项目，事前经过必要的可行性研究。</w:t>
            </w:r>
          </w:p>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根据评分规则，该指标得</w:t>
            </w:r>
            <w:r>
              <w:rPr>
                <w:rFonts w:ascii="仿宋_GB2312" w:eastAsia="仿宋_GB2312" w:hAnsi="宋体" w:cs="仿宋_GB2312" w:hint="eastAsia"/>
                <w:color w:val="000000" w:themeColor="text1"/>
                <w:kern w:val="0"/>
                <w:sz w:val="22"/>
                <w:szCs w:val="22"/>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273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绩效目标</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6</w:t>
            </w: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绩效目标合理性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项目所设定的绩效目标是否依据充分，是否符合客观实际，用以反映和考核项目绩效目标与项目实施的相符情况。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合理</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①项目绩效目标是否清晰明确，占</w:t>
            </w:r>
            <w:r>
              <w:rPr>
                <w:rStyle w:val="font61"/>
                <w:rFonts w:eastAsia="宋体"/>
                <w:color w:val="000000" w:themeColor="text1"/>
                <w:lang w:bidi="ar"/>
              </w:rPr>
              <w:t>40%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②项目绩效目标与实际工作内容具有相关性，占</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③项目预期产出效益和效果符合正常的业绩水平，占</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符合一项得对应权重分，否则扣除对应权重分。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较为合理</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2.1</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根据项目绩效目标申报表、绩效目标自评表，</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①项目绩效目标设置清晰明确；</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②项目绩效目标与实际工作内容具有相关性；</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③项目绩效目标过于概括，不够具体、量化，不能够直接判断项目预期产出效益和效果是否符合正常的业绩水平。扣</w:t>
            </w:r>
            <w:r>
              <w:rPr>
                <w:rStyle w:val="font61"/>
                <w:rFonts w:eastAsia="仿宋_GB2312"/>
                <w:color w:val="000000" w:themeColor="text1"/>
                <w:lang w:bidi="ar"/>
              </w:rPr>
              <w:t>30%</w:t>
            </w:r>
            <w:r>
              <w:rPr>
                <w:rFonts w:ascii="仿宋_GB2312" w:eastAsia="仿宋_GB2312" w:hAnsi="宋体" w:cs="仿宋_GB2312" w:hint="eastAsia"/>
                <w:color w:val="000000" w:themeColor="text1"/>
                <w:kern w:val="0"/>
                <w:sz w:val="22"/>
                <w:szCs w:val="22"/>
                <w:lang w:bidi="ar"/>
              </w:rPr>
              <w:t>权重分。</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根据评分标准，该指标得</w:t>
            </w:r>
            <w:r>
              <w:rPr>
                <w:rStyle w:val="font61"/>
                <w:rFonts w:eastAsia="仿宋_GB2312"/>
                <w:color w:val="000000" w:themeColor="text1"/>
                <w:lang w:bidi="ar"/>
              </w:rPr>
              <w:t>70%</w:t>
            </w:r>
            <w:r>
              <w:rPr>
                <w:rFonts w:ascii="仿宋_GB2312" w:eastAsia="仿宋_GB2312" w:hAnsi="宋体" w:cs="仿宋_GB2312" w:hint="eastAsia"/>
                <w:color w:val="000000" w:themeColor="text1"/>
                <w:kern w:val="0"/>
                <w:sz w:val="22"/>
                <w:szCs w:val="22"/>
                <w:lang w:bidi="ar"/>
              </w:rPr>
              <w:t>权重分。</w:t>
            </w:r>
          </w:p>
        </w:tc>
      </w:tr>
      <w:tr w:rsidR="00924597">
        <w:trPr>
          <w:trHeight w:val="384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绩效指标明确性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依据绩效目标设定的绩效指标是否清晰、细化、可衡量等，用以反映和考核项目绩效目标的明细化情况。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明确</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①将项目绩效目标细化分解为具体的绩效指标，占</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②通过清晰、可衡量的指标值予以体现，占</w:t>
            </w:r>
            <w:r>
              <w:rPr>
                <w:rStyle w:val="font61"/>
                <w:rFonts w:eastAsia="宋体"/>
                <w:color w:val="000000" w:themeColor="text1"/>
                <w:lang w:bidi="ar"/>
              </w:rPr>
              <w:t>50%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③与项目目标任务数或计划数相对应，占</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符合一项得对应权重分，否则扣除对应权重分。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较为明确</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1.8</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根据项目绩效目标申报表、绩效目标自评表，</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①项目将目标细化分解为具体的绩效指标，但细化程度不够，指标较为单一，本项酌情扣</w:t>
            </w:r>
            <w:r>
              <w:rPr>
                <w:rFonts w:ascii="仿宋_GB2312" w:eastAsia="仿宋_GB2312" w:hAnsi="宋体" w:cs="仿宋_GB2312" w:hint="eastAsia"/>
                <w:color w:val="000000" w:themeColor="text1"/>
                <w:kern w:val="0"/>
                <w:sz w:val="22"/>
                <w:szCs w:val="22"/>
                <w:lang w:bidi="ar"/>
              </w:rPr>
              <w:t>10%</w:t>
            </w:r>
            <w:r>
              <w:rPr>
                <w:rFonts w:ascii="仿宋_GB2312" w:eastAsia="仿宋_GB2312" w:hAnsi="宋体" w:cs="仿宋_GB2312" w:hint="eastAsia"/>
                <w:color w:val="000000" w:themeColor="text1"/>
                <w:kern w:val="0"/>
                <w:sz w:val="22"/>
                <w:szCs w:val="22"/>
                <w:lang w:bidi="ar"/>
              </w:rPr>
              <w:t>权重分；</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②绩效指标的设置较为模糊，不能清晰反映各项工作任务的产出及效益。以及质量指标内涵理解错误，质量指标设置为</w:t>
            </w:r>
            <w:r>
              <w:rPr>
                <w:rStyle w:val="font61"/>
                <w:rFonts w:eastAsia="仿宋_GB2312"/>
                <w:color w:val="000000" w:themeColor="text1"/>
                <w:lang w:bidi="ar"/>
              </w:rPr>
              <w:t>“</w:t>
            </w:r>
            <w:r>
              <w:rPr>
                <w:rFonts w:ascii="仿宋_GB2312" w:eastAsia="仿宋_GB2312" w:hAnsi="宋体" w:cs="仿宋_GB2312" w:hint="eastAsia"/>
                <w:color w:val="000000" w:themeColor="text1"/>
                <w:kern w:val="0"/>
                <w:sz w:val="22"/>
                <w:szCs w:val="22"/>
                <w:lang w:bidi="ar"/>
              </w:rPr>
              <w:t>项目完成率</w:t>
            </w:r>
            <w:r>
              <w:rPr>
                <w:rStyle w:val="font61"/>
                <w:rFonts w:eastAsia="仿宋_GB2312"/>
                <w:color w:val="000000" w:themeColor="text1"/>
                <w:lang w:bidi="ar"/>
              </w:rPr>
              <w:t>”</w:t>
            </w:r>
            <w:r>
              <w:rPr>
                <w:rFonts w:ascii="仿宋_GB2312" w:eastAsia="仿宋_GB2312" w:hAnsi="宋体" w:cs="仿宋_GB2312" w:hint="eastAsia"/>
                <w:color w:val="000000" w:themeColor="text1"/>
                <w:kern w:val="0"/>
                <w:sz w:val="22"/>
                <w:szCs w:val="22"/>
                <w:lang w:bidi="ar"/>
              </w:rPr>
              <w:t>，其含义为数量指标，项目质量指标应设为</w:t>
            </w:r>
            <w:r>
              <w:rPr>
                <w:rStyle w:val="font61"/>
                <w:rFonts w:eastAsia="仿宋_GB2312"/>
                <w:color w:val="000000" w:themeColor="text1"/>
                <w:lang w:bidi="ar"/>
              </w:rPr>
              <w:t>“</w:t>
            </w:r>
            <w:r>
              <w:rPr>
                <w:rFonts w:ascii="仿宋_GB2312" w:eastAsia="仿宋_GB2312" w:hAnsi="宋体" w:cs="仿宋_GB2312" w:hint="eastAsia"/>
                <w:color w:val="000000" w:themeColor="text1"/>
                <w:kern w:val="0"/>
                <w:sz w:val="22"/>
                <w:szCs w:val="22"/>
                <w:lang w:bidi="ar"/>
              </w:rPr>
              <w:t>航线航班客座率</w:t>
            </w:r>
            <w:r>
              <w:rPr>
                <w:rStyle w:val="font61"/>
                <w:rFonts w:eastAsia="仿宋_GB2312"/>
                <w:color w:val="000000" w:themeColor="text1"/>
                <w:lang w:bidi="ar"/>
              </w:rPr>
              <w:t>”“</w:t>
            </w:r>
            <w:r>
              <w:rPr>
                <w:rFonts w:ascii="仿宋_GB2312" w:eastAsia="仿宋_GB2312" w:hAnsi="宋体" w:cs="仿宋_GB2312" w:hint="eastAsia"/>
                <w:color w:val="000000" w:themeColor="text1"/>
                <w:kern w:val="0"/>
                <w:sz w:val="22"/>
                <w:szCs w:val="22"/>
                <w:lang w:bidi="ar"/>
              </w:rPr>
              <w:t>航线补助发放准确率</w:t>
            </w:r>
            <w:r>
              <w:rPr>
                <w:rStyle w:val="font61"/>
                <w:rFonts w:eastAsia="仿宋_GB2312"/>
                <w:color w:val="000000" w:themeColor="text1"/>
                <w:lang w:bidi="ar"/>
              </w:rPr>
              <w:t>”</w:t>
            </w:r>
            <w:r>
              <w:rPr>
                <w:rFonts w:ascii="仿宋_GB2312" w:eastAsia="仿宋_GB2312" w:hAnsi="宋体" w:cs="仿宋_GB2312" w:hint="eastAsia"/>
                <w:color w:val="000000" w:themeColor="text1"/>
                <w:kern w:val="0"/>
                <w:sz w:val="22"/>
                <w:szCs w:val="22"/>
                <w:lang w:bidi="ar"/>
              </w:rPr>
              <w:t>等反映项目任务完成质量的三级指标名称。扣</w:t>
            </w:r>
            <w:r>
              <w:rPr>
                <w:rStyle w:val="font61"/>
                <w:rFonts w:eastAsia="仿宋_GB2312"/>
                <w:color w:val="000000" w:themeColor="text1"/>
                <w:lang w:bidi="ar"/>
              </w:rPr>
              <w:t>30%</w:t>
            </w:r>
            <w:r>
              <w:rPr>
                <w:rFonts w:ascii="仿宋_GB2312" w:eastAsia="仿宋_GB2312" w:hAnsi="宋体" w:cs="仿宋_GB2312" w:hint="eastAsia"/>
                <w:color w:val="000000" w:themeColor="text1"/>
                <w:kern w:val="0"/>
                <w:sz w:val="22"/>
                <w:szCs w:val="22"/>
                <w:lang w:bidi="ar"/>
              </w:rPr>
              <w:t>的权重分；</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③与项目目标任务数或计划数相对应。</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hint="eastAsia"/>
                <w:color w:val="000000" w:themeColor="text1"/>
                <w:lang w:bidi="ar"/>
              </w:rPr>
              <w:t>6</w:t>
            </w:r>
            <w:r>
              <w:rPr>
                <w:rStyle w:val="font61"/>
                <w:rFonts w:eastAsia="仿宋_GB2312"/>
                <w:color w:val="000000" w:themeColor="text1"/>
                <w:lang w:bidi="ar"/>
              </w:rPr>
              <w:t>0%</w:t>
            </w:r>
            <w:r>
              <w:rPr>
                <w:rFonts w:ascii="仿宋_GB2312" w:eastAsia="仿宋_GB2312" w:hAnsi="宋体" w:cs="仿宋_GB2312" w:hint="eastAsia"/>
                <w:color w:val="000000" w:themeColor="text1"/>
                <w:kern w:val="0"/>
                <w:sz w:val="22"/>
                <w:szCs w:val="22"/>
                <w:lang w:bidi="ar"/>
              </w:rPr>
              <w:t>权重分。</w:t>
            </w:r>
          </w:p>
        </w:tc>
      </w:tr>
      <w:tr w:rsidR="00924597">
        <w:trPr>
          <w:trHeight w:val="342"/>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资金投入</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预算编制合理性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项目预算编制是否经过科学论证、有明确标准，资金额度与年度目标是否相适应，用以反映和考核项目预算编制的科学性、合理性情况。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合理</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①预算编制是否经过论证，占</w:t>
            </w:r>
            <w:r>
              <w:rPr>
                <w:rStyle w:val="font61"/>
                <w:rFonts w:eastAsia="宋体"/>
                <w:color w:val="000000" w:themeColor="text1"/>
                <w:lang w:bidi="ar"/>
              </w:rPr>
              <w:t>25%</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②预算内容与项目实际内容是否匹配，占</w:t>
            </w:r>
            <w:r>
              <w:rPr>
                <w:rStyle w:val="font61"/>
                <w:rFonts w:eastAsia="宋体"/>
                <w:color w:val="000000" w:themeColor="text1"/>
                <w:lang w:bidi="ar"/>
              </w:rPr>
              <w:t>25%</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③预算额度测算依据是否充分，是否按照标准编制，占</w:t>
            </w:r>
            <w:r>
              <w:rPr>
                <w:rStyle w:val="font61"/>
                <w:rFonts w:eastAsia="宋体"/>
                <w:color w:val="000000" w:themeColor="text1"/>
                <w:lang w:bidi="ar"/>
              </w:rPr>
              <w:t>25%</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④预算确定的项目投资额或资金量是否与年度工作任务相匹配，占</w:t>
            </w:r>
            <w:r>
              <w:rPr>
                <w:rStyle w:val="font61"/>
                <w:rFonts w:eastAsia="宋体"/>
                <w:color w:val="000000" w:themeColor="text1"/>
                <w:lang w:bidi="ar"/>
              </w:rPr>
              <w:t>25%</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符合一项得对应权重</w:t>
            </w:r>
            <w:r>
              <w:rPr>
                <w:rFonts w:ascii="仿宋_GB2312" w:eastAsia="仿宋_GB2312" w:hAnsi="Times New Roman" w:cs="仿宋_GB2312" w:hint="eastAsia"/>
                <w:color w:val="000000" w:themeColor="text1"/>
                <w:kern w:val="0"/>
                <w:sz w:val="22"/>
                <w:szCs w:val="22"/>
                <w:lang w:bidi="ar"/>
              </w:rPr>
              <w:lastRenderedPageBreak/>
              <w:t>分，否则扣除对应权重分。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lastRenderedPageBreak/>
              <w:t>合理</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2</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根据项目单位提供材料及访谈，</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①项目为常态化安排项目，经沟通了解是根据财政能力情况结合航线开通需求及客流量目标安排的预算，预算编制经过论证；</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②项目预算内容与项目实际内容匹配；</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③根据提供的项目预算资料，预算测算较为充分；</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④根据提供的预算资金额度与年度目标任务数量分析，确定的项目投资额或资金量与年度工作任务相匹配。</w:t>
            </w:r>
          </w:p>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根据评分规则，该指标得</w:t>
            </w:r>
            <w:r>
              <w:rPr>
                <w:rFonts w:ascii="仿宋_GB2312" w:eastAsia="仿宋_GB2312" w:hAnsi="宋体" w:cs="仿宋_GB2312" w:hint="eastAsia"/>
                <w:color w:val="000000" w:themeColor="text1"/>
                <w:kern w:val="0"/>
                <w:sz w:val="22"/>
                <w:szCs w:val="22"/>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2190"/>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资金分配合理性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项目预算资金分配是否有测算依据，与项目单位或地方实际是否相适应，用以反映和考核项目预算资金分配的科学性、合理性情况。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合理</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①预算资金分配依据是否充分，占</w:t>
            </w:r>
            <w:r>
              <w:rPr>
                <w:rStyle w:val="font61"/>
                <w:rFonts w:eastAsia="宋体"/>
                <w:color w:val="000000" w:themeColor="text1"/>
                <w:lang w:bidi="ar"/>
              </w:rPr>
              <w:t>50%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t xml:space="preserve">  </w:t>
            </w:r>
            <w:bookmarkStart w:id="90" w:name="_GoBack"/>
            <w:bookmarkEnd w:id="90"/>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②资金分配额度是否合理，与项目单位或地方实际是否相适应，占</w:t>
            </w:r>
            <w:r>
              <w:rPr>
                <w:rStyle w:val="font61"/>
                <w:rFonts w:eastAsia="宋体"/>
                <w:color w:val="000000" w:themeColor="text1"/>
                <w:lang w:bidi="ar"/>
              </w:rPr>
              <w:t>50%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符合一项得对应权重分，否则扣除对应权重分。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合理</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2</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根据项目单位提供材料及沟通了解情况，</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①项目预算资金分配主要依据机场与航空的合同约定，分配依据较为充分；</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②预算资金分配根据实际航线班次进行结算，与项目单位实际相适应。</w:t>
            </w:r>
          </w:p>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根据评分规则，该指标得</w:t>
            </w:r>
            <w:r>
              <w:rPr>
                <w:rFonts w:ascii="仿宋_GB2312" w:eastAsia="仿宋_GB2312" w:hAnsi="宋体" w:cs="仿宋_GB2312" w:hint="eastAsia"/>
                <w:color w:val="000000" w:themeColor="text1"/>
                <w:kern w:val="0"/>
                <w:sz w:val="22"/>
                <w:szCs w:val="22"/>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665"/>
        </w:trPr>
        <w:tc>
          <w:tcPr>
            <w:tcW w:w="299"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项目过程</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w:t>
            </w:r>
            <w:r>
              <w:rPr>
                <w:rStyle w:val="font61"/>
                <w:rFonts w:eastAsia="宋体"/>
                <w:color w:val="000000" w:themeColor="text1"/>
                <w:lang w:bidi="ar"/>
              </w:rPr>
              <w:t>25</w:t>
            </w:r>
            <w:r>
              <w:rPr>
                <w:rFonts w:ascii="仿宋_GB2312" w:eastAsia="仿宋_GB2312" w:hAnsi="Times New Roman" w:cs="仿宋_GB2312" w:hint="eastAsia"/>
                <w:color w:val="000000" w:themeColor="text1"/>
                <w:kern w:val="0"/>
                <w:sz w:val="22"/>
                <w:szCs w:val="22"/>
                <w:lang w:bidi="ar"/>
              </w:rPr>
              <w:t>分）</w:t>
            </w: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资金管理</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13</w:t>
            </w: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资金到位率</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实际到位资金与预算资金的比率，用以反映和考核资金落实情况对项目实施的总体保障程度。</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资金到位率</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，得满分；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资金到位率</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，且未对项目开展造成不良影响，得分</w:t>
            </w:r>
            <w:r>
              <w:rPr>
                <w:rStyle w:val="font61"/>
                <w:rFonts w:eastAsia="宋体"/>
                <w:color w:val="000000" w:themeColor="text1"/>
                <w:lang w:bidi="ar"/>
              </w:rPr>
              <w:t>=</w:t>
            </w:r>
            <w:r>
              <w:rPr>
                <w:rFonts w:ascii="仿宋_GB2312" w:eastAsia="仿宋_GB2312" w:hAnsi="Times New Roman" w:cs="仿宋_GB2312" w:hint="eastAsia"/>
                <w:color w:val="000000" w:themeColor="text1"/>
                <w:kern w:val="0"/>
                <w:sz w:val="22"/>
                <w:szCs w:val="22"/>
                <w:lang w:bidi="ar"/>
              </w:rPr>
              <w:t>指标分值</w:t>
            </w:r>
            <w:r>
              <w:rPr>
                <w:rStyle w:val="font61"/>
                <w:rFonts w:eastAsia="宋体"/>
                <w:color w:val="000000" w:themeColor="text1"/>
                <w:lang w:bidi="ar"/>
              </w:rPr>
              <w:t>*</w:t>
            </w:r>
            <w:r>
              <w:rPr>
                <w:rFonts w:ascii="仿宋_GB2312" w:eastAsia="仿宋_GB2312" w:hAnsi="Times New Roman" w:cs="仿宋_GB2312" w:hint="eastAsia"/>
                <w:color w:val="000000" w:themeColor="text1"/>
                <w:kern w:val="0"/>
                <w:sz w:val="22"/>
                <w:szCs w:val="22"/>
                <w:lang w:bidi="ar"/>
              </w:rPr>
              <w:t>资金到位率；</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资金到位率</w:t>
            </w:r>
            <w:r>
              <w:rPr>
                <w:rStyle w:val="font111"/>
                <w:rFonts w:hint="default"/>
                <w:color w:val="000000" w:themeColor="text1"/>
                <w:lang w:bidi="ar"/>
              </w:rPr>
              <w:t>﹤</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，且对项目开展造成不良影响，得分等于</w:t>
            </w:r>
            <w:r>
              <w:rPr>
                <w:rStyle w:val="font61"/>
                <w:rFonts w:eastAsia="宋体"/>
                <w:color w:val="000000" w:themeColor="text1"/>
                <w:lang w:bidi="ar"/>
              </w:rPr>
              <w:t>0</w:t>
            </w:r>
            <w:r>
              <w:rPr>
                <w:rFonts w:ascii="仿宋_GB2312" w:eastAsia="仿宋_GB2312" w:hAnsi="Times New Roman" w:cs="仿宋_GB2312" w:hint="eastAsia"/>
                <w:color w:val="000000" w:themeColor="text1"/>
                <w:kern w:val="0"/>
                <w:sz w:val="22"/>
                <w:szCs w:val="22"/>
                <w:lang w:bidi="ar"/>
              </w:rPr>
              <w:t>。</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根据资金下达手续，资金到位率</w:t>
            </w:r>
            <w:r>
              <w:rPr>
                <w:rStyle w:val="font61"/>
                <w:rFonts w:eastAsia="仿宋_GB2312"/>
                <w:color w:val="000000" w:themeColor="text1"/>
                <w:lang w:bidi="ar"/>
              </w:rPr>
              <w:t>=10000/10000*100%=100%</w:t>
            </w:r>
            <w:r>
              <w:rPr>
                <w:rFonts w:ascii="仿宋_GB2312" w:eastAsia="仿宋_GB2312" w:hAnsi="宋体" w:cs="仿宋_GB2312" w:hint="eastAsia"/>
                <w:color w:val="000000" w:themeColor="text1"/>
                <w:kern w:val="0"/>
                <w:sz w:val="22"/>
                <w:szCs w:val="22"/>
                <w:lang w:bidi="ar"/>
              </w:rPr>
              <w:t>。</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650"/>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预算执行率</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项目预算资金是否按照计划执行，用以反映或考核项目预算执行情况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预算执行率</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得满分；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预算执行率＜</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，每下降</w:t>
            </w:r>
            <w:r>
              <w:rPr>
                <w:rStyle w:val="font61"/>
                <w:rFonts w:eastAsia="宋体"/>
                <w:color w:val="000000" w:themeColor="text1"/>
                <w:lang w:bidi="ar"/>
              </w:rPr>
              <w:t>1%</w:t>
            </w:r>
            <w:r>
              <w:rPr>
                <w:rFonts w:ascii="仿宋_GB2312" w:eastAsia="仿宋_GB2312" w:hAnsi="Times New Roman" w:cs="仿宋_GB2312" w:hint="eastAsia"/>
                <w:color w:val="000000" w:themeColor="text1"/>
                <w:kern w:val="0"/>
                <w:sz w:val="22"/>
                <w:szCs w:val="22"/>
                <w:lang w:bidi="ar"/>
              </w:rPr>
              <w:t>，扣除</w:t>
            </w:r>
            <w:r>
              <w:rPr>
                <w:rStyle w:val="font61"/>
                <w:rFonts w:eastAsia="宋体"/>
                <w:color w:val="000000" w:themeColor="text1"/>
                <w:lang w:bidi="ar"/>
              </w:rPr>
              <w:t>0.2</w:t>
            </w:r>
            <w:r>
              <w:rPr>
                <w:rFonts w:ascii="仿宋_GB2312" w:eastAsia="仿宋_GB2312" w:hAnsi="Times New Roman" w:cs="仿宋_GB2312" w:hint="eastAsia"/>
                <w:color w:val="000000" w:themeColor="text1"/>
                <w:kern w:val="0"/>
                <w:sz w:val="22"/>
                <w:szCs w:val="22"/>
                <w:lang w:bidi="ar"/>
              </w:rPr>
              <w:t>分，扣完为止。</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1064"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根据资金支出审批、发票、银行回单等资料，截至目前实际支出</w:t>
            </w:r>
            <w:r>
              <w:rPr>
                <w:rStyle w:val="font61"/>
                <w:rFonts w:eastAsia="宋体"/>
                <w:color w:val="000000" w:themeColor="text1"/>
                <w:lang w:bidi="ar"/>
              </w:rPr>
              <w:t>10000</w:t>
            </w:r>
            <w:r>
              <w:rPr>
                <w:rFonts w:ascii="仿宋_GB2312" w:eastAsia="仿宋_GB2312" w:hAnsi="Times New Roman" w:cs="仿宋_GB2312" w:hint="eastAsia"/>
                <w:color w:val="000000" w:themeColor="text1"/>
                <w:kern w:val="0"/>
                <w:sz w:val="22"/>
                <w:szCs w:val="22"/>
                <w:lang w:bidi="ar"/>
              </w:rPr>
              <w:t>万元。</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预算执行率</w:t>
            </w:r>
            <w:r>
              <w:rPr>
                <w:rStyle w:val="font61"/>
                <w:rFonts w:eastAsia="宋体"/>
                <w:color w:val="000000" w:themeColor="text1"/>
                <w:lang w:bidi="ar"/>
              </w:rPr>
              <w:t>=</w:t>
            </w:r>
            <w:r>
              <w:rPr>
                <w:rFonts w:ascii="仿宋_GB2312" w:eastAsia="仿宋_GB2312" w:hAnsi="Times New Roman" w:cs="仿宋_GB2312" w:hint="eastAsia"/>
                <w:color w:val="000000" w:themeColor="text1"/>
                <w:kern w:val="0"/>
                <w:sz w:val="22"/>
                <w:szCs w:val="22"/>
                <w:lang w:bidi="ar"/>
              </w:rPr>
              <w:t>（</w:t>
            </w:r>
            <w:r>
              <w:rPr>
                <w:rStyle w:val="font61"/>
                <w:rFonts w:eastAsia="宋体"/>
                <w:color w:val="000000" w:themeColor="text1"/>
                <w:lang w:bidi="ar"/>
              </w:rPr>
              <w:t>10000/10000</w:t>
            </w:r>
            <w:r>
              <w:rPr>
                <w:rFonts w:ascii="仿宋_GB2312" w:eastAsia="仿宋_GB2312" w:hAnsi="Times New Roman" w:cs="仿宋_GB2312" w:hint="eastAsia"/>
                <w:color w:val="000000" w:themeColor="text1"/>
                <w:kern w:val="0"/>
                <w:sz w:val="22"/>
                <w:szCs w:val="22"/>
                <w:lang w:bidi="ar"/>
              </w:rPr>
              <w:t>）</w:t>
            </w:r>
            <w:r>
              <w:rPr>
                <w:rStyle w:val="font61"/>
                <w:rFonts w:eastAsia="宋体"/>
                <w:color w:val="000000" w:themeColor="text1"/>
                <w:lang w:bidi="ar"/>
              </w:rPr>
              <w:t>×100%=100%</w:t>
            </w:r>
            <w:r>
              <w:rPr>
                <w:rFonts w:ascii="仿宋_GB2312" w:eastAsia="仿宋_GB2312" w:hAnsi="Times New Roman" w:cs="仿宋_GB2312" w:hint="eastAsia"/>
                <w:color w:val="000000" w:themeColor="text1"/>
                <w:kern w:val="0"/>
                <w:sz w:val="22"/>
                <w:szCs w:val="22"/>
                <w:lang w:bidi="ar"/>
              </w:rPr>
              <w:t>。</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根据评分规则，该指标得</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权重分。</w:t>
            </w:r>
          </w:p>
        </w:tc>
      </w:tr>
      <w:tr w:rsidR="00924597">
        <w:trPr>
          <w:trHeight w:val="273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资金使用合规性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项目资金使用是否符合相关的财务管理制度规定，用以反映或考核项目资金的规范运行情况。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合规</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①是否符合国家财经法规和财务管理制度等规定；</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②资金的拨付是否有完整的审批程序和手续；</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③是否符合项目预算批复或合同规定的用途；</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④是否存在截留、挤占、挪用、虚列支出等情况。</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出现以上任一违规现象不得分。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合规</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1064"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①符合国家财经法规和财务管理制度等规定；</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②资金的拨付经过相关的审批程序和手续；</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③符合项目预算批复或合同规定的用途；</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④不存在截留、挤占、挪用、虚列支出等情况。</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根据评分规则，该指标得</w:t>
            </w:r>
            <w:r>
              <w:rPr>
                <w:rFonts w:ascii="Times New Roman" w:eastAsia="宋体" w:hAnsi="Times New Roman" w:cs="Times New Roman"/>
                <w:color w:val="000000" w:themeColor="text1"/>
                <w:kern w:val="0"/>
                <w:sz w:val="22"/>
                <w:szCs w:val="22"/>
                <w:lang w:bidi="ar"/>
              </w:rPr>
              <w:t>100%</w:t>
            </w:r>
            <w:r>
              <w:rPr>
                <w:rFonts w:ascii="仿宋_GB2312" w:eastAsia="仿宋_GB2312" w:hAnsi="Times New Roman" w:cs="仿宋_GB2312" w:hint="eastAsia"/>
                <w:color w:val="000000" w:themeColor="text1"/>
                <w:kern w:val="0"/>
                <w:sz w:val="22"/>
                <w:szCs w:val="22"/>
                <w:lang w:bidi="ar"/>
              </w:rPr>
              <w:t>权重分。</w:t>
            </w:r>
          </w:p>
        </w:tc>
      </w:tr>
      <w:tr w:rsidR="00924597">
        <w:trPr>
          <w:trHeight w:val="2445"/>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财务监控有效性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项目单位是否为保障资金的安全、规范运行等采取了必要的监控、管理措施。</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有效</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①已制定或具有相应的财务监控机制；</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②采取了相应的财务检查等必要的监控措施或手段，对资金使用进行监控。</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以上两项各占</w:t>
            </w:r>
            <w:r>
              <w:rPr>
                <w:rStyle w:val="font61"/>
                <w:rFonts w:eastAsia="宋体"/>
                <w:color w:val="000000" w:themeColor="text1"/>
                <w:lang w:bidi="ar"/>
              </w:rPr>
              <w:t>50%</w:t>
            </w:r>
            <w:r>
              <w:rPr>
                <w:rFonts w:ascii="仿宋_GB2312" w:eastAsia="仿宋_GB2312" w:hAnsi="Times New Roman" w:cs="仿宋_GB2312" w:hint="eastAsia"/>
                <w:color w:val="000000" w:themeColor="text1"/>
                <w:kern w:val="0"/>
                <w:sz w:val="22"/>
                <w:szCs w:val="22"/>
                <w:lang w:bidi="ar"/>
              </w:rPr>
              <w:t>权重分，符合则得分，否则不得分。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有效</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根据提供资料及获取信息，唐山市交通运输局制定有资金支出审批管理办法，具有相应财务监控机制，三女河机场及交通运输局在补贴资金申报、审核、审批资料完整，采取有必要监控措施，该指标得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007"/>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组织实施</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12</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管理制度健全性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项目实施单位的财务和业务管理制度是否健全，用以反映和考核财务和业务管理制度对项目顺利</w:t>
            </w:r>
            <w:r>
              <w:rPr>
                <w:rFonts w:ascii="仿宋_GB2312" w:eastAsia="仿宋_GB2312" w:hAnsi="Times New Roman" w:cs="仿宋_GB2312" w:hint="eastAsia"/>
                <w:color w:val="000000" w:themeColor="text1"/>
                <w:kern w:val="0"/>
                <w:sz w:val="22"/>
                <w:szCs w:val="22"/>
                <w:lang w:bidi="ar"/>
              </w:rPr>
              <w:lastRenderedPageBreak/>
              <w:t>实施的保障情况。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lastRenderedPageBreak/>
              <w:t>健全</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①制定或具有相应的财务和业务管理制度，占</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②财务和业务管理制度合法、合规、完整，合法、合规各占</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权重，完整占</w:t>
            </w:r>
            <w:r>
              <w:rPr>
                <w:rStyle w:val="font61"/>
                <w:rFonts w:eastAsia="宋体"/>
                <w:color w:val="000000" w:themeColor="text1"/>
                <w:lang w:bidi="ar"/>
              </w:rPr>
              <w:t>40%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lastRenderedPageBreak/>
              <w:t>符合一项得对应权重分，否则扣除对应权重分。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lastRenderedPageBreak/>
              <w:t>不够健全</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2.8</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Times New Roman" w:cs="仿宋_GB2312"/>
                <w:color w:val="000000" w:themeColor="text1"/>
                <w:kern w:val="0"/>
                <w:sz w:val="22"/>
                <w:szCs w:val="22"/>
                <w:lang w:bidi="ar"/>
              </w:rPr>
            </w:pPr>
            <w:r>
              <w:rPr>
                <w:rFonts w:ascii="仿宋_GB2312" w:eastAsia="仿宋_GB2312" w:hAnsi="Times New Roman" w:cs="仿宋_GB2312" w:hint="eastAsia"/>
                <w:color w:val="000000" w:themeColor="text1"/>
                <w:kern w:val="0"/>
                <w:sz w:val="22"/>
                <w:szCs w:val="22"/>
                <w:lang w:bidi="ar"/>
              </w:rPr>
              <w:t>根据获取的制度文件，</w:t>
            </w:r>
          </w:p>
          <w:p w:rsidR="00924597" w:rsidRDefault="004E0ECD">
            <w:pPr>
              <w:widowControl/>
              <w:jc w:val="left"/>
              <w:textAlignment w:val="center"/>
              <w:rPr>
                <w:rFonts w:ascii="仿宋_GB2312" w:eastAsia="仿宋_GB2312" w:hAnsi="Times New Roman" w:cs="仿宋_GB2312"/>
                <w:color w:val="000000" w:themeColor="text1"/>
                <w:kern w:val="0"/>
                <w:sz w:val="22"/>
                <w:szCs w:val="22"/>
                <w:lang w:bidi="ar"/>
              </w:rPr>
            </w:pPr>
            <w:r>
              <w:rPr>
                <w:rFonts w:ascii="仿宋_GB2312" w:eastAsia="仿宋_GB2312" w:hAnsi="Times New Roman" w:cs="仿宋_GB2312" w:hint="eastAsia"/>
                <w:color w:val="000000" w:themeColor="text1"/>
                <w:kern w:val="0"/>
                <w:sz w:val="22"/>
                <w:szCs w:val="22"/>
                <w:lang w:bidi="ar"/>
              </w:rPr>
              <w:t>①预算单位制定有资金支出审批管理办法，但针对航线补贴资金缺少业务上相应的管理办法或细则，本项扣减</w:t>
            </w:r>
            <w:r>
              <w:rPr>
                <w:rFonts w:ascii="仿宋_GB2312" w:eastAsia="仿宋_GB2312" w:hAnsi="Times New Roman" w:cs="仿宋_GB2312" w:hint="eastAsia"/>
                <w:color w:val="000000" w:themeColor="text1"/>
                <w:kern w:val="0"/>
                <w:sz w:val="22"/>
                <w:szCs w:val="22"/>
                <w:lang w:bidi="ar"/>
              </w:rPr>
              <w:t>10%</w:t>
            </w:r>
            <w:r>
              <w:rPr>
                <w:rFonts w:ascii="仿宋_GB2312" w:eastAsia="仿宋_GB2312" w:hAnsi="Times New Roman" w:cs="仿宋_GB2312" w:hint="eastAsia"/>
                <w:color w:val="000000" w:themeColor="text1"/>
                <w:kern w:val="0"/>
                <w:sz w:val="22"/>
                <w:szCs w:val="22"/>
                <w:lang w:bidi="ar"/>
              </w:rPr>
              <w:t>权重分；</w:t>
            </w:r>
          </w:p>
          <w:p w:rsidR="00924597" w:rsidRDefault="004E0ECD">
            <w:pPr>
              <w:widowControl/>
              <w:jc w:val="left"/>
              <w:textAlignment w:val="center"/>
              <w:rPr>
                <w:rFonts w:ascii="仿宋_GB2312" w:eastAsia="仿宋_GB2312" w:hAnsi="Times New Roman" w:cs="仿宋_GB2312"/>
                <w:color w:val="000000" w:themeColor="text1"/>
                <w:kern w:val="0"/>
                <w:sz w:val="22"/>
                <w:szCs w:val="22"/>
                <w:lang w:bidi="ar"/>
              </w:rPr>
            </w:pPr>
            <w:r>
              <w:rPr>
                <w:rFonts w:ascii="仿宋_GB2312" w:eastAsia="仿宋_GB2312" w:hAnsi="Times New Roman" w:cs="仿宋_GB2312" w:hint="eastAsia"/>
                <w:color w:val="000000" w:themeColor="text1"/>
                <w:kern w:val="0"/>
                <w:sz w:val="22"/>
                <w:szCs w:val="22"/>
                <w:lang w:bidi="ar"/>
              </w:rPr>
              <w:t>②财务管理制度合法、合规，但现有的管理制度，不能体现对航线补贴资金的</w:t>
            </w:r>
            <w:r>
              <w:rPr>
                <w:rFonts w:ascii="仿宋_GB2312" w:eastAsia="仿宋_GB2312" w:hAnsi="Times New Roman" w:cs="仿宋_GB2312" w:hint="eastAsia"/>
                <w:color w:val="000000" w:themeColor="text1"/>
                <w:kern w:val="0"/>
                <w:sz w:val="22"/>
                <w:szCs w:val="22"/>
                <w:lang w:bidi="ar"/>
              </w:rPr>
              <w:lastRenderedPageBreak/>
              <w:t>相应制度，制度完整性不足，本项扣</w:t>
            </w:r>
            <w:r>
              <w:rPr>
                <w:rFonts w:ascii="仿宋_GB2312" w:eastAsia="仿宋_GB2312" w:hAnsi="Times New Roman" w:cs="仿宋_GB2312" w:hint="eastAsia"/>
                <w:color w:val="000000" w:themeColor="text1"/>
                <w:kern w:val="0"/>
                <w:sz w:val="22"/>
                <w:szCs w:val="22"/>
                <w:lang w:bidi="ar"/>
              </w:rPr>
              <w:t>20%</w:t>
            </w:r>
            <w:r>
              <w:rPr>
                <w:rFonts w:ascii="仿宋_GB2312" w:eastAsia="仿宋_GB2312" w:hAnsi="Times New Roman" w:cs="仿宋_GB2312" w:hint="eastAsia"/>
                <w:color w:val="000000" w:themeColor="text1"/>
                <w:kern w:val="0"/>
                <w:sz w:val="22"/>
                <w:szCs w:val="22"/>
                <w:lang w:bidi="ar"/>
              </w:rPr>
              <w:t>权重分；</w:t>
            </w:r>
          </w:p>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根据评分规则，该指标得</w:t>
            </w:r>
            <w:r>
              <w:rPr>
                <w:rFonts w:ascii="仿宋_GB2312" w:eastAsia="仿宋_GB2312" w:hAnsi="Times New Roman" w:cs="仿宋_GB2312" w:hint="eastAsia"/>
                <w:color w:val="000000" w:themeColor="text1"/>
                <w:kern w:val="0"/>
                <w:sz w:val="22"/>
                <w:szCs w:val="22"/>
                <w:lang w:bidi="ar"/>
              </w:rPr>
              <w:t>70%</w:t>
            </w:r>
            <w:r>
              <w:rPr>
                <w:rFonts w:ascii="仿宋_GB2312" w:eastAsia="仿宋_GB2312" w:hAnsi="Times New Roman" w:cs="仿宋_GB2312" w:hint="eastAsia"/>
                <w:color w:val="000000" w:themeColor="text1"/>
                <w:kern w:val="0"/>
                <w:sz w:val="22"/>
                <w:szCs w:val="22"/>
                <w:lang w:bidi="ar"/>
              </w:rPr>
              <w:t>权重分。</w:t>
            </w:r>
          </w:p>
        </w:tc>
      </w:tr>
      <w:tr w:rsidR="00924597">
        <w:trPr>
          <w:trHeight w:val="2475"/>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制度执行有效性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项目实施是否符合相关管理规定，用以反映和考核相关管理制度的有效执行情况。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有效</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①遵守相关法律法规和相关管理规定，得</w:t>
            </w:r>
            <w:r>
              <w:rPr>
                <w:rStyle w:val="font61"/>
                <w:rFonts w:eastAsia="宋体"/>
                <w:color w:val="000000" w:themeColor="text1"/>
                <w:lang w:bidi="ar"/>
              </w:rPr>
              <w:t>10%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②项目调整及支出调整手续完备，得</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③项目完成数据核验、汇总等资料齐全并及时归档，得</w:t>
            </w:r>
            <w:r>
              <w:rPr>
                <w:rStyle w:val="font61"/>
                <w:rFonts w:eastAsia="宋体"/>
                <w:color w:val="000000" w:themeColor="text1"/>
                <w:lang w:bidi="ar"/>
              </w:rPr>
              <w:t>40%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④项目实施的组织协调、监督管理等是否落实到位，得</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有效性不足</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3.2</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根据项目相关管理制度和项目过程资料，</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①遵守相关法律法规和相关管理规定；</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②项目不涉及调整事项；</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③项目数据核验、汇总等资料齐全并及时归档；</w:t>
            </w:r>
          </w:p>
          <w:p w:rsidR="00924597" w:rsidRDefault="004E0ECD">
            <w:pPr>
              <w:widowControl/>
              <w:jc w:val="left"/>
              <w:textAlignment w:val="center"/>
              <w:rPr>
                <w:rFonts w:ascii="仿宋_GB2312" w:eastAsia="仿宋_GB2312" w:hAnsi="宋体" w:cs="仿宋_GB2312"/>
                <w:color w:val="000000" w:themeColor="text1"/>
                <w:kern w:val="0"/>
                <w:sz w:val="22"/>
                <w:szCs w:val="22"/>
                <w:lang w:bidi="ar"/>
              </w:rPr>
            </w:pPr>
            <w:r>
              <w:rPr>
                <w:rFonts w:ascii="仿宋_GB2312" w:eastAsia="仿宋_GB2312" w:hAnsi="宋体" w:cs="仿宋_GB2312" w:hint="eastAsia"/>
                <w:color w:val="000000" w:themeColor="text1"/>
                <w:kern w:val="0"/>
                <w:sz w:val="22"/>
                <w:szCs w:val="22"/>
                <w:lang w:bidi="ar"/>
              </w:rPr>
              <w:t>④项目实施缺少监督管理、绩效考评办法，缺少监督管理到位的佐证资料，未能体现出对项目执行实施监督管理到位，本项扣减</w:t>
            </w:r>
            <w:r>
              <w:rPr>
                <w:rFonts w:ascii="仿宋_GB2312" w:eastAsia="仿宋_GB2312" w:hAnsi="宋体" w:cs="仿宋_GB2312" w:hint="eastAsia"/>
                <w:color w:val="000000" w:themeColor="text1"/>
                <w:kern w:val="0"/>
                <w:sz w:val="22"/>
                <w:szCs w:val="22"/>
                <w:lang w:bidi="ar"/>
              </w:rPr>
              <w:t>20%</w:t>
            </w:r>
            <w:r>
              <w:rPr>
                <w:rFonts w:ascii="仿宋_GB2312" w:eastAsia="仿宋_GB2312" w:hAnsi="宋体" w:cs="仿宋_GB2312" w:hint="eastAsia"/>
                <w:color w:val="000000" w:themeColor="text1"/>
                <w:kern w:val="0"/>
                <w:sz w:val="22"/>
                <w:szCs w:val="22"/>
                <w:lang w:bidi="ar"/>
              </w:rPr>
              <w:t>权重分。</w:t>
            </w:r>
          </w:p>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根据评分规则，该指标得</w:t>
            </w:r>
            <w:r>
              <w:rPr>
                <w:rFonts w:ascii="仿宋_GB2312" w:eastAsia="仿宋_GB2312" w:hAnsi="宋体" w:cs="仿宋_GB2312" w:hint="eastAsia"/>
                <w:color w:val="000000" w:themeColor="text1"/>
                <w:kern w:val="0"/>
                <w:sz w:val="22"/>
                <w:szCs w:val="22"/>
                <w:lang w:bidi="ar"/>
              </w:rPr>
              <w:t>80%</w:t>
            </w:r>
            <w:r>
              <w:rPr>
                <w:rFonts w:ascii="仿宋_GB2312" w:eastAsia="仿宋_GB2312" w:hAnsi="宋体" w:cs="仿宋_GB2312" w:hint="eastAsia"/>
                <w:color w:val="000000" w:themeColor="text1"/>
                <w:kern w:val="0"/>
                <w:sz w:val="22"/>
                <w:szCs w:val="22"/>
                <w:lang w:bidi="ar"/>
              </w:rPr>
              <w:t>权重分。</w:t>
            </w:r>
          </w:p>
        </w:tc>
      </w:tr>
      <w:tr w:rsidR="00924597">
        <w:trPr>
          <w:trHeight w:val="830"/>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合同管理完备性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考察三女河机场与航空公司补助协议合同的签订情况。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完备</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①各条补助航线均签订补助合同、协议；</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②合同、协议中对于航线航班的补贴标准、执飞频率与最低执行班次予以明确；</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③合同、协议中对于航线航班在协议期内中断的违约责任均予以明确。</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以上三点各占</w:t>
            </w:r>
            <w:r>
              <w:rPr>
                <w:rStyle w:val="font61"/>
                <w:rFonts w:eastAsia="宋体"/>
                <w:color w:val="000000" w:themeColor="text1"/>
                <w:lang w:bidi="ar"/>
              </w:rPr>
              <w:t>1/3</w:t>
            </w:r>
            <w:r>
              <w:rPr>
                <w:rFonts w:ascii="仿宋_GB2312" w:eastAsia="仿宋_GB2312" w:hAnsi="Times New Roman" w:cs="仿宋_GB2312" w:hint="eastAsia"/>
                <w:color w:val="000000" w:themeColor="text1"/>
                <w:kern w:val="0"/>
                <w:sz w:val="22"/>
                <w:szCs w:val="22"/>
                <w:lang w:bidi="ar"/>
              </w:rPr>
              <w:t>权重</w:t>
            </w:r>
            <w:r>
              <w:rPr>
                <w:rFonts w:ascii="仿宋_GB2312" w:eastAsia="仿宋_GB2312" w:hAnsi="Times New Roman" w:cs="仿宋_GB2312" w:hint="eastAsia"/>
                <w:color w:val="000000" w:themeColor="text1"/>
                <w:kern w:val="0"/>
                <w:sz w:val="22"/>
                <w:szCs w:val="22"/>
                <w:lang w:bidi="ar"/>
              </w:rPr>
              <w:lastRenderedPageBreak/>
              <w:t>分，符合则得分，否则不得分。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lastRenderedPageBreak/>
              <w:t>完备</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根据项目资料的结果，</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①各条补助航线均签订补助合同、协议；</w:t>
            </w:r>
            <w:r>
              <w:rPr>
                <w:rFonts w:ascii="Times New Roman" w:eastAsia="仿宋_GB2312" w:hAnsi="Times New Roman" w:cs="Times New Roman"/>
                <w:color w:val="000000" w:themeColor="text1"/>
                <w:kern w:val="0"/>
                <w:sz w:val="22"/>
                <w:szCs w:val="22"/>
                <w:lang w:bidi="ar"/>
              </w:rPr>
              <w:br/>
            </w:r>
            <w:r>
              <w:rPr>
                <w:rFonts w:ascii="仿宋_GB2312" w:eastAsia="仿宋_GB2312" w:hAnsi="宋体" w:cs="仿宋_GB2312" w:hint="eastAsia"/>
                <w:color w:val="000000" w:themeColor="text1"/>
                <w:kern w:val="0"/>
                <w:sz w:val="22"/>
                <w:szCs w:val="22"/>
                <w:lang w:bidi="ar"/>
              </w:rPr>
              <w:t>②合同、协议中对于航线航班的补贴标准、执飞频率与最低执行班次予以明确；</w:t>
            </w:r>
            <w:r>
              <w:rPr>
                <w:rFonts w:ascii="Times New Roman" w:eastAsia="仿宋_GB2312" w:hAnsi="Times New Roman" w:cs="Times New Roman"/>
                <w:color w:val="000000" w:themeColor="text1"/>
                <w:kern w:val="0"/>
                <w:sz w:val="22"/>
                <w:szCs w:val="22"/>
                <w:lang w:bidi="ar"/>
              </w:rPr>
              <w:br/>
            </w:r>
            <w:r>
              <w:rPr>
                <w:rFonts w:ascii="仿宋_GB2312" w:eastAsia="仿宋_GB2312" w:hAnsi="宋体" w:cs="仿宋_GB2312" w:hint="eastAsia"/>
                <w:color w:val="000000" w:themeColor="text1"/>
                <w:kern w:val="0"/>
                <w:sz w:val="22"/>
                <w:szCs w:val="22"/>
                <w:lang w:bidi="ar"/>
              </w:rPr>
              <w:t>③合同、协议中对于航线航班在协议期内中断的违约责任均予以明确。</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665"/>
        </w:trPr>
        <w:tc>
          <w:tcPr>
            <w:tcW w:w="299"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lastRenderedPageBreak/>
              <w:t>项目产出</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w:t>
            </w:r>
            <w:r>
              <w:rPr>
                <w:rStyle w:val="font61"/>
                <w:rFonts w:eastAsia="宋体"/>
                <w:color w:val="000000" w:themeColor="text1"/>
                <w:lang w:bidi="ar"/>
              </w:rPr>
              <w:t>35</w:t>
            </w:r>
            <w:r>
              <w:rPr>
                <w:rFonts w:ascii="仿宋_GB2312" w:eastAsia="仿宋_GB2312" w:hAnsi="Times New Roman" w:cs="仿宋_GB2312" w:hint="eastAsia"/>
                <w:color w:val="000000" w:themeColor="text1"/>
                <w:kern w:val="0"/>
                <w:sz w:val="22"/>
                <w:szCs w:val="22"/>
                <w:lang w:bidi="ar"/>
              </w:rPr>
              <w:t>分）</w:t>
            </w: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产出数量</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18</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年度旅客吞吐量</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7</w:t>
            </w:r>
          </w:p>
        </w:tc>
        <w:tc>
          <w:tcPr>
            <w:tcW w:w="6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项目年度旅客吞吐量实际与计划的比率，用以反映和考核项目产出数量目标的实现程度。</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420000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项目计划完成率</w:t>
            </w:r>
            <w:r>
              <w:rPr>
                <w:rStyle w:val="font61"/>
                <w:rFonts w:eastAsia="宋体"/>
                <w:color w:val="000000" w:themeColor="text1"/>
                <w:lang w:bidi="ar"/>
              </w:rPr>
              <w:t>=</w:t>
            </w:r>
            <w:r>
              <w:rPr>
                <w:rFonts w:ascii="仿宋_GB2312" w:eastAsia="仿宋_GB2312" w:hAnsi="Times New Roman" w:cs="仿宋_GB2312" w:hint="eastAsia"/>
                <w:color w:val="000000" w:themeColor="text1"/>
                <w:kern w:val="0"/>
                <w:sz w:val="22"/>
                <w:szCs w:val="22"/>
                <w:lang w:bidi="ar"/>
              </w:rPr>
              <w:t>实际完成量</w:t>
            </w:r>
            <w:r>
              <w:rPr>
                <w:rStyle w:val="font61"/>
                <w:rFonts w:eastAsia="宋体"/>
                <w:color w:val="000000" w:themeColor="text1"/>
                <w:lang w:bidi="ar"/>
              </w:rPr>
              <w:t>/</w:t>
            </w:r>
            <w:r>
              <w:rPr>
                <w:rFonts w:ascii="仿宋_GB2312" w:eastAsia="仿宋_GB2312" w:hAnsi="Times New Roman" w:cs="仿宋_GB2312" w:hint="eastAsia"/>
                <w:color w:val="000000" w:themeColor="text1"/>
                <w:kern w:val="0"/>
                <w:sz w:val="22"/>
                <w:szCs w:val="22"/>
                <w:lang w:bidi="ar"/>
              </w:rPr>
              <w:t>计划完成量</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。年度旅客吞吐量达到本年度设定的年旅客吞吐量目标的</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不扣分，达到</w:t>
            </w:r>
            <w:r>
              <w:rPr>
                <w:rStyle w:val="font61"/>
                <w:rFonts w:eastAsia="宋体"/>
                <w:color w:val="000000" w:themeColor="text1"/>
                <w:lang w:bidi="ar"/>
              </w:rPr>
              <w:t>90%</w:t>
            </w:r>
            <w:r>
              <w:rPr>
                <w:rFonts w:ascii="仿宋_GB2312" w:eastAsia="仿宋_GB2312" w:hAnsi="Times New Roman" w:cs="仿宋_GB2312" w:hint="eastAsia"/>
                <w:color w:val="000000" w:themeColor="text1"/>
                <w:kern w:val="0"/>
                <w:sz w:val="22"/>
                <w:szCs w:val="22"/>
                <w:lang w:bidi="ar"/>
              </w:rPr>
              <w:t>以上，扣</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权重分；达到</w:t>
            </w:r>
            <w:r>
              <w:rPr>
                <w:rStyle w:val="font61"/>
                <w:rFonts w:eastAsia="宋体"/>
                <w:color w:val="000000" w:themeColor="text1"/>
                <w:lang w:bidi="ar"/>
              </w:rPr>
              <w:t>90%</w:t>
            </w:r>
            <w:r>
              <w:rPr>
                <w:rStyle w:val="font61"/>
                <w:rFonts w:eastAsia="宋体" w:hint="eastAsia"/>
                <w:color w:val="000000" w:themeColor="text1"/>
                <w:lang w:bidi="ar"/>
              </w:rPr>
              <w:t>～</w:t>
            </w:r>
            <w:r>
              <w:rPr>
                <w:rStyle w:val="font61"/>
                <w:rFonts w:eastAsia="宋体"/>
                <w:color w:val="000000" w:themeColor="text1"/>
                <w:lang w:bidi="ar"/>
              </w:rPr>
              <w:t>80%</w:t>
            </w:r>
            <w:r>
              <w:rPr>
                <w:rFonts w:ascii="仿宋_GB2312" w:eastAsia="仿宋_GB2312" w:hAnsi="Times New Roman" w:cs="仿宋_GB2312" w:hint="eastAsia"/>
                <w:color w:val="000000" w:themeColor="text1"/>
                <w:kern w:val="0"/>
                <w:sz w:val="22"/>
                <w:szCs w:val="22"/>
                <w:lang w:bidi="ar"/>
              </w:rPr>
              <w:t>，扣</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权重分；未达到</w:t>
            </w:r>
            <w:r>
              <w:rPr>
                <w:rStyle w:val="font61"/>
                <w:rFonts w:eastAsia="宋体"/>
                <w:color w:val="000000" w:themeColor="text1"/>
                <w:lang w:bidi="ar"/>
              </w:rPr>
              <w:t>80%</w:t>
            </w:r>
            <w:r>
              <w:rPr>
                <w:rFonts w:ascii="仿宋_GB2312" w:eastAsia="仿宋_GB2312" w:hAnsi="Times New Roman" w:cs="仿宋_GB2312" w:hint="eastAsia"/>
                <w:color w:val="000000" w:themeColor="text1"/>
                <w:kern w:val="0"/>
                <w:sz w:val="22"/>
                <w:szCs w:val="22"/>
                <w:lang w:bidi="ar"/>
              </w:rPr>
              <w:t>，不得分。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668950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7</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根据计算公式，项目计划完成率</w:t>
            </w:r>
            <w:r>
              <w:rPr>
                <w:rStyle w:val="font61"/>
                <w:rFonts w:eastAsia="仿宋_GB2312"/>
                <w:color w:val="000000" w:themeColor="text1"/>
                <w:lang w:bidi="ar"/>
              </w:rPr>
              <w:t>=</w:t>
            </w:r>
            <w:r>
              <w:rPr>
                <w:rFonts w:ascii="仿宋_GB2312" w:eastAsia="仿宋_GB2312" w:hAnsi="宋体" w:cs="仿宋_GB2312" w:hint="eastAsia"/>
                <w:color w:val="000000" w:themeColor="text1"/>
                <w:kern w:val="0"/>
                <w:sz w:val="22"/>
                <w:szCs w:val="22"/>
                <w:lang w:bidi="ar"/>
              </w:rPr>
              <w:t>实际完成量</w:t>
            </w:r>
            <w:r>
              <w:rPr>
                <w:rStyle w:val="font61"/>
                <w:rFonts w:eastAsia="仿宋_GB2312"/>
                <w:color w:val="000000" w:themeColor="text1"/>
                <w:lang w:bidi="ar"/>
              </w:rPr>
              <w:t>/</w:t>
            </w:r>
            <w:r>
              <w:rPr>
                <w:rFonts w:ascii="仿宋_GB2312" w:eastAsia="仿宋_GB2312" w:hAnsi="宋体" w:cs="仿宋_GB2312" w:hint="eastAsia"/>
                <w:color w:val="000000" w:themeColor="text1"/>
                <w:kern w:val="0"/>
                <w:sz w:val="22"/>
                <w:szCs w:val="22"/>
                <w:lang w:bidi="ar"/>
              </w:rPr>
              <w:t>计划完成量</w:t>
            </w:r>
            <w:r>
              <w:rPr>
                <w:rStyle w:val="font61"/>
                <w:rFonts w:eastAsia="仿宋_GB2312"/>
                <w:color w:val="000000" w:themeColor="text1"/>
                <w:lang w:bidi="ar"/>
              </w:rPr>
              <w:t>*100%=668950/420000*100%=159.27%</w:t>
            </w:r>
            <w:r>
              <w:rPr>
                <w:rFonts w:ascii="仿宋_GB2312" w:eastAsia="仿宋_GB2312" w:hAnsi="宋体" w:cs="仿宋_GB2312" w:hint="eastAsia"/>
                <w:color w:val="000000" w:themeColor="text1"/>
                <w:kern w:val="0"/>
                <w:sz w:val="22"/>
                <w:szCs w:val="22"/>
                <w:lang w:bidi="ar"/>
              </w:rPr>
              <w:t>，达到</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的要求。</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103"/>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年度航线班次</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6</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项目年度航线班次数量实际与计划的比率，用以反映和考核项目产出数量目标的实现程度。</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6000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年度航线班次达到本年度设定的航线班次目标的</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不扣分，达到</w:t>
            </w:r>
            <w:r>
              <w:rPr>
                <w:rStyle w:val="font61"/>
                <w:rFonts w:eastAsia="宋体"/>
                <w:color w:val="000000" w:themeColor="text1"/>
                <w:lang w:bidi="ar"/>
              </w:rPr>
              <w:t>90%</w:t>
            </w:r>
            <w:r>
              <w:rPr>
                <w:rFonts w:ascii="仿宋_GB2312" w:eastAsia="仿宋_GB2312" w:hAnsi="Times New Roman" w:cs="仿宋_GB2312" w:hint="eastAsia"/>
                <w:color w:val="000000" w:themeColor="text1"/>
                <w:kern w:val="0"/>
                <w:sz w:val="22"/>
                <w:szCs w:val="22"/>
                <w:lang w:bidi="ar"/>
              </w:rPr>
              <w:t>以上，扣</w:t>
            </w:r>
            <w:r>
              <w:rPr>
                <w:rStyle w:val="font61"/>
                <w:rFonts w:eastAsia="宋体"/>
                <w:color w:val="000000" w:themeColor="text1"/>
                <w:lang w:bidi="ar"/>
              </w:rPr>
              <w:t>20%</w:t>
            </w:r>
            <w:r>
              <w:rPr>
                <w:rFonts w:ascii="仿宋_GB2312" w:eastAsia="仿宋_GB2312" w:hAnsi="Times New Roman" w:cs="仿宋_GB2312" w:hint="eastAsia"/>
                <w:color w:val="000000" w:themeColor="text1"/>
                <w:kern w:val="0"/>
                <w:sz w:val="22"/>
                <w:szCs w:val="22"/>
                <w:lang w:bidi="ar"/>
              </w:rPr>
              <w:t>权重分；达到</w:t>
            </w:r>
            <w:r>
              <w:rPr>
                <w:rStyle w:val="font61"/>
                <w:rFonts w:eastAsia="宋体"/>
                <w:color w:val="000000" w:themeColor="text1"/>
                <w:lang w:bidi="ar"/>
              </w:rPr>
              <w:t>90%</w:t>
            </w:r>
            <w:r>
              <w:rPr>
                <w:rStyle w:val="font61"/>
                <w:rFonts w:eastAsia="宋体" w:hint="eastAsia"/>
                <w:color w:val="000000" w:themeColor="text1"/>
                <w:lang w:bidi="ar"/>
              </w:rPr>
              <w:t>～</w:t>
            </w:r>
            <w:r>
              <w:rPr>
                <w:rStyle w:val="font61"/>
                <w:rFonts w:eastAsia="宋体"/>
                <w:color w:val="000000" w:themeColor="text1"/>
                <w:lang w:bidi="ar"/>
              </w:rPr>
              <w:t>80%</w:t>
            </w:r>
            <w:r>
              <w:rPr>
                <w:rFonts w:ascii="仿宋_GB2312" w:eastAsia="仿宋_GB2312" w:hAnsi="Times New Roman" w:cs="仿宋_GB2312" w:hint="eastAsia"/>
                <w:color w:val="000000" w:themeColor="text1"/>
                <w:kern w:val="0"/>
                <w:sz w:val="22"/>
                <w:szCs w:val="22"/>
                <w:lang w:bidi="ar"/>
              </w:rPr>
              <w:t>，扣</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权重分；未达到</w:t>
            </w:r>
            <w:r>
              <w:rPr>
                <w:rStyle w:val="font61"/>
                <w:rFonts w:eastAsia="宋体"/>
                <w:color w:val="000000" w:themeColor="text1"/>
                <w:lang w:bidi="ar"/>
              </w:rPr>
              <w:t>80%</w:t>
            </w:r>
            <w:r>
              <w:rPr>
                <w:rFonts w:ascii="仿宋_GB2312" w:eastAsia="仿宋_GB2312" w:hAnsi="Times New Roman" w:cs="仿宋_GB2312" w:hint="eastAsia"/>
                <w:color w:val="000000" w:themeColor="text1"/>
                <w:kern w:val="0"/>
                <w:sz w:val="22"/>
                <w:szCs w:val="22"/>
                <w:lang w:bidi="ar"/>
              </w:rPr>
              <w:t>，不得分。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6693</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6</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根据提供资料，</w:t>
            </w:r>
            <w:r>
              <w:rPr>
                <w:rStyle w:val="font61"/>
                <w:rFonts w:eastAsia="仿宋_GB2312"/>
                <w:color w:val="000000" w:themeColor="text1"/>
                <w:lang w:bidi="ar"/>
              </w:rPr>
              <w:t>2023</w:t>
            </w:r>
            <w:r>
              <w:rPr>
                <w:rFonts w:ascii="仿宋_GB2312" w:eastAsia="仿宋_GB2312" w:hAnsi="宋体" w:cs="仿宋_GB2312" w:hint="eastAsia"/>
                <w:color w:val="000000" w:themeColor="text1"/>
                <w:kern w:val="0"/>
                <w:sz w:val="22"/>
                <w:szCs w:val="22"/>
                <w:lang w:bidi="ar"/>
              </w:rPr>
              <w:t>年度航线班次达到</w:t>
            </w:r>
            <w:r>
              <w:rPr>
                <w:rStyle w:val="font61"/>
                <w:rFonts w:eastAsia="仿宋_GB2312"/>
                <w:color w:val="000000" w:themeColor="text1"/>
                <w:lang w:bidi="ar"/>
              </w:rPr>
              <w:t>6693</w:t>
            </w:r>
            <w:r>
              <w:rPr>
                <w:rFonts w:ascii="仿宋_GB2312" w:eastAsia="仿宋_GB2312" w:hAnsi="宋体" w:cs="仿宋_GB2312" w:hint="eastAsia"/>
                <w:color w:val="000000" w:themeColor="text1"/>
                <w:kern w:val="0"/>
                <w:sz w:val="22"/>
                <w:szCs w:val="22"/>
                <w:lang w:bidi="ar"/>
              </w:rPr>
              <w:t>班次，达到标杆值。</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38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航线数量</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5</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项目年度航线计划开通执行数量与航线实际开通执行数量的比率</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24</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航线数量达到本年度设定的航线数量目标的</w:t>
            </w:r>
            <w:r>
              <w:rPr>
                <w:rFonts w:ascii="Times New Roman" w:eastAsia="宋体" w:hAnsi="Times New Roman" w:cs="Times New Roman"/>
                <w:color w:val="000000" w:themeColor="text1"/>
                <w:kern w:val="0"/>
                <w:sz w:val="22"/>
                <w:szCs w:val="22"/>
                <w:lang w:bidi="ar"/>
              </w:rPr>
              <w:t>100%</w:t>
            </w:r>
            <w:r>
              <w:rPr>
                <w:rFonts w:ascii="仿宋_GB2312" w:eastAsia="仿宋_GB2312" w:hAnsi="Times New Roman" w:cs="仿宋_GB2312" w:hint="eastAsia"/>
                <w:color w:val="000000" w:themeColor="text1"/>
                <w:kern w:val="0"/>
                <w:sz w:val="22"/>
                <w:szCs w:val="22"/>
                <w:lang w:bidi="ar"/>
              </w:rPr>
              <w:t>不扣分，达到</w:t>
            </w:r>
            <w:r>
              <w:rPr>
                <w:rFonts w:ascii="Times New Roman" w:eastAsia="宋体" w:hAnsi="Times New Roman" w:cs="Times New Roman"/>
                <w:color w:val="000000" w:themeColor="text1"/>
                <w:kern w:val="0"/>
                <w:sz w:val="22"/>
                <w:szCs w:val="22"/>
                <w:lang w:bidi="ar"/>
              </w:rPr>
              <w:t>90%</w:t>
            </w:r>
            <w:r>
              <w:rPr>
                <w:rFonts w:ascii="仿宋_GB2312" w:eastAsia="仿宋_GB2312" w:hAnsi="Times New Roman" w:cs="仿宋_GB2312" w:hint="eastAsia"/>
                <w:color w:val="000000" w:themeColor="text1"/>
                <w:kern w:val="0"/>
                <w:sz w:val="22"/>
                <w:szCs w:val="22"/>
                <w:lang w:bidi="ar"/>
              </w:rPr>
              <w:t>以上，扣</w:t>
            </w:r>
            <w:r>
              <w:rPr>
                <w:rFonts w:ascii="Times New Roman" w:eastAsia="宋体" w:hAnsi="Times New Roman" w:cs="Times New Roman"/>
                <w:color w:val="000000" w:themeColor="text1"/>
                <w:kern w:val="0"/>
                <w:sz w:val="22"/>
                <w:szCs w:val="22"/>
                <w:lang w:bidi="ar"/>
              </w:rPr>
              <w:t>20%</w:t>
            </w:r>
            <w:r>
              <w:rPr>
                <w:rFonts w:ascii="仿宋_GB2312" w:eastAsia="仿宋_GB2312" w:hAnsi="Times New Roman" w:cs="仿宋_GB2312" w:hint="eastAsia"/>
                <w:color w:val="000000" w:themeColor="text1"/>
                <w:kern w:val="0"/>
                <w:sz w:val="22"/>
                <w:szCs w:val="22"/>
                <w:lang w:bidi="ar"/>
              </w:rPr>
              <w:t>权重分；达到</w:t>
            </w:r>
            <w:r>
              <w:rPr>
                <w:rFonts w:ascii="Times New Roman" w:eastAsia="宋体" w:hAnsi="Times New Roman" w:cs="Times New Roman"/>
                <w:color w:val="000000" w:themeColor="text1"/>
                <w:kern w:val="0"/>
                <w:sz w:val="22"/>
                <w:szCs w:val="22"/>
                <w:lang w:bidi="ar"/>
              </w:rPr>
              <w:t>90%</w:t>
            </w:r>
            <w:r>
              <w:rPr>
                <w:rFonts w:ascii="Times New Roman" w:eastAsia="宋体" w:hAnsi="Times New Roman" w:cs="Times New Roman" w:hint="eastAsia"/>
                <w:color w:val="000000" w:themeColor="text1"/>
                <w:kern w:val="0"/>
                <w:sz w:val="22"/>
                <w:szCs w:val="22"/>
                <w:lang w:bidi="ar"/>
              </w:rPr>
              <w:t>～</w:t>
            </w:r>
            <w:r>
              <w:rPr>
                <w:rFonts w:ascii="Times New Roman" w:eastAsia="宋体" w:hAnsi="Times New Roman" w:cs="Times New Roman"/>
                <w:color w:val="000000" w:themeColor="text1"/>
                <w:kern w:val="0"/>
                <w:sz w:val="22"/>
                <w:szCs w:val="22"/>
                <w:lang w:bidi="ar"/>
              </w:rPr>
              <w:t>80%</w:t>
            </w:r>
            <w:r>
              <w:rPr>
                <w:rFonts w:ascii="仿宋_GB2312" w:eastAsia="仿宋_GB2312" w:hAnsi="Times New Roman" w:cs="仿宋_GB2312" w:hint="eastAsia"/>
                <w:color w:val="000000" w:themeColor="text1"/>
                <w:kern w:val="0"/>
                <w:sz w:val="22"/>
                <w:szCs w:val="22"/>
                <w:lang w:bidi="ar"/>
              </w:rPr>
              <w:t>，扣</w:t>
            </w:r>
            <w:r>
              <w:rPr>
                <w:rFonts w:ascii="Times New Roman" w:eastAsia="宋体" w:hAnsi="Times New Roman" w:cs="Times New Roman"/>
                <w:color w:val="000000" w:themeColor="text1"/>
                <w:kern w:val="0"/>
                <w:sz w:val="22"/>
                <w:szCs w:val="22"/>
                <w:lang w:bidi="ar"/>
              </w:rPr>
              <w:t>30%</w:t>
            </w:r>
            <w:r>
              <w:rPr>
                <w:rFonts w:ascii="仿宋_GB2312" w:eastAsia="仿宋_GB2312" w:hAnsi="Times New Roman" w:cs="仿宋_GB2312" w:hint="eastAsia"/>
                <w:color w:val="000000" w:themeColor="text1"/>
                <w:kern w:val="0"/>
                <w:sz w:val="22"/>
                <w:szCs w:val="22"/>
                <w:lang w:bidi="ar"/>
              </w:rPr>
              <w:t>权重分；未达到</w:t>
            </w:r>
            <w:r>
              <w:rPr>
                <w:rFonts w:ascii="Times New Roman" w:eastAsia="宋体" w:hAnsi="Times New Roman" w:cs="Times New Roman"/>
                <w:color w:val="000000" w:themeColor="text1"/>
                <w:kern w:val="0"/>
                <w:sz w:val="22"/>
                <w:szCs w:val="22"/>
                <w:lang w:bidi="ar"/>
              </w:rPr>
              <w:t>80%</w:t>
            </w:r>
            <w:r>
              <w:rPr>
                <w:rFonts w:ascii="仿宋_GB2312" w:eastAsia="仿宋_GB2312" w:hAnsi="Times New Roman" w:cs="仿宋_GB2312" w:hint="eastAsia"/>
                <w:color w:val="000000" w:themeColor="text1"/>
                <w:kern w:val="0"/>
                <w:sz w:val="22"/>
                <w:szCs w:val="22"/>
                <w:lang w:bidi="ar"/>
              </w:rPr>
              <w:t>，不得分。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22</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根据提供资料，以</w:t>
            </w:r>
            <w:r>
              <w:rPr>
                <w:rFonts w:ascii="Times New Roman" w:eastAsia="仿宋_GB2312" w:hAnsi="Times New Roman" w:cs="Times New Roman"/>
                <w:color w:val="000000" w:themeColor="text1"/>
                <w:kern w:val="0"/>
                <w:sz w:val="22"/>
                <w:szCs w:val="22"/>
                <w:lang w:bidi="ar"/>
              </w:rPr>
              <w:t>2022</w:t>
            </w:r>
            <w:r>
              <w:rPr>
                <w:rFonts w:ascii="仿宋_GB2312" w:eastAsia="仿宋_GB2312" w:hAnsi="宋体" w:cs="仿宋_GB2312" w:hint="eastAsia"/>
                <w:color w:val="000000" w:themeColor="text1"/>
                <w:kern w:val="0"/>
                <w:sz w:val="22"/>
                <w:szCs w:val="22"/>
                <w:lang w:bidi="ar"/>
              </w:rPr>
              <w:t>年航线开通数量为</w:t>
            </w:r>
            <w:r>
              <w:rPr>
                <w:rFonts w:ascii="Times New Roman" w:eastAsia="仿宋_GB2312" w:hAnsi="Times New Roman" w:cs="Times New Roman"/>
                <w:color w:val="000000" w:themeColor="text1"/>
                <w:kern w:val="0"/>
                <w:sz w:val="22"/>
                <w:szCs w:val="22"/>
                <w:lang w:bidi="ar"/>
              </w:rPr>
              <w:t>2023</w:t>
            </w:r>
            <w:r>
              <w:rPr>
                <w:rFonts w:ascii="仿宋_GB2312" w:eastAsia="仿宋_GB2312" w:hAnsi="宋体" w:cs="仿宋_GB2312" w:hint="eastAsia"/>
                <w:color w:val="000000" w:themeColor="text1"/>
                <w:kern w:val="0"/>
                <w:sz w:val="22"/>
                <w:szCs w:val="22"/>
                <w:lang w:bidi="ar"/>
              </w:rPr>
              <w:t>年开通航线数量的标杆值，</w:t>
            </w:r>
            <w:r>
              <w:rPr>
                <w:rFonts w:ascii="Times New Roman" w:eastAsia="仿宋_GB2312" w:hAnsi="Times New Roman" w:cs="Times New Roman"/>
                <w:color w:val="000000" w:themeColor="text1"/>
                <w:kern w:val="0"/>
                <w:sz w:val="22"/>
                <w:szCs w:val="22"/>
                <w:lang w:bidi="ar"/>
              </w:rPr>
              <w:t>2022</w:t>
            </w:r>
            <w:r>
              <w:rPr>
                <w:rFonts w:ascii="仿宋_GB2312" w:eastAsia="仿宋_GB2312" w:hAnsi="宋体" w:cs="仿宋_GB2312" w:hint="eastAsia"/>
                <w:color w:val="000000" w:themeColor="text1"/>
                <w:kern w:val="0"/>
                <w:sz w:val="22"/>
                <w:szCs w:val="22"/>
                <w:lang w:bidi="ar"/>
              </w:rPr>
              <w:t>年开通了</w:t>
            </w:r>
            <w:r>
              <w:rPr>
                <w:rFonts w:ascii="Times New Roman" w:eastAsia="仿宋_GB2312" w:hAnsi="Times New Roman" w:cs="Times New Roman"/>
                <w:color w:val="000000" w:themeColor="text1"/>
                <w:kern w:val="0"/>
                <w:sz w:val="22"/>
                <w:szCs w:val="22"/>
                <w:lang w:bidi="ar"/>
              </w:rPr>
              <w:t>24</w:t>
            </w:r>
            <w:r>
              <w:rPr>
                <w:rFonts w:ascii="仿宋_GB2312" w:eastAsia="仿宋_GB2312" w:hAnsi="宋体" w:cs="仿宋_GB2312" w:hint="eastAsia"/>
                <w:color w:val="000000" w:themeColor="text1"/>
                <w:kern w:val="0"/>
                <w:sz w:val="22"/>
                <w:szCs w:val="22"/>
                <w:lang w:bidi="ar"/>
              </w:rPr>
              <w:t>条航线，</w:t>
            </w:r>
            <w:r>
              <w:rPr>
                <w:rFonts w:ascii="Times New Roman" w:eastAsia="仿宋_GB2312" w:hAnsi="Times New Roman" w:cs="Times New Roman"/>
                <w:color w:val="000000" w:themeColor="text1"/>
                <w:kern w:val="0"/>
                <w:sz w:val="22"/>
                <w:szCs w:val="22"/>
                <w:lang w:bidi="ar"/>
              </w:rPr>
              <w:t>2023</w:t>
            </w:r>
            <w:r>
              <w:rPr>
                <w:rFonts w:ascii="仿宋_GB2312" w:eastAsia="仿宋_GB2312" w:hAnsi="宋体" w:cs="仿宋_GB2312" w:hint="eastAsia"/>
                <w:color w:val="000000" w:themeColor="text1"/>
                <w:kern w:val="0"/>
                <w:sz w:val="22"/>
                <w:szCs w:val="22"/>
                <w:lang w:bidi="ar"/>
              </w:rPr>
              <w:t>年开通了</w:t>
            </w:r>
            <w:r>
              <w:rPr>
                <w:rFonts w:ascii="Times New Roman" w:eastAsia="仿宋_GB2312" w:hAnsi="Times New Roman" w:cs="Times New Roman"/>
                <w:color w:val="000000" w:themeColor="text1"/>
                <w:kern w:val="0"/>
                <w:sz w:val="22"/>
                <w:szCs w:val="22"/>
                <w:lang w:bidi="ar"/>
              </w:rPr>
              <w:t>22</w:t>
            </w:r>
            <w:r>
              <w:rPr>
                <w:rFonts w:ascii="仿宋_GB2312" w:eastAsia="仿宋_GB2312" w:hAnsi="宋体" w:cs="仿宋_GB2312" w:hint="eastAsia"/>
                <w:color w:val="000000" w:themeColor="text1"/>
                <w:kern w:val="0"/>
                <w:sz w:val="22"/>
                <w:szCs w:val="22"/>
                <w:lang w:bidi="ar"/>
              </w:rPr>
              <w:t>条航线，</w:t>
            </w:r>
            <w:r>
              <w:rPr>
                <w:rFonts w:ascii="Times New Roman" w:eastAsia="仿宋_GB2312" w:hAnsi="Times New Roman" w:cs="Times New Roman"/>
                <w:color w:val="000000" w:themeColor="text1"/>
                <w:kern w:val="0"/>
                <w:sz w:val="22"/>
                <w:szCs w:val="22"/>
                <w:lang w:bidi="ar"/>
              </w:rPr>
              <w:t>22/24*100%=91.67%</w:t>
            </w:r>
            <w:r>
              <w:rPr>
                <w:rFonts w:ascii="仿宋_GB2312" w:eastAsia="仿宋_GB2312" w:hAnsi="宋体" w:cs="仿宋_GB2312" w:hint="eastAsia"/>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90%</w:t>
            </w:r>
            <w:r>
              <w:rPr>
                <w:rFonts w:ascii="仿宋_GB2312" w:eastAsia="仿宋_GB2312" w:hAnsi="宋体" w:cs="仿宋_GB2312" w:hint="eastAsia"/>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br/>
            </w:r>
            <w:r>
              <w:rPr>
                <w:rFonts w:ascii="仿宋_GB2312" w:eastAsia="仿宋_GB2312" w:hAnsi="宋体" w:cs="仿宋_GB2312" w:hint="eastAsia"/>
                <w:color w:val="000000" w:themeColor="text1"/>
                <w:kern w:val="0"/>
                <w:sz w:val="22"/>
                <w:szCs w:val="22"/>
                <w:lang w:bidi="ar"/>
              </w:rPr>
              <w:t>根据评分规则，该指标得</w:t>
            </w:r>
            <w:r>
              <w:rPr>
                <w:rFonts w:ascii="Times New Roman" w:eastAsia="仿宋_GB2312" w:hAnsi="Times New Roman" w:cs="Times New Roman"/>
                <w:color w:val="000000" w:themeColor="text1"/>
                <w:kern w:val="0"/>
                <w:sz w:val="22"/>
                <w:szCs w:val="22"/>
                <w:lang w:bidi="ar"/>
              </w:rPr>
              <w:t>80%</w:t>
            </w:r>
            <w:r>
              <w:rPr>
                <w:rFonts w:ascii="仿宋_GB2312" w:eastAsia="仿宋_GB2312" w:hAnsi="宋体" w:cs="仿宋_GB2312" w:hint="eastAsia"/>
                <w:color w:val="000000" w:themeColor="text1"/>
                <w:kern w:val="0"/>
                <w:sz w:val="22"/>
                <w:szCs w:val="22"/>
                <w:lang w:bidi="ar"/>
              </w:rPr>
              <w:t>权重分</w:t>
            </w:r>
          </w:p>
        </w:tc>
      </w:tr>
      <w:tr w:rsidR="00924597">
        <w:trPr>
          <w:trHeight w:val="1095"/>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产出质量</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8</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航线补助发放准确率</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考察航线补助的发放准确情况，是否按照规定标准，根据航线航班执行情况进行补助资金的发放。</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航线补助发放准确率达到</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得满分，否则不得分。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根据资料，航线补助发放准确率达到</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2753"/>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航班客座率</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699"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考察补助航线年均客座率情况，反映所补助航线的运营情况是否逐步向好。</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≥5%</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对于</w:t>
            </w:r>
            <w:r>
              <w:rPr>
                <w:rFonts w:ascii="Times New Roman" w:eastAsia="宋体" w:hAnsi="Times New Roman" w:cs="Times New Roman"/>
                <w:color w:val="000000" w:themeColor="text1"/>
                <w:kern w:val="0"/>
                <w:sz w:val="22"/>
                <w:szCs w:val="22"/>
                <w:lang w:bidi="ar"/>
              </w:rPr>
              <w:t>2022</w:t>
            </w:r>
            <w:r>
              <w:rPr>
                <w:rFonts w:ascii="仿宋_GB2312" w:eastAsia="仿宋_GB2312" w:hAnsi="Times New Roman" w:cs="仿宋_GB2312" w:hint="eastAsia"/>
                <w:color w:val="000000" w:themeColor="text1"/>
                <w:kern w:val="0"/>
                <w:sz w:val="22"/>
                <w:szCs w:val="22"/>
                <w:lang w:bidi="ar"/>
              </w:rPr>
              <w:t>年度、</w:t>
            </w:r>
            <w:r>
              <w:rPr>
                <w:rFonts w:ascii="Times New Roman" w:eastAsia="宋体" w:hAnsi="Times New Roman" w:cs="Times New Roman"/>
                <w:color w:val="000000" w:themeColor="text1"/>
                <w:kern w:val="0"/>
                <w:sz w:val="22"/>
                <w:szCs w:val="22"/>
                <w:lang w:bidi="ar"/>
              </w:rPr>
              <w:t>2023</w:t>
            </w:r>
            <w:r>
              <w:rPr>
                <w:rFonts w:ascii="仿宋_GB2312" w:eastAsia="仿宋_GB2312" w:hAnsi="Times New Roman" w:cs="仿宋_GB2312" w:hint="eastAsia"/>
                <w:color w:val="000000" w:themeColor="text1"/>
                <w:kern w:val="0"/>
                <w:sz w:val="22"/>
                <w:szCs w:val="22"/>
                <w:lang w:bidi="ar"/>
              </w:rPr>
              <w:t>年度补助的航线，取年度客座率进行对比，较上年度增加，得</w:t>
            </w:r>
            <w:r>
              <w:rPr>
                <w:rFonts w:ascii="Times New Roman" w:eastAsia="宋体" w:hAnsi="Times New Roman" w:cs="Times New Roman"/>
                <w:color w:val="000000" w:themeColor="text1"/>
                <w:kern w:val="0"/>
                <w:sz w:val="22"/>
                <w:szCs w:val="22"/>
                <w:lang w:bidi="ar"/>
              </w:rPr>
              <w:t>100%</w:t>
            </w:r>
            <w:r>
              <w:rPr>
                <w:rFonts w:ascii="仿宋_GB2312" w:eastAsia="仿宋_GB2312" w:hAnsi="Times New Roman" w:cs="仿宋_GB2312" w:hint="eastAsia"/>
                <w:color w:val="000000" w:themeColor="text1"/>
                <w:kern w:val="0"/>
                <w:sz w:val="22"/>
                <w:szCs w:val="22"/>
                <w:lang w:bidi="ar"/>
              </w:rPr>
              <w:t>权重分，反之不得分。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11.83%</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w:t>
            </w:r>
            <w:r>
              <w:rPr>
                <w:rFonts w:ascii="Times New Roman" w:eastAsia="仿宋_GB2312" w:hAnsi="Times New Roman" w:cs="Times New Roman"/>
                <w:color w:val="000000" w:themeColor="text1"/>
                <w:kern w:val="0"/>
                <w:sz w:val="22"/>
                <w:szCs w:val="22"/>
                <w:lang w:bidi="ar"/>
              </w:rPr>
              <w:t>2022</w:t>
            </w:r>
            <w:r>
              <w:rPr>
                <w:rFonts w:ascii="仿宋_GB2312" w:eastAsia="仿宋_GB2312" w:hAnsi="宋体" w:cs="仿宋_GB2312" w:hint="eastAsia"/>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2023</w:t>
            </w:r>
            <w:r>
              <w:rPr>
                <w:rFonts w:ascii="仿宋_GB2312" w:eastAsia="仿宋_GB2312" w:hAnsi="宋体" w:cs="仿宋_GB2312" w:hint="eastAsia"/>
                <w:color w:val="000000" w:themeColor="text1"/>
                <w:kern w:val="0"/>
                <w:sz w:val="22"/>
                <w:szCs w:val="22"/>
                <w:lang w:bidi="ar"/>
              </w:rPr>
              <w:t>年机场运输量统计表等材料，</w:t>
            </w:r>
            <w:r>
              <w:rPr>
                <w:rFonts w:ascii="Times New Roman" w:eastAsia="仿宋_GB2312" w:hAnsi="Times New Roman" w:cs="Times New Roman"/>
                <w:color w:val="000000" w:themeColor="text1"/>
                <w:kern w:val="0"/>
                <w:sz w:val="22"/>
                <w:szCs w:val="22"/>
                <w:lang w:bidi="ar"/>
              </w:rPr>
              <w:t>2022</w:t>
            </w:r>
            <w:r>
              <w:rPr>
                <w:rFonts w:ascii="仿宋_GB2312" w:eastAsia="仿宋_GB2312" w:hAnsi="宋体" w:cs="仿宋_GB2312" w:hint="eastAsia"/>
                <w:color w:val="000000" w:themeColor="text1"/>
                <w:kern w:val="0"/>
                <w:sz w:val="22"/>
                <w:szCs w:val="22"/>
                <w:lang w:bidi="ar"/>
              </w:rPr>
              <w:t>年客座率</w:t>
            </w:r>
            <w:r>
              <w:rPr>
                <w:rFonts w:ascii="Times New Roman" w:eastAsia="仿宋_GB2312" w:hAnsi="Times New Roman" w:cs="Times New Roman"/>
                <w:color w:val="000000" w:themeColor="text1"/>
                <w:kern w:val="0"/>
                <w:sz w:val="22"/>
                <w:szCs w:val="22"/>
                <w:lang w:bidi="ar"/>
              </w:rPr>
              <w:t>45.94%</w:t>
            </w:r>
            <w:r>
              <w:rPr>
                <w:rFonts w:ascii="仿宋_GB2312" w:eastAsia="仿宋_GB2312" w:hAnsi="宋体" w:cs="仿宋_GB2312" w:hint="eastAsia"/>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2023</w:t>
            </w:r>
            <w:r>
              <w:rPr>
                <w:rFonts w:ascii="仿宋_GB2312" w:eastAsia="仿宋_GB2312" w:hAnsi="宋体" w:cs="仿宋_GB2312" w:hint="eastAsia"/>
                <w:color w:val="000000" w:themeColor="text1"/>
                <w:kern w:val="0"/>
                <w:sz w:val="22"/>
                <w:szCs w:val="22"/>
                <w:lang w:bidi="ar"/>
              </w:rPr>
              <w:t>年客座率</w:t>
            </w:r>
            <w:r>
              <w:rPr>
                <w:rFonts w:ascii="Times New Roman" w:eastAsia="仿宋_GB2312" w:hAnsi="Times New Roman" w:cs="Times New Roman"/>
                <w:color w:val="000000" w:themeColor="text1"/>
                <w:kern w:val="0"/>
                <w:sz w:val="22"/>
                <w:szCs w:val="22"/>
                <w:lang w:bidi="ar"/>
              </w:rPr>
              <w:t xml:space="preserve">57.77% </w:t>
            </w:r>
            <w:r>
              <w:rPr>
                <w:rFonts w:ascii="仿宋_GB2312" w:eastAsia="仿宋_GB2312" w:hAnsi="宋体" w:cs="仿宋_GB2312" w:hint="eastAsia"/>
                <w:color w:val="000000" w:themeColor="text1"/>
                <w:kern w:val="0"/>
                <w:sz w:val="22"/>
                <w:szCs w:val="22"/>
                <w:lang w:bidi="ar"/>
              </w:rPr>
              <w:t>，较上年度增加</w:t>
            </w:r>
            <w:r>
              <w:rPr>
                <w:rFonts w:ascii="Times New Roman" w:eastAsia="仿宋_GB2312" w:hAnsi="Times New Roman" w:cs="Times New Roman"/>
                <w:color w:val="000000" w:themeColor="text1"/>
                <w:kern w:val="0"/>
                <w:sz w:val="22"/>
                <w:szCs w:val="22"/>
                <w:lang w:bidi="ar"/>
              </w:rPr>
              <w:t>11.83%</w:t>
            </w:r>
            <w:r>
              <w:rPr>
                <w:rFonts w:ascii="仿宋_GB2312" w:eastAsia="仿宋_GB2312" w:hAnsi="宋体" w:cs="仿宋_GB2312" w:hint="eastAsia"/>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t>5%</w:t>
            </w:r>
            <w:r>
              <w:rPr>
                <w:rFonts w:ascii="仿宋_GB2312" w:eastAsia="仿宋_GB2312" w:hAnsi="宋体" w:cs="仿宋_GB2312" w:hint="eastAsia"/>
                <w:color w:val="000000" w:themeColor="text1"/>
                <w:kern w:val="0"/>
                <w:sz w:val="22"/>
                <w:szCs w:val="22"/>
                <w:lang w:bidi="ar"/>
              </w:rPr>
              <w:t>。参考</w:t>
            </w:r>
            <w:r>
              <w:rPr>
                <w:rFonts w:ascii="Times New Roman" w:eastAsia="仿宋_GB2312" w:hAnsi="Times New Roman" w:cs="Times New Roman"/>
                <w:color w:val="000000" w:themeColor="text1"/>
                <w:kern w:val="0"/>
                <w:sz w:val="22"/>
                <w:szCs w:val="22"/>
                <w:lang w:bidi="ar"/>
              </w:rPr>
              <w:t>2024</w:t>
            </w:r>
            <w:r>
              <w:rPr>
                <w:rFonts w:ascii="仿宋_GB2312" w:eastAsia="仿宋_GB2312" w:hAnsi="宋体" w:cs="仿宋_GB2312" w:hint="eastAsia"/>
                <w:color w:val="000000" w:themeColor="text1"/>
                <w:kern w:val="0"/>
                <w:sz w:val="22"/>
                <w:szCs w:val="22"/>
                <w:lang w:bidi="ar"/>
              </w:rPr>
              <w:t>年度唐山市人民政府办公室关于印发《唐山市航线补贴及运营补贴资金管理暂行办法》的通知，达到了其中</w:t>
            </w:r>
            <w:r>
              <w:rPr>
                <w:rFonts w:ascii="Times New Roman" w:eastAsia="仿宋_GB2312" w:hAnsi="Times New Roman" w:cs="Times New Roman"/>
                <w:color w:val="000000" w:themeColor="text1"/>
                <w:kern w:val="0"/>
                <w:sz w:val="22"/>
                <w:szCs w:val="22"/>
                <w:lang w:bidi="ar"/>
              </w:rPr>
              <w:t>“</w:t>
            </w:r>
            <w:r>
              <w:rPr>
                <w:rFonts w:ascii="仿宋_GB2312" w:eastAsia="仿宋_GB2312" w:hAnsi="宋体" w:cs="仿宋_GB2312" w:hint="eastAsia"/>
                <w:color w:val="000000" w:themeColor="text1"/>
                <w:kern w:val="0"/>
                <w:sz w:val="22"/>
                <w:szCs w:val="22"/>
                <w:lang w:bidi="ar"/>
              </w:rPr>
              <w:t>续签航线客座率按不低于</w:t>
            </w:r>
            <w:r>
              <w:rPr>
                <w:rFonts w:ascii="Times New Roman" w:eastAsia="仿宋_GB2312" w:hAnsi="Times New Roman" w:cs="Times New Roman"/>
                <w:color w:val="000000" w:themeColor="text1"/>
                <w:kern w:val="0"/>
                <w:sz w:val="22"/>
                <w:szCs w:val="22"/>
                <w:lang w:bidi="ar"/>
              </w:rPr>
              <w:t>55%</w:t>
            </w:r>
            <w:r>
              <w:rPr>
                <w:rFonts w:ascii="仿宋_GB2312" w:eastAsia="仿宋_GB2312" w:hAnsi="宋体" w:cs="仿宋_GB2312" w:hint="eastAsia"/>
                <w:color w:val="000000" w:themeColor="text1"/>
                <w:kern w:val="0"/>
                <w:sz w:val="22"/>
                <w:szCs w:val="22"/>
                <w:lang w:bidi="ar"/>
              </w:rPr>
              <w:t>掌握</w:t>
            </w:r>
            <w:r>
              <w:rPr>
                <w:rFonts w:ascii="Times New Roman" w:eastAsia="仿宋_GB2312" w:hAnsi="Times New Roman" w:cs="Times New Roman"/>
                <w:color w:val="000000" w:themeColor="text1"/>
                <w:kern w:val="0"/>
                <w:sz w:val="22"/>
                <w:szCs w:val="22"/>
                <w:lang w:bidi="ar"/>
              </w:rPr>
              <w:t>”</w:t>
            </w:r>
            <w:r>
              <w:rPr>
                <w:rFonts w:ascii="仿宋_GB2312" w:eastAsia="仿宋_GB2312" w:hAnsi="宋体" w:cs="仿宋_GB2312" w:hint="eastAsia"/>
                <w:color w:val="000000" w:themeColor="text1"/>
                <w:kern w:val="0"/>
                <w:sz w:val="22"/>
                <w:szCs w:val="22"/>
                <w:lang w:bidi="ar"/>
              </w:rPr>
              <w:t>的要求。</w:t>
            </w:r>
            <w:r>
              <w:rPr>
                <w:rFonts w:ascii="Times New Roman" w:eastAsia="仿宋_GB2312" w:hAnsi="Times New Roman" w:cs="Times New Roman"/>
                <w:color w:val="000000" w:themeColor="text1"/>
                <w:kern w:val="0"/>
                <w:sz w:val="22"/>
                <w:szCs w:val="22"/>
                <w:lang w:bidi="ar"/>
              </w:rPr>
              <w:br/>
            </w:r>
            <w:r>
              <w:rPr>
                <w:rFonts w:ascii="仿宋_GB2312" w:eastAsia="仿宋_GB2312" w:hAnsi="宋体" w:cs="仿宋_GB2312" w:hint="eastAsia"/>
                <w:color w:val="000000" w:themeColor="text1"/>
                <w:kern w:val="0"/>
                <w:sz w:val="22"/>
                <w:szCs w:val="22"/>
                <w:lang w:bidi="ar"/>
              </w:rPr>
              <w:t>根据评分规则，该指标得</w:t>
            </w:r>
            <w:r>
              <w:rPr>
                <w:rFonts w:ascii="Times New Roman" w:eastAsia="仿宋_GB2312" w:hAnsi="Times New Roman" w:cs="Times New Roman"/>
                <w:color w:val="000000" w:themeColor="text1"/>
                <w:kern w:val="0"/>
                <w:sz w:val="22"/>
                <w:szCs w:val="22"/>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65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产出时效</w:t>
            </w:r>
          </w:p>
        </w:tc>
        <w:tc>
          <w:tcPr>
            <w:tcW w:w="182"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航线补助发放及时性</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航线补助发放完成时间与计划完成时间的比较，用以反映和考核项目产出时效目标的实现程度。</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航线补助发放及时性达到</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得满分，完成率每降低</w:t>
            </w:r>
            <w:r>
              <w:rPr>
                <w:rStyle w:val="font61"/>
                <w:rFonts w:eastAsia="宋体"/>
                <w:color w:val="000000" w:themeColor="text1"/>
                <w:lang w:bidi="ar"/>
              </w:rPr>
              <w:t>1%</w:t>
            </w:r>
            <w:r>
              <w:rPr>
                <w:rFonts w:ascii="仿宋_GB2312" w:eastAsia="仿宋_GB2312" w:hAnsi="Times New Roman" w:cs="仿宋_GB2312" w:hint="eastAsia"/>
                <w:color w:val="000000" w:themeColor="text1"/>
                <w:kern w:val="0"/>
                <w:sz w:val="22"/>
                <w:szCs w:val="22"/>
                <w:lang w:bidi="ar"/>
              </w:rPr>
              <w:t>，扣减</w:t>
            </w:r>
            <w:r>
              <w:rPr>
                <w:rStyle w:val="font61"/>
                <w:rFonts w:eastAsia="宋体"/>
                <w:color w:val="000000" w:themeColor="text1"/>
                <w:lang w:bidi="ar"/>
              </w:rPr>
              <w:t>0.5</w:t>
            </w:r>
            <w:r>
              <w:rPr>
                <w:rFonts w:ascii="仿宋_GB2312" w:eastAsia="仿宋_GB2312" w:hAnsi="Times New Roman" w:cs="仿宋_GB2312" w:hint="eastAsia"/>
                <w:color w:val="000000" w:themeColor="text1"/>
                <w:kern w:val="0"/>
                <w:sz w:val="22"/>
                <w:szCs w:val="22"/>
                <w:lang w:bidi="ar"/>
              </w:rPr>
              <w:t>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根据提供资料及数据，</w:t>
            </w:r>
            <w:r>
              <w:rPr>
                <w:rStyle w:val="font61"/>
                <w:rFonts w:eastAsia="仿宋_GB2312"/>
                <w:color w:val="000000" w:themeColor="text1"/>
                <w:lang w:bidi="ar"/>
              </w:rPr>
              <w:t>2023</w:t>
            </w:r>
            <w:r>
              <w:rPr>
                <w:rFonts w:ascii="仿宋_GB2312" w:eastAsia="仿宋_GB2312" w:hAnsi="宋体" w:cs="仿宋_GB2312" w:hint="eastAsia"/>
                <w:color w:val="000000" w:themeColor="text1"/>
                <w:kern w:val="0"/>
                <w:sz w:val="22"/>
                <w:szCs w:val="22"/>
                <w:lang w:bidi="ar"/>
              </w:rPr>
              <w:t>年度财政补贴金额</w:t>
            </w:r>
            <w:r>
              <w:rPr>
                <w:rStyle w:val="font61"/>
                <w:rFonts w:eastAsia="仿宋_GB2312"/>
                <w:color w:val="000000" w:themeColor="text1"/>
                <w:lang w:bidi="ar"/>
              </w:rPr>
              <w:t>10000</w:t>
            </w:r>
            <w:r>
              <w:rPr>
                <w:rFonts w:ascii="仿宋_GB2312" w:eastAsia="仿宋_GB2312" w:hAnsi="宋体" w:cs="仿宋_GB2312" w:hint="eastAsia"/>
                <w:color w:val="000000" w:themeColor="text1"/>
                <w:kern w:val="0"/>
                <w:sz w:val="22"/>
                <w:szCs w:val="22"/>
                <w:lang w:bidi="ar"/>
              </w:rPr>
              <w:t>万元，实际</w:t>
            </w:r>
            <w:r>
              <w:rPr>
                <w:rStyle w:val="font61"/>
                <w:rFonts w:eastAsia="仿宋_GB2312"/>
                <w:color w:val="000000" w:themeColor="text1"/>
                <w:lang w:bidi="ar"/>
              </w:rPr>
              <w:t>2023</w:t>
            </w:r>
            <w:r>
              <w:rPr>
                <w:rFonts w:ascii="仿宋_GB2312" w:eastAsia="仿宋_GB2312" w:hAnsi="宋体" w:cs="仿宋_GB2312" w:hint="eastAsia"/>
                <w:color w:val="000000" w:themeColor="text1"/>
                <w:kern w:val="0"/>
                <w:sz w:val="22"/>
                <w:szCs w:val="22"/>
                <w:lang w:bidi="ar"/>
              </w:rPr>
              <w:t>年拨付金额</w:t>
            </w:r>
            <w:r>
              <w:rPr>
                <w:rStyle w:val="font61"/>
                <w:rFonts w:eastAsia="仿宋_GB2312"/>
                <w:color w:val="000000" w:themeColor="text1"/>
                <w:lang w:bidi="ar"/>
              </w:rPr>
              <w:t>10000</w:t>
            </w:r>
            <w:r>
              <w:rPr>
                <w:rFonts w:ascii="仿宋_GB2312" w:eastAsia="仿宋_GB2312" w:hAnsi="宋体" w:cs="仿宋_GB2312" w:hint="eastAsia"/>
                <w:color w:val="000000" w:themeColor="text1"/>
                <w:kern w:val="0"/>
                <w:sz w:val="22"/>
                <w:szCs w:val="22"/>
                <w:lang w:bidi="ar"/>
              </w:rPr>
              <w:t>万元，航线补助发放及时性达到</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2190"/>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产出成本</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5</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计划总成本控制率</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考察项目实际总成本与计划总成本的比率</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计划成本控制率</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得满分，每增加</w:t>
            </w:r>
            <w:r>
              <w:rPr>
                <w:rStyle w:val="font61"/>
                <w:rFonts w:eastAsia="宋体"/>
                <w:color w:val="000000" w:themeColor="text1"/>
                <w:lang w:bidi="ar"/>
              </w:rPr>
              <w:t>1%</w:t>
            </w:r>
            <w:r>
              <w:rPr>
                <w:rFonts w:ascii="仿宋_GB2312" w:eastAsia="仿宋_GB2312" w:hAnsi="Times New Roman" w:cs="仿宋_GB2312" w:hint="eastAsia"/>
                <w:color w:val="000000" w:themeColor="text1"/>
                <w:kern w:val="0"/>
                <w:sz w:val="22"/>
                <w:szCs w:val="22"/>
                <w:lang w:bidi="ar"/>
              </w:rPr>
              <w:t>，扣减</w:t>
            </w:r>
            <w:r>
              <w:rPr>
                <w:rStyle w:val="font61"/>
                <w:rFonts w:eastAsia="宋体"/>
                <w:color w:val="000000" w:themeColor="text1"/>
                <w:lang w:bidi="ar"/>
              </w:rPr>
              <w:t>0.5</w:t>
            </w:r>
            <w:r>
              <w:rPr>
                <w:rFonts w:ascii="仿宋_GB2312" w:eastAsia="仿宋_GB2312" w:hAnsi="Times New Roman" w:cs="仿宋_GB2312" w:hint="eastAsia"/>
                <w:color w:val="000000" w:themeColor="text1"/>
                <w:kern w:val="0"/>
                <w:sz w:val="22"/>
                <w:szCs w:val="22"/>
                <w:lang w:bidi="ar"/>
              </w:rPr>
              <w:t>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根据获取资料及数据，唐山市财政资金补贴额度为</w:t>
            </w:r>
            <w:r>
              <w:rPr>
                <w:rStyle w:val="font61"/>
                <w:rFonts w:eastAsia="仿宋_GB2312"/>
                <w:color w:val="000000" w:themeColor="text1"/>
                <w:lang w:bidi="ar"/>
              </w:rPr>
              <w:t>10000</w:t>
            </w:r>
            <w:r>
              <w:rPr>
                <w:rFonts w:ascii="仿宋_GB2312" w:eastAsia="仿宋_GB2312" w:hAnsi="宋体" w:cs="仿宋_GB2312" w:hint="eastAsia"/>
                <w:color w:val="000000" w:themeColor="text1"/>
                <w:kern w:val="0"/>
                <w:sz w:val="22"/>
                <w:szCs w:val="22"/>
                <w:lang w:bidi="ar"/>
              </w:rPr>
              <w:t>万元，根据机场运营公司与航空公司签订的补贴合同，超过</w:t>
            </w:r>
            <w:r>
              <w:rPr>
                <w:rStyle w:val="font61"/>
                <w:rFonts w:eastAsia="仿宋_GB2312"/>
                <w:color w:val="000000" w:themeColor="text1"/>
                <w:lang w:bidi="ar"/>
              </w:rPr>
              <w:t>10000</w:t>
            </w:r>
            <w:r>
              <w:rPr>
                <w:rFonts w:ascii="仿宋_GB2312" w:eastAsia="仿宋_GB2312" w:hAnsi="宋体" w:cs="仿宋_GB2312" w:hint="eastAsia"/>
                <w:color w:val="000000" w:themeColor="text1"/>
                <w:kern w:val="0"/>
                <w:sz w:val="22"/>
                <w:szCs w:val="22"/>
                <w:lang w:bidi="ar"/>
              </w:rPr>
              <w:t>万元部分由机场运营公司以往年结余资金补充。最终拨付财政资金未超过计划金额。</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365"/>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单架次成本控制率</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考察单次航班补贴成本控制情况，单次补贴实际金额与单次补贴计划金额比率</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单次成本控制率</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得满分，每增加</w:t>
            </w:r>
            <w:r>
              <w:rPr>
                <w:rStyle w:val="font61"/>
                <w:rFonts w:eastAsia="宋体"/>
                <w:color w:val="000000" w:themeColor="text1"/>
                <w:lang w:bidi="ar"/>
              </w:rPr>
              <w:t>1%</w:t>
            </w:r>
            <w:r>
              <w:rPr>
                <w:rFonts w:ascii="仿宋_GB2312" w:eastAsia="仿宋_GB2312" w:hAnsi="Times New Roman" w:cs="仿宋_GB2312" w:hint="eastAsia"/>
                <w:color w:val="000000" w:themeColor="text1"/>
                <w:kern w:val="0"/>
                <w:sz w:val="22"/>
                <w:szCs w:val="22"/>
                <w:lang w:bidi="ar"/>
              </w:rPr>
              <w:t>，扣减</w:t>
            </w:r>
            <w:r>
              <w:rPr>
                <w:rStyle w:val="font61"/>
                <w:rFonts w:eastAsia="宋体"/>
                <w:color w:val="000000" w:themeColor="text1"/>
                <w:lang w:bidi="ar"/>
              </w:rPr>
              <w:t>0.5</w:t>
            </w:r>
            <w:r>
              <w:rPr>
                <w:rFonts w:ascii="仿宋_GB2312" w:eastAsia="仿宋_GB2312" w:hAnsi="Times New Roman" w:cs="仿宋_GB2312" w:hint="eastAsia"/>
                <w:color w:val="000000" w:themeColor="text1"/>
                <w:kern w:val="0"/>
                <w:sz w:val="22"/>
                <w:szCs w:val="22"/>
                <w:lang w:bidi="ar"/>
              </w:rPr>
              <w:t>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根据获取资料及数据，单次航班补贴成本根据实际航班次数结算，成本控制率</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4928"/>
        </w:trPr>
        <w:tc>
          <w:tcPr>
            <w:tcW w:w="299"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lastRenderedPageBreak/>
              <w:t>项目效益</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w:t>
            </w:r>
            <w:r>
              <w:rPr>
                <w:rStyle w:val="font61"/>
                <w:rFonts w:eastAsia="宋体"/>
                <w:color w:val="000000" w:themeColor="text1"/>
                <w:lang w:bidi="ar"/>
              </w:rPr>
              <w:t>25</w:t>
            </w:r>
            <w:r>
              <w:rPr>
                <w:rFonts w:ascii="仿宋_GB2312" w:eastAsia="仿宋_GB2312" w:hAnsi="Times New Roman" w:cs="仿宋_GB2312" w:hint="eastAsia"/>
                <w:color w:val="000000" w:themeColor="text1"/>
                <w:kern w:val="0"/>
                <w:sz w:val="22"/>
                <w:szCs w:val="22"/>
                <w:lang w:bidi="ar"/>
              </w:rPr>
              <w:t>分）</w:t>
            </w:r>
          </w:p>
        </w:tc>
        <w:tc>
          <w:tcPr>
            <w:tcW w:w="381"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经济效益指标</w:t>
            </w:r>
          </w:p>
        </w:tc>
        <w:tc>
          <w:tcPr>
            <w:tcW w:w="182"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促进区域经济发展</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考察航线补贴带动周边产业及经济发展的作用。</w:t>
            </w:r>
          </w:p>
        </w:tc>
        <w:tc>
          <w:tcPr>
            <w:tcW w:w="227"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促进</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有效促进区域经济发展、带动产业发展得满分，反之不得分。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促进</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根据访谈及宏观数据，航空产业对区域经济发展具有极强的直接带动作用，据航空运输协会对欧洲、北美、亚太、全球的航空运输对</w:t>
            </w:r>
            <w:r>
              <w:rPr>
                <w:rStyle w:val="font61"/>
                <w:rFonts w:eastAsia="仿宋_GB2312"/>
                <w:color w:val="000000" w:themeColor="text1"/>
                <w:lang w:bidi="ar"/>
              </w:rPr>
              <w:t>GDP</w:t>
            </w:r>
            <w:r>
              <w:rPr>
                <w:rFonts w:ascii="仿宋_GB2312" w:eastAsia="仿宋_GB2312" w:hAnsi="宋体" w:cs="仿宋_GB2312" w:hint="eastAsia"/>
                <w:color w:val="000000" w:themeColor="text1"/>
                <w:kern w:val="0"/>
                <w:sz w:val="22"/>
                <w:szCs w:val="22"/>
                <w:lang w:bidi="ar"/>
              </w:rPr>
              <w:t>的直接和间接影响进行测算，万人次吞吐量将会拉动接近</w:t>
            </w:r>
            <w:r>
              <w:rPr>
                <w:rStyle w:val="font61"/>
                <w:rFonts w:eastAsia="仿宋_GB2312"/>
                <w:color w:val="000000" w:themeColor="text1"/>
                <w:lang w:bidi="ar"/>
              </w:rPr>
              <w:t>500</w:t>
            </w:r>
            <w:r>
              <w:rPr>
                <w:rFonts w:ascii="仿宋_GB2312" w:eastAsia="仿宋_GB2312" w:hAnsi="宋体" w:cs="仿宋_GB2312" w:hint="eastAsia"/>
                <w:color w:val="000000" w:themeColor="text1"/>
                <w:kern w:val="0"/>
                <w:sz w:val="22"/>
                <w:szCs w:val="22"/>
                <w:lang w:bidi="ar"/>
              </w:rPr>
              <w:t>万美元</w:t>
            </w:r>
            <w:r>
              <w:rPr>
                <w:rStyle w:val="font61"/>
                <w:rFonts w:eastAsia="仿宋_GB2312"/>
                <w:color w:val="000000" w:themeColor="text1"/>
                <w:lang w:bidi="ar"/>
              </w:rPr>
              <w:t>GDP</w:t>
            </w:r>
            <w:r>
              <w:rPr>
                <w:rFonts w:ascii="仿宋_GB2312" w:eastAsia="仿宋_GB2312" w:hAnsi="宋体" w:cs="仿宋_GB2312" w:hint="eastAsia"/>
                <w:color w:val="000000" w:themeColor="text1"/>
                <w:kern w:val="0"/>
                <w:sz w:val="22"/>
                <w:szCs w:val="22"/>
                <w:lang w:bidi="ar"/>
              </w:rPr>
              <w:t>。一般的国际运营经验表明，一个航空项目发展</w:t>
            </w:r>
            <w:r>
              <w:rPr>
                <w:rStyle w:val="font61"/>
                <w:rFonts w:eastAsia="仿宋_GB2312"/>
                <w:color w:val="000000" w:themeColor="text1"/>
                <w:lang w:bidi="ar"/>
              </w:rPr>
              <w:t>10</w:t>
            </w:r>
            <w:r>
              <w:rPr>
                <w:rFonts w:ascii="仿宋_GB2312" w:eastAsia="仿宋_GB2312" w:hAnsi="宋体" w:cs="仿宋_GB2312" w:hint="eastAsia"/>
                <w:color w:val="000000" w:themeColor="text1"/>
                <w:kern w:val="0"/>
                <w:sz w:val="22"/>
                <w:szCs w:val="22"/>
                <w:lang w:bidi="ar"/>
              </w:rPr>
              <w:t>年后给当地带来的效益产出比为</w:t>
            </w:r>
            <w:r>
              <w:rPr>
                <w:rStyle w:val="font61"/>
                <w:rFonts w:eastAsia="仿宋_GB2312"/>
                <w:color w:val="000000" w:themeColor="text1"/>
                <w:lang w:bidi="ar"/>
              </w:rPr>
              <w:t>1:80</w:t>
            </w:r>
            <w:r>
              <w:rPr>
                <w:rFonts w:ascii="仿宋_GB2312" w:eastAsia="仿宋_GB2312" w:hAnsi="宋体" w:cs="仿宋_GB2312" w:hint="eastAsia"/>
                <w:color w:val="000000" w:themeColor="text1"/>
                <w:kern w:val="0"/>
                <w:sz w:val="22"/>
                <w:szCs w:val="22"/>
                <w:lang w:bidi="ar"/>
              </w:rPr>
              <w:t>，技术转移比为</w:t>
            </w:r>
            <w:r>
              <w:rPr>
                <w:rStyle w:val="font61"/>
                <w:rFonts w:eastAsia="仿宋_GB2312"/>
                <w:color w:val="000000" w:themeColor="text1"/>
                <w:lang w:bidi="ar"/>
              </w:rPr>
              <w:t>1:16</w:t>
            </w:r>
            <w:r>
              <w:rPr>
                <w:rFonts w:ascii="仿宋_GB2312" w:eastAsia="仿宋_GB2312" w:hAnsi="宋体" w:cs="仿宋_GB2312" w:hint="eastAsia"/>
                <w:color w:val="000000" w:themeColor="text1"/>
                <w:kern w:val="0"/>
                <w:sz w:val="22"/>
                <w:szCs w:val="22"/>
                <w:lang w:bidi="ar"/>
              </w:rPr>
              <w:t>，就业带动比为</w:t>
            </w:r>
            <w:r>
              <w:rPr>
                <w:rStyle w:val="font61"/>
                <w:rFonts w:eastAsia="仿宋_GB2312"/>
                <w:color w:val="000000" w:themeColor="text1"/>
                <w:lang w:bidi="ar"/>
              </w:rPr>
              <w:t>1:12</w:t>
            </w:r>
            <w:r>
              <w:rPr>
                <w:rFonts w:ascii="仿宋_GB2312" w:eastAsia="仿宋_GB2312" w:hAnsi="宋体" w:cs="仿宋_GB2312" w:hint="eastAsia"/>
                <w:color w:val="000000" w:themeColor="text1"/>
                <w:kern w:val="0"/>
                <w:sz w:val="22"/>
                <w:szCs w:val="22"/>
                <w:lang w:bidi="ar"/>
              </w:rPr>
              <w:t>。</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唐山机场促进了周边旅游业的发展，为本地区及周边地区市民提供了更多、更便利的出行选择，同时也吸引更多外地游客前来观光和消费。</w:t>
            </w:r>
            <w:r>
              <w:rPr>
                <w:rStyle w:val="font61"/>
                <w:rFonts w:eastAsia="仿宋_GB2312"/>
                <w:color w:val="000000" w:themeColor="text1"/>
                <w:lang w:bidi="ar"/>
              </w:rPr>
              <w:t>2023</w:t>
            </w:r>
            <w:r>
              <w:rPr>
                <w:rFonts w:ascii="仿宋_GB2312" w:eastAsia="仿宋_GB2312" w:hAnsi="宋体" w:cs="仿宋_GB2312" w:hint="eastAsia"/>
                <w:color w:val="000000" w:themeColor="text1"/>
                <w:kern w:val="0"/>
                <w:sz w:val="22"/>
                <w:szCs w:val="22"/>
                <w:lang w:bidi="ar"/>
              </w:rPr>
              <w:t>年唐山机场完成旅客吞吐量达到</w:t>
            </w:r>
            <w:r>
              <w:rPr>
                <w:rStyle w:val="font61"/>
                <w:rFonts w:eastAsia="仿宋_GB2312"/>
                <w:color w:val="000000" w:themeColor="text1"/>
                <w:lang w:bidi="ar"/>
              </w:rPr>
              <w:t>66.90</w:t>
            </w:r>
            <w:r>
              <w:rPr>
                <w:rFonts w:ascii="仿宋_GB2312" w:eastAsia="仿宋_GB2312" w:hAnsi="宋体" w:cs="仿宋_GB2312" w:hint="eastAsia"/>
                <w:color w:val="000000" w:themeColor="text1"/>
                <w:kern w:val="0"/>
                <w:sz w:val="22"/>
                <w:szCs w:val="22"/>
                <w:lang w:bidi="ar"/>
              </w:rPr>
              <w:t>万人次，带动并刺激了本地区及周边旅游经济发展。</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103"/>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社会效益指标</w:t>
            </w:r>
          </w:p>
        </w:tc>
        <w:tc>
          <w:tcPr>
            <w:tcW w:w="182"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8</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就业岗位增长数量</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考察航线补贴带动客流量增加就业岗位作用。</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15</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就业岗位增长数量＞</w:t>
            </w:r>
            <w:r>
              <w:rPr>
                <w:rFonts w:ascii="Times New Roman" w:eastAsia="宋体" w:hAnsi="Times New Roman" w:cs="Times New Roman"/>
                <w:color w:val="000000" w:themeColor="text1"/>
                <w:kern w:val="0"/>
                <w:sz w:val="22"/>
                <w:szCs w:val="22"/>
                <w:lang w:bidi="ar"/>
              </w:rPr>
              <w:t>15</w:t>
            </w:r>
            <w:r>
              <w:rPr>
                <w:rFonts w:ascii="仿宋_GB2312" w:eastAsia="仿宋_GB2312" w:hAnsi="Times New Roman" w:cs="仿宋_GB2312" w:hint="eastAsia"/>
                <w:color w:val="000000" w:themeColor="text1"/>
                <w:kern w:val="0"/>
                <w:sz w:val="22"/>
                <w:szCs w:val="22"/>
                <w:lang w:bidi="ar"/>
              </w:rPr>
              <w:t>，得满分，每降低</w:t>
            </w:r>
            <w:r>
              <w:rPr>
                <w:rFonts w:ascii="Times New Roman" w:eastAsia="宋体" w:hAnsi="Times New Roman" w:cs="Times New Roman"/>
                <w:color w:val="000000" w:themeColor="text1"/>
                <w:kern w:val="0"/>
                <w:sz w:val="22"/>
                <w:szCs w:val="22"/>
                <w:lang w:bidi="ar"/>
              </w:rPr>
              <w:t>1%</w:t>
            </w:r>
            <w:r>
              <w:rPr>
                <w:rFonts w:ascii="仿宋_GB2312" w:eastAsia="仿宋_GB2312" w:hAnsi="Times New Roman" w:cs="仿宋_GB2312" w:hint="eastAsia"/>
                <w:color w:val="000000" w:themeColor="text1"/>
                <w:kern w:val="0"/>
                <w:sz w:val="22"/>
                <w:szCs w:val="22"/>
                <w:lang w:bidi="ar"/>
              </w:rPr>
              <w:t>，扣</w:t>
            </w:r>
            <w:r>
              <w:rPr>
                <w:rFonts w:ascii="Times New Roman" w:eastAsia="宋体" w:hAnsi="Times New Roman" w:cs="Times New Roman"/>
                <w:color w:val="000000" w:themeColor="text1"/>
                <w:kern w:val="0"/>
                <w:sz w:val="22"/>
                <w:szCs w:val="22"/>
                <w:lang w:bidi="ar"/>
              </w:rPr>
              <w:t>0.2</w:t>
            </w:r>
            <w:r>
              <w:rPr>
                <w:rFonts w:ascii="仿宋_GB2312" w:eastAsia="仿宋_GB2312" w:hAnsi="Times New Roman" w:cs="仿宋_GB2312" w:hint="eastAsia"/>
                <w:color w:val="000000" w:themeColor="text1"/>
                <w:kern w:val="0"/>
                <w:sz w:val="22"/>
                <w:szCs w:val="22"/>
                <w:lang w:bidi="ar"/>
              </w:rPr>
              <w:t>分，扣完为止。</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27</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根据获取资料及数据，</w:t>
            </w:r>
            <w:r>
              <w:rPr>
                <w:rFonts w:ascii="Times New Roman" w:eastAsia="仿宋_GB2312" w:hAnsi="Times New Roman" w:cs="Times New Roman"/>
                <w:color w:val="000000" w:themeColor="text1"/>
                <w:kern w:val="0"/>
                <w:sz w:val="22"/>
                <w:szCs w:val="22"/>
                <w:lang w:bidi="ar"/>
              </w:rPr>
              <w:t>2023</w:t>
            </w:r>
            <w:r>
              <w:rPr>
                <w:rFonts w:ascii="仿宋_GB2312" w:eastAsia="仿宋_GB2312" w:hAnsi="宋体" w:cs="仿宋_GB2312" w:hint="eastAsia"/>
                <w:color w:val="000000" w:themeColor="text1"/>
                <w:kern w:val="0"/>
                <w:sz w:val="22"/>
                <w:szCs w:val="22"/>
                <w:lang w:bidi="ar"/>
              </w:rPr>
              <w:t>年度新增就业岗位</w:t>
            </w:r>
            <w:r>
              <w:rPr>
                <w:rFonts w:ascii="Times New Roman" w:eastAsia="仿宋_GB2312" w:hAnsi="Times New Roman" w:cs="Times New Roman"/>
                <w:color w:val="000000" w:themeColor="text1"/>
                <w:kern w:val="0"/>
                <w:sz w:val="22"/>
                <w:szCs w:val="22"/>
                <w:lang w:bidi="ar"/>
              </w:rPr>
              <w:t>27</w:t>
            </w:r>
            <w:r>
              <w:rPr>
                <w:rFonts w:ascii="仿宋_GB2312" w:eastAsia="仿宋_GB2312" w:hAnsi="宋体" w:cs="仿宋_GB2312" w:hint="eastAsia"/>
                <w:color w:val="000000" w:themeColor="text1"/>
                <w:kern w:val="0"/>
                <w:sz w:val="22"/>
                <w:szCs w:val="22"/>
                <w:lang w:bidi="ar"/>
              </w:rPr>
              <w:t>个，达到标杆值。</w:t>
            </w:r>
            <w:r>
              <w:rPr>
                <w:rFonts w:ascii="Times New Roman" w:eastAsia="仿宋_GB2312" w:hAnsi="Times New Roman" w:cs="Times New Roman"/>
                <w:color w:val="000000" w:themeColor="text1"/>
                <w:kern w:val="0"/>
                <w:sz w:val="22"/>
                <w:szCs w:val="22"/>
                <w:lang w:bidi="ar"/>
              </w:rPr>
              <w:br/>
            </w:r>
            <w:r>
              <w:rPr>
                <w:rFonts w:ascii="仿宋_GB2312" w:eastAsia="仿宋_GB2312" w:hAnsi="宋体" w:cs="仿宋_GB2312" w:hint="eastAsia"/>
                <w:color w:val="000000" w:themeColor="text1"/>
                <w:kern w:val="0"/>
                <w:sz w:val="22"/>
                <w:szCs w:val="22"/>
                <w:lang w:bidi="ar"/>
              </w:rPr>
              <w:t>根据评分规则，该指标得</w:t>
            </w:r>
            <w:r>
              <w:rPr>
                <w:rFonts w:ascii="Times New Roman" w:eastAsia="仿宋_GB2312" w:hAnsi="Times New Roman" w:cs="Times New Roman"/>
                <w:color w:val="000000" w:themeColor="text1"/>
                <w:kern w:val="0"/>
                <w:sz w:val="22"/>
                <w:szCs w:val="22"/>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38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仿宋_GB2312" w:eastAsia="仿宋_GB2312" w:hAnsi="宋体" w:cs="仿宋_GB2312"/>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通航城市增加数量</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3</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考察补助航线通航城市情况，反映所补助航线的运营情况是否逐步向好。</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对于</w:t>
            </w:r>
            <w:r>
              <w:rPr>
                <w:rFonts w:ascii="Times New Roman" w:eastAsia="宋体" w:hAnsi="Times New Roman" w:cs="Times New Roman"/>
                <w:color w:val="000000" w:themeColor="text1"/>
                <w:kern w:val="0"/>
                <w:sz w:val="22"/>
                <w:szCs w:val="22"/>
                <w:lang w:bidi="ar"/>
              </w:rPr>
              <w:t>2022</w:t>
            </w:r>
            <w:r>
              <w:rPr>
                <w:rFonts w:ascii="仿宋_GB2312" w:eastAsia="仿宋_GB2312" w:hAnsi="Times New Roman" w:cs="仿宋_GB2312" w:hint="eastAsia"/>
                <w:color w:val="000000" w:themeColor="text1"/>
                <w:kern w:val="0"/>
                <w:sz w:val="22"/>
                <w:szCs w:val="22"/>
                <w:lang w:bidi="ar"/>
              </w:rPr>
              <w:t>年度、</w:t>
            </w:r>
            <w:r>
              <w:rPr>
                <w:rFonts w:ascii="Times New Roman" w:eastAsia="宋体" w:hAnsi="Times New Roman" w:cs="Times New Roman"/>
                <w:color w:val="000000" w:themeColor="text1"/>
                <w:kern w:val="0"/>
                <w:sz w:val="22"/>
                <w:szCs w:val="22"/>
                <w:lang w:bidi="ar"/>
              </w:rPr>
              <w:t>2023</w:t>
            </w:r>
            <w:r>
              <w:rPr>
                <w:rFonts w:ascii="仿宋_GB2312" w:eastAsia="仿宋_GB2312" w:hAnsi="Times New Roman" w:cs="仿宋_GB2312" w:hint="eastAsia"/>
                <w:color w:val="000000" w:themeColor="text1"/>
                <w:kern w:val="0"/>
                <w:sz w:val="22"/>
                <w:szCs w:val="22"/>
                <w:lang w:bidi="ar"/>
              </w:rPr>
              <w:t>年度补助的航线，取年度通航城市数量进行对比，较上年度增加至少</w:t>
            </w:r>
            <w:r>
              <w:rPr>
                <w:rFonts w:ascii="Times New Roman" w:eastAsia="宋体" w:hAnsi="Times New Roman" w:cs="Times New Roman"/>
                <w:color w:val="000000" w:themeColor="text1"/>
                <w:kern w:val="0"/>
                <w:sz w:val="22"/>
                <w:szCs w:val="22"/>
                <w:lang w:bidi="ar"/>
              </w:rPr>
              <w:t>1</w:t>
            </w:r>
            <w:r>
              <w:rPr>
                <w:rFonts w:ascii="仿宋_GB2312" w:eastAsia="仿宋_GB2312" w:hAnsi="Times New Roman" w:cs="仿宋_GB2312" w:hint="eastAsia"/>
                <w:color w:val="000000" w:themeColor="text1"/>
                <w:kern w:val="0"/>
                <w:sz w:val="22"/>
                <w:szCs w:val="22"/>
                <w:lang w:bidi="ar"/>
              </w:rPr>
              <w:t>个，得</w:t>
            </w:r>
            <w:r>
              <w:rPr>
                <w:rFonts w:ascii="Times New Roman" w:eastAsia="宋体" w:hAnsi="Times New Roman" w:cs="Times New Roman"/>
                <w:color w:val="000000" w:themeColor="text1"/>
                <w:kern w:val="0"/>
                <w:sz w:val="22"/>
                <w:szCs w:val="22"/>
                <w:lang w:bidi="ar"/>
              </w:rPr>
              <w:t>100%</w:t>
            </w:r>
            <w:r>
              <w:rPr>
                <w:rFonts w:ascii="仿宋_GB2312" w:eastAsia="仿宋_GB2312" w:hAnsi="Times New Roman" w:cs="仿宋_GB2312" w:hint="eastAsia"/>
                <w:color w:val="000000" w:themeColor="text1"/>
                <w:kern w:val="0"/>
                <w:sz w:val="22"/>
                <w:szCs w:val="22"/>
                <w:lang w:bidi="ar"/>
              </w:rPr>
              <w:t>权重分，反之不得分。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w:t>
            </w:r>
            <w:r>
              <w:rPr>
                <w:rFonts w:ascii="Times New Roman" w:eastAsia="宋体" w:hAnsi="Times New Roman" w:cs="Times New Roman"/>
                <w:color w:val="000000" w:themeColor="text1"/>
                <w:kern w:val="0"/>
                <w:sz w:val="22"/>
                <w:szCs w:val="22"/>
                <w:lang w:bidi="ar"/>
              </w:rPr>
              <w:t>1</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0</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根据获取资料及数据，</w:t>
            </w:r>
            <w:r>
              <w:rPr>
                <w:rStyle w:val="font61"/>
                <w:rFonts w:eastAsia="仿宋_GB2312"/>
                <w:color w:val="000000" w:themeColor="text1"/>
                <w:lang w:bidi="ar"/>
              </w:rPr>
              <w:t>2022</w:t>
            </w:r>
            <w:r>
              <w:rPr>
                <w:rFonts w:ascii="仿宋_GB2312" w:eastAsia="仿宋_GB2312" w:hAnsi="宋体" w:cs="仿宋_GB2312" w:hint="eastAsia"/>
                <w:color w:val="000000" w:themeColor="text1"/>
                <w:kern w:val="0"/>
                <w:sz w:val="22"/>
                <w:szCs w:val="22"/>
                <w:lang w:bidi="ar"/>
              </w:rPr>
              <w:t>年补助</w:t>
            </w:r>
            <w:r>
              <w:rPr>
                <w:rStyle w:val="font61"/>
                <w:rFonts w:eastAsia="仿宋_GB2312"/>
                <w:color w:val="000000" w:themeColor="text1"/>
                <w:lang w:bidi="ar"/>
              </w:rPr>
              <w:t>24</w:t>
            </w:r>
            <w:r>
              <w:rPr>
                <w:rFonts w:ascii="仿宋_GB2312" w:eastAsia="仿宋_GB2312" w:hAnsi="宋体" w:cs="仿宋_GB2312" w:hint="eastAsia"/>
                <w:color w:val="000000" w:themeColor="text1"/>
                <w:kern w:val="0"/>
                <w:sz w:val="22"/>
                <w:szCs w:val="22"/>
                <w:lang w:bidi="ar"/>
              </w:rPr>
              <w:t>条航线，共</w:t>
            </w:r>
            <w:r>
              <w:rPr>
                <w:rStyle w:val="font61"/>
                <w:rFonts w:eastAsia="仿宋_GB2312"/>
                <w:color w:val="000000" w:themeColor="text1"/>
                <w:lang w:bidi="ar"/>
              </w:rPr>
              <w:t>29</w:t>
            </w:r>
            <w:r>
              <w:rPr>
                <w:rFonts w:ascii="仿宋_GB2312" w:eastAsia="仿宋_GB2312" w:hAnsi="宋体" w:cs="仿宋_GB2312" w:hint="eastAsia"/>
                <w:color w:val="000000" w:themeColor="text1"/>
                <w:kern w:val="0"/>
                <w:sz w:val="22"/>
                <w:szCs w:val="22"/>
                <w:lang w:bidi="ar"/>
              </w:rPr>
              <w:t>个通航城市；</w:t>
            </w:r>
            <w:r>
              <w:rPr>
                <w:rStyle w:val="font61"/>
                <w:rFonts w:eastAsia="仿宋_GB2312"/>
                <w:color w:val="000000" w:themeColor="text1"/>
                <w:lang w:bidi="ar"/>
              </w:rPr>
              <w:t>2023</w:t>
            </w:r>
            <w:r>
              <w:rPr>
                <w:rFonts w:ascii="仿宋_GB2312" w:eastAsia="仿宋_GB2312" w:hAnsi="宋体" w:cs="仿宋_GB2312" w:hint="eastAsia"/>
                <w:color w:val="000000" w:themeColor="text1"/>
                <w:kern w:val="0"/>
                <w:sz w:val="22"/>
                <w:szCs w:val="22"/>
                <w:lang w:bidi="ar"/>
              </w:rPr>
              <w:t>年补助</w:t>
            </w:r>
            <w:r>
              <w:rPr>
                <w:rStyle w:val="font61"/>
                <w:rFonts w:eastAsia="仿宋_GB2312"/>
                <w:color w:val="000000" w:themeColor="text1"/>
                <w:lang w:bidi="ar"/>
              </w:rPr>
              <w:t>22</w:t>
            </w:r>
            <w:r>
              <w:rPr>
                <w:rFonts w:ascii="仿宋_GB2312" w:eastAsia="仿宋_GB2312" w:hAnsi="宋体" w:cs="仿宋_GB2312" w:hint="eastAsia"/>
                <w:color w:val="000000" w:themeColor="text1"/>
                <w:kern w:val="0"/>
                <w:sz w:val="22"/>
                <w:szCs w:val="22"/>
                <w:lang w:bidi="ar"/>
              </w:rPr>
              <w:t>条航线，共</w:t>
            </w:r>
            <w:r>
              <w:rPr>
                <w:rStyle w:val="font61"/>
                <w:rFonts w:eastAsia="仿宋_GB2312"/>
                <w:color w:val="000000" w:themeColor="text1"/>
                <w:lang w:bidi="ar"/>
              </w:rPr>
              <w:t>28</w:t>
            </w:r>
            <w:r>
              <w:rPr>
                <w:rFonts w:ascii="仿宋_GB2312" w:eastAsia="仿宋_GB2312" w:hAnsi="宋体" w:cs="仿宋_GB2312" w:hint="eastAsia"/>
                <w:color w:val="000000" w:themeColor="text1"/>
                <w:kern w:val="0"/>
                <w:sz w:val="22"/>
                <w:szCs w:val="22"/>
                <w:lang w:bidi="ar"/>
              </w:rPr>
              <w:t>个通航城市。通航城市增加</w:t>
            </w:r>
            <w:r>
              <w:rPr>
                <w:rStyle w:val="font61"/>
                <w:rFonts w:eastAsia="仿宋_GB2312"/>
                <w:color w:val="000000" w:themeColor="text1"/>
                <w:lang w:bidi="ar"/>
              </w:rPr>
              <w:t>28-29=-1</w:t>
            </w:r>
            <w:r>
              <w:rPr>
                <w:rFonts w:ascii="仿宋_GB2312" w:eastAsia="仿宋_GB2312" w:hAnsi="宋体" w:cs="仿宋_GB2312" w:hint="eastAsia"/>
                <w:color w:val="000000" w:themeColor="text1"/>
                <w:kern w:val="0"/>
                <w:sz w:val="22"/>
                <w:szCs w:val="22"/>
                <w:lang w:bidi="ar"/>
              </w:rPr>
              <w:t>个，未达到标杆值。</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0%</w:t>
            </w:r>
            <w:r>
              <w:rPr>
                <w:rFonts w:ascii="仿宋_GB2312" w:eastAsia="仿宋_GB2312" w:hAnsi="宋体" w:cs="仿宋_GB2312" w:hint="eastAsia"/>
                <w:color w:val="000000" w:themeColor="text1"/>
                <w:kern w:val="0"/>
                <w:sz w:val="22"/>
                <w:szCs w:val="22"/>
                <w:lang w:bidi="ar"/>
              </w:rPr>
              <w:t>权重分。</w:t>
            </w:r>
          </w:p>
        </w:tc>
      </w:tr>
      <w:tr w:rsidR="00924597">
        <w:trPr>
          <w:trHeight w:val="1103"/>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仿宋_GB2312" w:eastAsia="仿宋_GB2312" w:hAnsi="宋体" w:cs="仿宋_GB2312"/>
                <w:color w:val="000000" w:themeColor="text1"/>
                <w:sz w:val="22"/>
                <w:szCs w:val="22"/>
              </w:rPr>
            </w:pPr>
          </w:p>
        </w:tc>
        <w:tc>
          <w:tcPr>
            <w:tcW w:w="182"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重大事故发生率</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考察机场、航空公司</w:t>
            </w:r>
            <w:r>
              <w:rPr>
                <w:rStyle w:val="font61"/>
                <w:rFonts w:eastAsia="宋体"/>
                <w:color w:val="000000" w:themeColor="text1"/>
                <w:lang w:bidi="ar"/>
              </w:rPr>
              <w:t>2023</w:t>
            </w:r>
            <w:r>
              <w:rPr>
                <w:rFonts w:ascii="仿宋_GB2312" w:eastAsia="仿宋_GB2312" w:hAnsi="Times New Roman" w:cs="仿宋_GB2312" w:hint="eastAsia"/>
                <w:color w:val="000000" w:themeColor="text1"/>
                <w:kern w:val="0"/>
                <w:sz w:val="22"/>
                <w:szCs w:val="22"/>
                <w:lang w:bidi="ar"/>
              </w:rPr>
              <w:t>年度发生重大事故情况。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Style w:val="font61"/>
                <w:rFonts w:eastAsia="宋体"/>
                <w:color w:val="000000" w:themeColor="text1"/>
                <w:lang w:bidi="ar"/>
              </w:rPr>
              <w:t>2023</w:t>
            </w:r>
            <w:r>
              <w:rPr>
                <w:rFonts w:ascii="仿宋_GB2312" w:eastAsia="仿宋_GB2312" w:hAnsi="Times New Roman" w:cs="仿宋_GB2312" w:hint="eastAsia"/>
                <w:color w:val="000000" w:themeColor="text1"/>
                <w:kern w:val="0"/>
                <w:sz w:val="22"/>
                <w:szCs w:val="22"/>
                <w:lang w:bidi="ar"/>
              </w:rPr>
              <w:t>年度未发生重大事故的，得</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权重分，反之不得分。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0</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2</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根据访谈了解，</w:t>
            </w:r>
            <w:r>
              <w:rPr>
                <w:rStyle w:val="font61"/>
                <w:rFonts w:eastAsia="仿宋_GB2312"/>
                <w:color w:val="000000" w:themeColor="text1"/>
                <w:lang w:bidi="ar"/>
              </w:rPr>
              <w:t>2022</w:t>
            </w:r>
            <w:r>
              <w:rPr>
                <w:rFonts w:ascii="仿宋_GB2312" w:eastAsia="仿宋_GB2312" w:hAnsi="宋体" w:cs="仿宋_GB2312" w:hint="eastAsia"/>
                <w:color w:val="000000" w:themeColor="text1"/>
                <w:kern w:val="0"/>
                <w:sz w:val="22"/>
                <w:szCs w:val="22"/>
                <w:lang w:bidi="ar"/>
              </w:rPr>
              <w:t>、</w:t>
            </w:r>
            <w:r>
              <w:rPr>
                <w:rStyle w:val="font61"/>
                <w:rFonts w:eastAsia="仿宋_GB2312"/>
                <w:color w:val="000000" w:themeColor="text1"/>
                <w:lang w:bidi="ar"/>
              </w:rPr>
              <w:t>2023</w:t>
            </w:r>
            <w:r>
              <w:rPr>
                <w:rFonts w:ascii="仿宋_GB2312" w:eastAsia="仿宋_GB2312" w:hAnsi="宋体" w:cs="仿宋_GB2312" w:hint="eastAsia"/>
                <w:color w:val="000000" w:themeColor="text1"/>
                <w:kern w:val="0"/>
                <w:sz w:val="22"/>
                <w:szCs w:val="22"/>
                <w:lang w:bidi="ar"/>
              </w:rPr>
              <w:t>年重大事故发生次数为</w:t>
            </w:r>
            <w:r>
              <w:rPr>
                <w:rStyle w:val="font61"/>
                <w:rFonts w:eastAsia="仿宋_GB2312"/>
                <w:color w:val="000000" w:themeColor="text1"/>
                <w:lang w:bidi="ar"/>
              </w:rPr>
              <w:t>0</w:t>
            </w:r>
            <w:r>
              <w:rPr>
                <w:rFonts w:ascii="仿宋_GB2312" w:eastAsia="仿宋_GB2312" w:hAnsi="宋体" w:cs="仿宋_GB2312" w:hint="eastAsia"/>
                <w:color w:val="000000" w:themeColor="text1"/>
                <w:kern w:val="0"/>
                <w:sz w:val="22"/>
                <w:szCs w:val="22"/>
                <w:lang w:bidi="ar"/>
              </w:rPr>
              <w:t>。</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38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val="restar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满意度指标</w:t>
            </w:r>
          </w:p>
        </w:tc>
        <w:tc>
          <w:tcPr>
            <w:tcW w:w="182"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7</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旅客满意度</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7</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考察旅客对于机场航班运营的满意度情况。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≥90%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①满意度</w:t>
            </w:r>
            <w:r>
              <w:rPr>
                <w:rStyle w:val="font61"/>
                <w:rFonts w:eastAsia="宋体"/>
                <w:color w:val="000000" w:themeColor="text1"/>
                <w:lang w:bidi="ar"/>
              </w:rPr>
              <w:t>≥90%</w:t>
            </w:r>
            <w:r>
              <w:rPr>
                <w:rFonts w:ascii="仿宋_GB2312" w:eastAsia="仿宋_GB2312" w:hAnsi="Times New Roman" w:cs="仿宋_GB2312" w:hint="eastAsia"/>
                <w:color w:val="000000" w:themeColor="text1"/>
                <w:kern w:val="0"/>
                <w:sz w:val="22"/>
                <w:szCs w:val="22"/>
                <w:lang w:bidi="ar"/>
              </w:rPr>
              <w:t>，得</w:t>
            </w:r>
            <w:r>
              <w:rPr>
                <w:rStyle w:val="font61"/>
                <w:rFonts w:eastAsia="宋体"/>
                <w:color w:val="000000" w:themeColor="text1"/>
                <w:lang w:bidi="ar"/>
              </w:rPr>
              <w:t>100%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②</w:t>
            </w:r>
            <w:r>
              <w:rPr>
                <w:rStyle w:val="font61"/>
                <w:rFonts w:eastAsia="宋体"/>
                <w:color w:val="000000" w:themeColor="text1"/>
                <w:lang w:bidi="ar"/>
              </w:rPr>
              <w:t>80%≤</w:t>
            </w:r>
            <w:r>
              <w:rPr>
                <w:rFonts w:ascii="仿宋_GB2312" w:eastAsia="仿宋_GB2312" w:hAnsi="Times New Roman" w:cs="仿宋_GB2312" w:hint="eastAsia"/>
                <w:color w:val="000000" w:themeColor="text1"/>
                <w:kern w:val="0"/>
                <w:sz w:val="22"/>
                <w:szCs w:val="22"/>
                <w:lang w:bidi="ar"/>
              </w:rPr>
              <w:t>满意度＜</w:t>
            </w:r>
            <w:r>
              <w:rPr>
                <w:rStyle w:val="font61"/>
                <w:rFonts w:eastAsia="宋体"/>
                <w:color w:val="000000" w:themeColor="text1"/>
                <w:lang w:bidi="ar"/>
              </w:rPr>
              <w:t>90%</w:t>
            </w:r>
            <w:r>
              <w:rPr>
                <w:rFonts w:ascii="仿宋_GB2312" w:eastAsia="仿宋_GB2312" w:hAnsi="Times New Roman" w:cs="仿宋_GB2312" w:hint="eastAsia"/>
                <w:color w:val="000000" w:themeColor="text1"/>
                <w:kern w:val="0"/>
                <w:sz w:val="22"/>
                <w:szCs w:val="22"/>
                <w:lang w:bidi="ar"/>
              </w:rPr>
              <w:t>，得</w:t>
            </w:r>
            <w:r>
              <w:rPr>
                <w:rStyle w:val="font61"/>
                <w:rFonts w:eastAsia="宋体"/>
                <w:color w:val="000000" w:themeColor="text1"/>
                <w:lang w:bidi="ar"/>
              </w:rPr>
              <w:t>70%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③</w:t>
            </w:r>
            <w:r>
              <w:rPr>
                <w:rStyle w:val="font61"/>
                <w:rFonts w:eastAsia="宋体"/>
                <w:color w:val="000000" w:themeColor="text1"/>
                <w:lang w:bidi="ar"/>
              </w:rPr>
              <w:t>70%≤</w:t>
            </w:r>
            <w:r>
              <w:rPr>
                <w:rFonts w:ascii="仿宋_GB2312" w:eastAsia="仿宋_GB2312" w:hAnsi="Times New Roman" w:cs="仿宋_GB2312" w:hint="eastAsia"/>
                <w:color w:val="000000" w:themeColor="text1"/>
                <w:kern w:val="0"/>
                <w:sz w:val="22"/>
                <w:szCs w:val="22"/>
                <w:lang w:bidi="ar"/>
              </w:rPr>
              <w:t>满意度＜</w:t>
            </w:r>
            <w:r>
              <w:rPr>
                <w:rStyle w:val="font61"/>
                <w:rFonts w:eastAsia="宋体"/>
                <w:color w:val="000000" w:themeColor="text1"/>
                <w:lang w:bidi="ar"/>
              </w:rPr>
              <w:t>80%</w:t>
            </w:r>
            <w:r>
              <w:rPr>
                <w:rFonts w:ascii="仿宋_GB2312" w:eastAsia="仿宋_GB2312" w:hAnsi="Times New Roman" w:cs="仿宋_GB2312" w:hint="eastAsia"/>
                <w:color w:val="000000" w:themeColor="text1"/>
                <w:kern w:val="0"/>
                <w:sz w:val="22"/>
                <w:szCs w:val="22"/>
                <w:lang w:bidi="ar"/>
              </w:rPr>
              <w:t>，得</w:t>
            </w:r>
            <w:r>
              <w:rPr>
                <w:rStyle w:val="font61"/>
                <w:rFonts w:eastAsia="宋体"/>
                <w:color w:val="000000" w:themeColor="text1"/>
                <w:lang w:bidi="ar"/>
              </w:rPr>
              <w:t>50%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④</w:t>
            </w:r>
            <w:r>
              <w:rPr>
                <w:rStyle w:val="font61"/>
                <w:rFonts w:eastAsia="宋体"/>
                <w:color w:val="000000" w:themeColor="text1"/>
                <w:lang w:bidi="ar"/>
              </w:rPr>
              <w:t>60%≤</w:t>
            </w:r>
            <w:r>
              <w:rPr>
                <w:rFonts w:ascii="仿宋_GB2312" w:eastAsia="仿宋_GB2312" w:hAnsi="Times New Roman" w:cs="仿宋_GB2312" w:hint="eastAsia"/>
                <w:color w:val="000000" w:themeColor="text1"/>
                <w:kern w:val="0"/>
                <w:sz w:val="22"/>
                <w:szCs w:val="22"/>
                <w:lang w:bidi="ar"/>
              </w:rPr>
              <w:t>满意度＜</w:t>
            </w:r>
            <w:r>
              <w:rPr>
                <w:rStyle w:val="font61"/>
                <w:rFonts w:eastAsia="宋体"/>
                <w:color w:val="000000" w:themeColor="text1"/>
                <w:lang w:bidi="ar"/>
              </w:rPr>
              <w:t>70%</w:t>
            </w:r>
            <w:r>
              <w:rPr>
                <w:rFonts w:ascii="仿宋_GB2312" w:eastAsia="仿宋_GB2312" w:hAnsi="Times New Roman" w:cs="仿宋_GB2312" w:hint="eastAsia"/>
                <w:color w:val="000000" w:themeColor="text1"/>
                <w:kern w:val="0"/>
                <w:sz w:val="22"/>
                <w:szCs w:val="22"/>
                <w:lang w:bidi="ar"/>
              </w:rPr>
              <w:t>，得</w:t>
            </w:r>
            <w:r>
              <w:rPr>
                <w:rStyle w:val="font61"/>
                <w:rFonts w:eastAsia="宋体"/>
                <w:color w:val="000000" w:themeColor="text1"/>
                <w:lang w:bidi="ar"/>
              </w:rPr>
              <w:t>30%</w:t>
            </w:r>
            <w:r>
              <w:rPr>
                <w:rFonts w:ascii="仿宋_GB2312" w:eastAsia="仿宋_GB2312" w:hAnsi="Times New Roman" w:cs="仿宋_GB2312" w:hint="eastAsia"/>
                <w:color w:val="000000" w:themeColor="text1"/>
                <w:kern w:val="0"/>
                <w:sz w:val="22"/>
                <w:szCs w:val="22"/>
                <w:lang w:bidi="ar"/>
              </w:rPr>
              <w:t>权重分；</w:t>
            </w:r>
            <w:r>
              <w:rPr>
                <w:rStyle w:val="font61"/>
                <w:rFonts w:eastAsia="宋体"/>
                <w:color w:val="000000" w:themeColor="text1"/>
                <w:lang w:bidi="ar"/>
              </w:rPr>
              <w:br/>
            </w:r>
            <w:r>
              <w:rPr>
                <w:rFonts w:ascii="仿宋_GB2312" w:eastAsia="仿宋_GB2312" w:hAnsi="Times New Roman" w:cs="仿宋_GB2312" w:hint="eastAsia"/>
                <w:color w:val="000000" w:themeColor="text1"/>
                <w:kern w:val="0"/>
                <w:sz w:val="22"/>
                <w:szCs w:val="22"/>
                <w:lang w:bidi="ar"/>
              </w:rPr>
              <w:t>⑤满意度＜</w:t>
            </w:r>
            <w:r>
              <w:rPr>
                <w:rStyle w:val="font61"/>
                <w:rFonts w:eastAsia="宋体"/>
                <w:color w:val="000000" w:themeColor="text1"/>
                <w:lang w:bidi="ar"/>
              </w:rPr>
              <w:t>60%</w:t>
            </w:r>
            <w:r>
              <w:rPr>
                <w:rFonts w:ascii="仿宋_GB2312" w:eastAsia="仿宋_GB2312" w:hAnsi="Times New Roman" w:cs="仿宋_GB2312" w:hint="eastAsia"/>
                <w:color w:val="000000" w:themeColor="text1"/>
                <w:kern w:val="0"/>
                <w:sz w:val="22"/>
                <w:szCs w:val="22"/>
                <w:lang w:bidi="ar"/>
              </w:rPr>
              <w:t>，得</w:t>
            </w:r>
            <w:r>
              <w:rPr>
                <w:rStyle w:val="font61"/>
                <w:rFonts w:eastAsia="宋体"/>
                <w:color w:val="000000" w:themeColor="text1"/>
                <w:lang w:bidi="ar"/>
              </w:rPr>
              <w:t>0%</w:t>
            </w:r>
            <w:r>
              <w:rPr>
                <w:rFonts w:ascii="仿宋_GB2312" w:eastAsia="仿宋_GB2312" w:hAnsi="Times New Roman" w:cs="仿宋_GB2312" w:hint="eastAsia"/>
                <w:color w:val="000000" w:themeColor="text1"/>
                <w:kern w:val="0"/>
                <w:sz w:val="22"/>
                <w:szCs w:val="22"/>
                <w:lang w:bidi="ar"/>
              </w:rPr>
              <w:t>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96.92%</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7</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根据机场运营公司数据，</w:t>
            </w:r>
            <w:r>
              <w:rPr>
                <w:rStyle w:val="font61"/>
                <w:rFonts w:eastAsia="仿宋_GB2312"/>
                <w:color w:val="000000" w:themeColor="text1"/>
                <w:lang w:bidi="ar"/>
              </w:rPr>
              <w:t>2023</w:t>
            </w:r>
            <w:r>
              <w:rPr>
                <w:rFonts w:ascii="仿宋_GB2312" w:eastAsia="仿宋_GB2312" w:hAnsi="宋体" w:cs="仿宋_GB2312" w:hint="eastAsia"/>
                <w:color w:val="000000" w:themeColor="text1"/>
                <w:kern w:val="0"/>
                <w:sz w:val="22"/>
                <w:szCs w:val="22"/>
                <w:lang w:bidi="ar"/>
              </w:rPr>
              <w:t>年旅客满意度为</w:t>
            </w:r>
            <w:r>
              <w:rPr>
                <w:rStyle w:val="font61"/>
                <w:rFonts w:eastAsia="仿宋_GB2312"/>
                <w:color w:val="000000" w:themeColor="text1"/>
                <w:lang w:bidi="ar"/>
              </w:rPr>
              <w:t>96.92%</w:t>
            </w:r>
            <w:r>
              <w:rPr>
                <w:rFonts w:ascii="仿宋_GB2312" w:eastAsia="仿宋_GB2312" w:hAnsi="宋体" w:cs="仿宋_GB2312" w:hint="eastAsia"/>
                <w:color w:val="000000" w:themeColor="text1"/>
                <w:kern w:val="0"/>
                <w:sz w:val="22"/>
                <w:szCs w:val="22"/>
                <w:lang w:bidi="ar"/>
              </w:rPr>
              <w:t>，达到预期目标值。</w:t>
            </w:r>
            <w:r>
              <w:rPr>
                <w:rStyle w:val="font61"/>
                <w:rFonts w:eastAsia="仿宋_GB2312"/>
                <w:color w:val="000000" w:themeColor="text1"/>
                <w:lang w:bidi="ar"/>
              </w:rPr>
              <w:br/>
            </w:r>
            <w:r>
              <w:rPr>
                <w:rFonts w:ascii="仿宋_GB2312" w:eastAsia="仿宋_GB2312" w:hAnsi="宋体" w:cs="仿宋_GB2312" w:hint="eastAsia"/>
                <w:color w:val="000000" w:themeColor="text1"/>
                <w:kern w:val="0"/>
                <w:sz w:val="22"/>
                <w:szCs w:val="22"/>
                <w:lang w:bidi="ar"/>
              </w:rPr>
              <w:t>根据评分规则，该指标得</w:t>
            </w:r>
            <w:r>
              <w:rPr>
                <w:rStyle w:val="font61"/>
                <w:rFonts w:eastAsia="仿宋_GB2312"/>
                <w:color w:val="000000" w:themeColor="text1"/>
                <w:lang w:bidi="ar"/>
              </w:rPr>
              <w:t>100%</w:t>
            </w:r>
            <w:r>
              <w:rPr>
                <w:rFonts w:ascii="仿宋_GB2312" w:eastAsia="仿宋_GB2312" w:hAnsi="宋体" w:cs="仿宋_GB2312" w:hint="eastAsia"/>
                <w:color w:val="000000" w:themeColor="text1"/>
                <w:kern w:val="0"/>
                <w:sz w:val="22"/>
                <w:szCs w:val="22"/>
                <w:lang w:bidi="ar"/>
              </w:rPr>
              <w:t>权重分。</w:t>
            </w:r>
          </w:p>
        </w:tc>
      </w:tr>
      <w:tr w:rsidR="00924597">
        <w:trPr>
          <w:trHeight w:val="1388"/>
        </w:trPr>
        <w:tc>
          <w:tcPr>
            <w:tcW w:w="299"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381" w:type="pct"/>
            <w:vMerge/>
            <w:tcBorders>
              <w:tl2br w:val="nil"/>
              <w:tr2bl w:val="nil"/>
            </w:tcBorders>
            <w:shd w:val="clear" w:color="auto" w:fill="auto"/>
            <w:vAlign w:val="center"/>
          </w:tcPr>
          <w:p w:rsidR="00924597" w:rsidRDefault="00924597">
            <w:pPr>
              <w:jc w:val="center"/>
              <w:rPr>
                <w:rFonts w:ascii="Times New Roman" w:eastAsia="宋体" w:hAnsi="Times New Roman" w:cs="Times New Roman"/>
                <w:color w:val="000000" w:themeColor="text1"/>
                <w:sz w:val="22"/>
                <w:szCs w:val="22"/>
              </w:rPr>
            </w:pPr>
          </w:p>
        </w:tc>
        <w:tc>
          <w:tcPr>
            <w:tcW w:w="182"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7</w:t>
            </w:r>
          </w:p>
        </w:tc>
        <w:tc>
          <w:tcPr>
            <w:tcW w:w="399" w:type="pct"/>
            <w:tcBorders>
              <w:tl2br w:val="nil"/>
              <w:tr2bl w:val="nil"/>
            </w:tcBorders>
            <w:shd w:val="clear" w:color="auto" w:fill="auto"/>
            <w:vAlign w:val="center"/>
          </w:tcPr>
          <w:p w:rsidR="00924597" w:rsidRDefault="004E0ECD">
            <w:pPr>
              <w:widowControl/>
              <w:jc w:val="center"/>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航空公司满意度</w:t>
            </w:r>
          </w:p>
        </w:tc>
        <w:tc>
          <w:tcPr>
            <w:tcW w:w="21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7</w:t>
            </w:r>
          </w:p>
        </w:tc>
        <w:tc>
          <w:tcPr>
            <w:tcW w:w="699"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考察机场、航空公司对于运营补贴的满意度情况。</w:t>
            </w:r>
          </w:p>
        </w:tc>
        <w:tc>
          <w:tcPr>
            <w:tcW w:w="227"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≥90%</w:t>
            </w:r>
          </w:p>
        </w:tc>
        <w:tc>
          <w:tcPr>
            <w:tcW w:w="977" w:type="pct"/>
            <w:tcBorders>
              <w:tl2br w:val="nil"/>
              <w:tr2bl w:val="nil"/>
            </w:tcBorders>
            <w:shd w:val="clear" w:color="auto" w:fill="auto"/>
            <w:vAlign w:val="center"/>
          </w:tcPr>
          <w:p w:rsidR="00924597" w:rsidRDefault="004E0ECD">
            <w:pPr>
              <w:widowControl/>
              <w:jc w:val="left"/>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①满意度</w:t>
            </w:r>
            <w:r>
              <w:rPr>
                <w:rFonts w:ascii="Times New Roman" w:eastAsia="宋体" w:hAnsi="Times New Roman" w:cs="Times New Roman"/>
                <w:color w:val="000000" w:themeColor="text1"/>
                <w:kern w:val="0"/>
                <w:sz w:val="22"/>
                <w:szCs w:val="22"/>
                <w:lang w:bidi="ar"/>
              </w:rPr>
              <w:t>≥90%</w:t>
            </w:r>
            <w:r>
              <w:rPr>
                <w:rFonts w:ascii="仿宋_GB2312" w:eastAsia="仿宋_GB2312" w:hAnsi="Times New Roman" w:cs="仿宋_GB2312" w:hint="eastAsia"/>
                <w:color w:val="000000" w:themeColor="text1"/>
                <w:kern w:val="0"/>
                <w:sz w:val="22"/>
                <w:szCs w:val="22"/>
                <w:lang w:bidi="ar"/>
              </w:rPr>
              <w:t>，得</w:t>
            </w:r>
            <w:r>
              <w:rPr>
                <w:rFonts w:ascii="Times New Roman" w:eastAsia="宋体" w:hAnsi="Times New Roman" w:cs="Times New Roman"/>
                <w:color w:val="000000" w:themeColor="text1"/>
                <w:kern w:val="0"/>
                <w:sz w:val="22"/>
                <w:szCs w:val="22"/>
                <w:lang w:bidi="ar"/>
              </w:rPr>
              <w:t>100%</w:t>
            </w:r>
            <w:r>
              <w:rPr>
                <w:rFonts w:ascii="仿宋_GB2312" w:eastAsia="仿宋_GB2312" w:hAnsi="Times New Roman" w:cs="仿宋_GB2312" w:hint="eastAsia"/>
                <w:color w:val="000000" w:themeColor="text1"/>
                <w:kern w:val="0"/>
                <w:sz w:val="22"/>
                <w:szCs w:val="22"/>
                <w:lang w:bidi="ar"/>
              </w:rPr>
              <w:t>权重分；</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②</w:t>
            </w:r>
            <w:r>
              <w:rPr>
                <w:rFonts w:ascii="Times New Roman" w:eastAsia="宋体" w:hAnsi="Times New Roman" w:cs="Times New Roman"/>
                <w:color w:val="000000" w:themeColor="text1"/>
                <w:kern w:val="0"/>
                <w:sz w:val="22"/>
                <w:szCs w:val="22"/>
                <w:lang w:bidi="ar"/>
              </w:rPr>
              <w:t>80%≤</w:t>
            </w:r>
            <w:r>
              <w:rPr>
                <w:rFonts w:ascii="仿宋_GB2312" w:eastAsia="仿宋_GB2312" w:hAnsi="Times New Roman" w:cs="仿宋_GB2312" w:hint="eastAsia"/>
                <w:color w:val="000000" w:themeColor="text1"/>
                <w:kern w:val="0"/>
                <w:sz w:val="22"/>
                <w:szCs w:val="22"/>
                <w:lang w:bidi="ar"/>
              </w:rPr>
              <w:t>满意度＜</w:t>
            </w:r>
            <w:r>
              <w:rPr>
                <w:rFonts w:ascii="Times New Roman" w:eastAsia="宋体" w:hAnsi="Times New Roman" w:cs="Times New Roman"/>
                <w:color w:val="000000" w:themeColor="text1"/>
                <w:kern w:val="0"/>
                <w:sz w:val="22"/>
                <w:szCs w:val="22"/>
                <w:lang w:bidi="ar"/>
              </w:rPr>
              <w:t>90%</w:t>
            </w:r>
            <w:r>
              <w:rPr>
                <w:rFonts w:ascii="仿宋_GB2312" w:eastAsia="仿宋_GB2312" w:hAnsi="Times New Roman" w:cs="仿宋_GB2312" w:hint="eastAsia"/>
                <w:color w:val="000000" w:themeColor="text1"/>
                <w:kern w:val="0"/>
                <w:sz w:val="22"/>
                <w:szCs w:val="22"/>
                <w:lang w:bidi="ar"/>
              </w:rPr>
              <w:t>，得</w:t>
            </w:r>
            <w:r>
              <w:rPr>
                <w:rFonts w:ascii="Times New Roman" w:eastAsia="宋体" w:hAnsi="Times New Roman" w:cs="Times New Roman"/>
                <w:color w:val="000000" w:themeColor="text1"/>
                <w:kern w:val="0"/>
                <w:sz w:val="22"/>
                <w:szCs w:val="22"/>
                <w:lang w:bidi="ar"/>
              </w:rPr>
              <w:t>70%</w:t>
            </w:r>
            <w:r>
              <w:rPr>
                <w:rFonts w:ascii="仿宋_GB2312" w:eastAsia="仿宋_GB2312" w:hAnsi="Times New Roman" w:cs="仿宋_GB2312" w:hint="eastAsia"/>
                <w:color w:val="000000" w:themeColor="text1"/>
                <w:kern w:val="0"/>
                <w:sz w:val="22"/>
                <w:szCs w:val="22"/>
                <w:lang w:bidi="ar"/>
              </w:rPr>
              <w:t>权重分；</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③</w:t>
            </w:r>
            <w:r>
              <w:rPr>
                <w:rFonts w:ascii="Times New Roman" w:eastAsia="宋体" w:hAnsi="Times New Roman" w:cs="Times New Roman"/>
                <w:color w:val="000000" w:themeColor="text1"/>
                <w:kern w:val="0"/>
                <w:sz w:val="22"/>
                <w:szCs w:val="22"/>
                <w:lang w:bidi="ar"/>
              </w:rPr>
              <w:t>70%≤</w:t>
            </w:r>
            <w:r>
              <w:rPr>
                <w:rFonts w:ascii="仿宋_GB2312" w:eastAsia="仿宋_GB2312" w:hAnsi="Times New Roman" w:cs="仿宋_GB2312" w:hint="eastAsia"/>
                <w:color w:val="000000" w:themeColor="text1"/>
                <w:kern w:val="0"/>
                <w:sz w:val="22"/>
                <w:szCs w:val="22"/>
                <w:lang w:bidi="ar"/>
              </w:rPr>
              <w:t>满意度＜</w:t>
            </w:r>
            <w:r>
              <w:rPr>
                <w:rFonts w:ascii="Times New Roman" w:eastAsia="宋体" w:hAnsi="Times New Roman" w:cs="Times New Roman"/>
                <w:color w:val="000000" w:themeColor="text1"/>
                <w:kern w:val="0"/>
                <w:sz w:val="22"/>
                <w:szCs w:val="22"/>
                <w:lang w:bidi="ar"/>
              </w:rPr>
              <w:t>80%</w:t>
            </w:r>
            <w:r>
              <w:rPr>
                <w:rFonts w:ascii="仿宋_GB2312" w:eastAsia="仿宋_GB2312" w:hAnsi="Times New Roman" w:cs="仿宋_GB2312" w:hint="eastAsia"/>
                <w:color w:val="000000" w:themeColor="text1"/>
                <w:kern w:val="0"/>
                <w:sz w:val="22"/>
                <w:szCs w:val="22"/>
                <w:lang w:bidi="ar"/>
              </w:rPr>
              <w:t>，得</w:t>
            </w:r>
            <w:r>
              <w:rPr>
                <w:rFonts w:ascii="Times New Roman" w:eastAsia="宋体" w:hAnsi="Times New Roman" w:cs="Times New Roman"/>
                <w:color w:val="000000" w:themeColor="text1"/>
                <w:kern w:val="0"/>
                <w:sz w:val="22"/>
                <w:szCs w:val="22"/>
                <w:lang w:bidi="ar"/>
              </w:rPr>
              <w:t>50%</w:t>
            </w:r>
            <w:r>
              <w:rPr>
                <w:rFonts w:ascii="仿宋_GB2312" w:eastAsia="仿宋_GB2312" w:hAnsi="Times New Roman" w:cs="仿宋_GB2312" w:hint="eastAsia"/>
                <w:color w:val="000000" w:themeColor="text1"/>
                <w:kern w:val="0"/>
                <w:sz w:val="22"/>
                <w:szCs w:val="22"/>
                <w:lang w:bidi="ar"/>
              </w:rPr>
              <w:t>权重分；</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④</w:t>
            </w:r>
            <w:r>
              <w:rPr>
                <w:rFonts w:ascii="Times New Roman" w:eastAsia="宋体" w:hAnsi="Times New Roman" w:cs="Times New Roman"/>
                <w:color w:val="000000" w:themeColor="text1"/>
                <w:kern w:val="0"/>
                <w:sz w:val="22"/>
                <w:szCs w:val="22"/>
                <w:lang w:bidi="ar"/>
              </w:rPr>
              <w:t>60%≤</w:t>
            </w:r>
            <w:r>
              <w:rPr>
                <w:rFonts w:ascii="仿宋_GB2312" w:eastAsia="仿宋_GB2312" w:hAnsi="Times New Roman" w:cs="仿宋_GB2312" w:hint="eastAsia"/>
                <w:color w:val="000000" w:themeColor="text1"/>
                <w:kern w:val="0"/>
                <w:sz w:val="22"/>
                <w:szCs w:val="22"/>
                <w:lang w:bidi="ar"/>
              </w:rPr>
              <w:t>满意度＜</w:t>
            </w:r>
            <w:r>
              <w:rPr>
                <w:rFonts w:ascii="Times New Roman" w:eastAsia="宋体" w:hAnsi="Times New Roman" w:cs="Times New Roman"/>
                <w:color w:val="000000" w:themeColor="text1"/>
                <w:kern w:val="0"/>
                <w:sz w:val="22"/>
                <w:szCs w:val="22"/>
                <w:lang w:bidi="ar"/>
              </w:rPr>
              <w:t>70%</w:t>
            </w:r>
            <w:r>
              <w:rPr>
                <w:rFonts w:ascii="仿宋_GB2312" w:eastAsia="仿宋_GB2312" w:hAnsi="Times New Roman" w:cs="仿宋_GB2312" w:hint="eastAsia"/>
                <w:color w:val="000000" w:themeColor="text1"/>
                <w:kern w:val="0"/>
                <w:sz w:val="22"/>
                <w:szCs w:val="22"/>
                <w:lang w:bidi="ar"/>
              </w:rPr>
              <w:t>，得</w:t>
            </w:r>
            <w:r>
              <w:rPr>
                <w:rFonts w:ascii="Times New Roman" w:eastAsia="宋体" w:hAnsi="Times New Roman" w:cs="Times New Roman"/>
                <w:color w:val="000000" w:themeColor="text1"/>
                <w:kern w:val="0"/>
                <w:sz w:val="22"/>
                <w:szCs w:val="22"/>
                <w:lang w:bidi="ar"/>
              </w:rPr>
              <w:t>30%</w:t>
            </w:r>
            <w:r>
              <w:rPr>
                <w:rFonts w:ascii="仿宋_GB2312" w:eastAsia="仿宋_GB2312" w:hAnsi="Times New Roman" w:cs="仿宋_GB2312" w:hint="eastAsia"/>
                <w:color w:val="000000" w:themeColor="text1"/>
                <w:kern w:val="0"/>
                <w:sz w:val="22"/>
                <w:szCs w:val="22"/>
                <w:lang w:bidi="ar"/>
              </w:rPr>
              <w:t>权重分；</w:t>
            </w:r>
            <w:r>
              <w:rPr>
                <w:rFonts w:ascii="Times New Roman" w:eastAsia="宋体" w:hAnsi="Times New Roman" w:cs="Times New Roman"/>
                <w:color w:val="000000" w:themeColor="text1"/>
                <w:kern w:val="0"/>
                <w:sz w:val="22"/>
                <w:szCs w:val="22"/>
                <w:lang w:bidi="ar"/>
              </w:rPr>
              <w:br/>
            </w:r>
            <w:r>
              <w:rPr>
                <w:rFonts w:ascii="仿宋_GB2312" w:eastAsia="仿宋_GB2312" w:hAnsi="Times New Roman" w:cs="仿宋_GB2312" w:hint="eastAsia"/>
                <w:color w:val="000000" w:themeColor="text1"/>
                <w:kern w:val="0"/>
                <w:sz w:val="22"/>
                <w:szCs w:val="22"/>
                <w:lang w:bidi="ar"/>
              </w:rPr>
              <w:t>⑤满意度＜</w:t>
            </w:r>
            <w:r>
              <w:rPr>
                <w:rFonts w:ascii="Times New Roman" w:eastAsia="宋体" w:hAnsi="Times New Roman" w:cs="Times New Roman"/>
                <w:color w:val="000000" w:themeColor="text1"/>
                <w:kern w:val="0"/>
                <w:sz w:val="22"/>
                <w:szCs w:val="22"/>
                <w:lang w:bidi="ar"/>
              </w:rPr>
              <w:t>60%</w:t>
            </w:r>
            <w:r>
              <w:rPr>
                <w:rFonts w:ascii="仿宋_GB2312" w:eastAsia="仿宋_GB2312" w:hAnsi="Times New Roman" w:cs="仿宋_GB2312" w:hint="eastAsia"/>
                <w:color w:val="000000" w:themeColor="text1"/>
                <w:kern w:val="0"/>
                <w:sz w:val="22"/>
                <w:szCs w:val="22"/>
                <w:lang w:bidi="ar"/>
              </w:rPr>
              <w:t>，得</w:t>
            </w:r>
            <w:r>
              <w:rPr>
                <w:rFonts w:ascii="Times New Roman" w:eastAsia="宋体" w:hAnsi="Times New Roman" w:cs="Times New Roman"/>
                <w:color w:val="000000" w:themeColor="text1"/>
                <w:kern w:val="0"/>
                <w:sz w:val="22"/>
                <w:szCs w:val="22"/>
                <w:lang w:bidi="ar"/>
              </w:rPr>
              <w:t>0%</w:t>
            </w:r>
            <w:r>
              <w:rPr>
                <w:rFonts w:ascii="仿宋_GB2312" w:eastAsia="仿宋_GB2312" w:hAnsi="Times New Roman" w:cs="仿宋_GB2312" w:hint="eastAsia"/>
                <w:color w:val="000000" w:themeColor="text1"/>
                <w:kern w:val="0"/>
                <w:sz w:val="22"/>
                <w:szCs w:val="22"/>
                <w:lang w:bidi="ar"/>
              </w:rPr>
              <w:t>权重分。</w:t>
            </w:r>
          </w:p>
        </w:tc>
        <w:tc>
          <w:tcPr>
            <w:tcW w:w="260"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84.44%</w:t>
            </w:r>
          </w:p>
        </w:tc>
        <w:tc>
          <w:tcPr>
            <w:tcW w:w="293" w:type="pct"/>
            <w:tcBorders>
              <w:tl2br w:val="nil"/>
              <w:tr2bl w:val="nil"/>
            </w:tcBorders>
            <w:shd w:val="clear" w:color="auto" w:fill="auto"/>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4.9</w:t>
            </w:r>
          </w:p>
        </w:tc>
        <w:tc>
          <w:tcPr>
            <w:tcW w:w="1064" w:type="pct"/>
            <w:tcBorders>
              <w:tl2br w:val="nil"/>
              <w:tr2bl w:val="nil"/>
            </w:tcBorders>
            <w:shd w:val="clear" w:color="auto" w:fill="auto"/>
            <w:vAlign w:val="center"/>
          </w:tcPr>
          <w:p w:rsidR="00924597" w:rsidRDefault="004E0ECD">
            <w:pPr>
              <w:widowControl/>
              <w:jc w:val="left"/>
              <w:textAlignment w:val="center"/>
              <w:rPr>
                <w:rFonts w:ascii="仿宋_GB2312" w:eastAsia="仿宋_GB2312" w:hAnsi="宋体" w:cs="仿宋_GB2312"/>
                <w:color w:val="000000" w:themeColor="text1"/>
                <w:sz w:val="22"/>
                <w:szCs w:val="22"/>
              </w:rPr>
            </w:pPr>
            <w:r>
              <w:rPr>
                <w:rFonts w:ascii="仿宋_GB2312" w:eastAsia="仿宋_GB2312" w:hAnsi="宋体" w:cs="仿宋_GB2312" w:hint="eastAsia"/>
                <w:color w:val="000000" w:themeColor="text1"/>
                <w:kern w:val="0"/>
                <w:sz w:val="22"/>
                <w:szCs w:val="22"/>
                <w:lang w:bidi="ar"/>
              </w:rPr>
              <w:t>根据问卷调查结果显示，受益对象航空公司的整体满意程度为</w:t>
            </w:r>
            <w:r>
              <w:rPr>
                <w:rFonts w:ascii="Times New Roman" w:eastAsia="仿宋_GB2312" w:hAnsi="Times New Roman" w:cs="Times New Roman"/>
                <w:color w:val="000000" w:themeColor="text1"/>
                <w:kern w:val="0"/>
                <w:sz w:val="22"/>
                <w:szCs w:val="22"/>
                <w:lang w:bidi="ar"/>
              </w:rPr>
              <w:t>84.44%</w:t>
            </w:r>
            <w:r>
              <w:rPr>
                <w:rFonts w:ascii="仿宋_GB2312" w:eastAsia="仿宋_GB2312" w:hAnsi="宋体" w:cs="仿宋_GB2312" w:hint="eastAsia"/>
                <w:color w:val="000000" w:themeColor="text1"/>
                <w:kern w:val="0"/>
                <w:sz w:val="22"/>
                <w:szCs w:val="22"/>
                <w:lang w:bidi="ar"/>
              </w:rPr>
              <w:t>。</w:t>
            </w:r>
            <w:r>
              <w:rPr>
                <w:rFonts w:ascii="Times New Roman" w:eastAsia="仿宋_GB2312" w:hAnsi="Times New Roman" w:cs="Times New Roman"/>
                <w:color w:val="000000" w:themeColor="text1"/>
                <w:kern w:val="0"/>
                <w:sz w:val="22"/>
                <w:szCs w:val="22"/>
                <w:lang w:bidi="ar"/>
              </w:rPr>
              <w:br/>
            </w:r>
            <w:r>
              <w:rPr>
                <w:rFonts w:ascii="仿宋_GB2312" w:eastAsia="仿宋_GB2312" w:hAnsi="宋体" w:cs="仿宋_GB2312" w:hint="eastAsia"/>
                <w:color w:val="000000" w:themeColor="text1"/>
                <w:kern w:val="0"/>
                <w:sz w:val="22"/>
                <w:szCs w:val="22"/>
                <w:lang w:bidi="ar"/>
              </w:rPr>
              <w:t>根据评分规则，该指标得</w:t>
            </w:r>
            <w:r>
              <w:rPr>
                <w:rFonts w:ascii="Times New Roman" w:eastAsia="仿宋_GB2312" w:hAnsi="Times New Roman" w:cs="Times New Roman"/>
                <w:color w:val="000000" w:themeColor="text1"/>
                <w:kern w:val="0"/>
                <w:sz w:val="22"/>
                <w:szCs w:val="22"/>
                <w:lang w:bidi="ar"/>
              </w:rPr>
              <w:t>70%</w:t>
            </w:r>
            <w:r>
              <w:rPr>
                <w:rFonts w:ascii="仿宋_GB2312" w:eastAsia="仿宋_GB2312" w:hAnsi="宋体" w:cs="仿宋_GB2312" w:hint="eastAsia"/>
                <w:color w:val="000000" w:themeColor="text1"/>
                <w:kern w:val="0"/>
                <w:sz w:val="22"/>
                <w:szCs w:val="22"/>
                <w:lang w:bidi="ar"/>
              </w:rPr>
              <w:t>权重分。</w:t>
            </w:r>
          </w:p>
        </w:tc>
      </w:tr>
      <w:tr w:rsidR="00924597">
        <w:trPr>
          <w:trHeight w:val="660"/>
        </w:trPr>
        <w:tc>
          <w:tcPr>
            <w:tcW w:w="681" w:type="pct"/>
            <w:gridSpan w:val="2"/>
            <w:tcBorders>
              <w:tl2br w:val="nil"/>
              <w:tr2bl w:val="nil"/>
            </w:tcBorders>
            <w:shd w:val="clear" w:color="auto" w:fill="auto"/>
            <w:noWrap/>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仿宋_GB2312" w:eastAsia="仿宋_GB2312" w:hAnsi="Times New Roman" w:cs="仿宋_GB2312" w:hint="eastAsia"/>
                <w:color w:val="000000" w:themeColor="text1"/>
                <w:kern w:val="0"/>
                <w:sz w:val="22"/>
                <w:szCs w:val="22"/>
                <w:lang w:bidi="ar"/>
              </w:rPr>
              <w:t>合计</w:t>
            </w:r>
          </w:p>
        </w:tc>
        <w:tc>
          <w:tcPr>
            <w:tcW w:w="182" w:type="pct"/>
            <w:tcBorders>
              <w:tl2br w:val="nil"/>
              <w:tr2bl w:val="nil"/>
            </w:tcBorders>
            <w:shd w:val="clear" w:color="auto" w:fill="auto"/>
            <w:noWrap/>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399" w:type="pct"/>
            <w:tcBorders>
              <w:tl2br w:val="nil"/>
              <w:tr2bl w:val="nil"/>
            </w:tcBorders>
            <w:shd w:val="clear" w:color="auto" w:fill="auto"/>
            <w:noWrap/>
            <w:vAlign w:val="center"/>
          </w:tcPr>
          <w:p w:rsidR="00924597" w:rsidRDefault="00924597">
            <w:pPr>
              <w:jc w:val="center"/>
              <w:rPr>
                <w:rFonts w:ascii="Times New Roman" w:eastAsia="宋体" w:hAnsi="Times New Roman" w:cs="Times New Roman"/>
                <w:color w:val="000000" w:themeColor="text1"/>
                <w:sz w:val="22"/>
                <w:szCs w:val="22"/>
              </w:rPr>
            </w:pPr>
          </w:p>
        </w:tc>
        <w:tc>
          <w:tcPr>
            <w:tcW w:w="213" w:type="pct"/>
            <w:tcBorders>
              <w:tl2br w:val="nil"/>
              <w:tr2bl w:val="nil"/>
            </w:tcBorders>
            <w:shd w:val="clear" w:color="auto" w:fill="auto"/>
            <w:noWrap/>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color w:val="000000" w:themeColor="text1"/>
                <w:kern w:val="0"/>
                <w:sz w:val="22"/>
                <w:szCs w:val="22"/>
                <w:lang w:bidi="ar"/>
              </w:rPr>
              <w:t>100</w:t>
            </w:r>
          </w:p>
        </w:tc>
        <w:tc>
          <w:tcPr>
            <w:tcW w:w="699" w:type="pct"/>
            <w:tcBorders>
              <w:tl2br w:val="nil"/>
              <w:tr2bl w:val="nil"/>
            </w:tcBorders>
            <w:shd w:val="clear" w:color="auto" w:fill="auto"/>
            <w:noWrap/>
            <w:vAlign w:val="center"/>
          </w:tcPr>
          <w:p w:rsidR="00924597" w:rsidRDefault="00924597">
            <w:pPr>
              <w:jc w:val="center"/>
              <w:rPr>
                <w:rFonts w:ascii="Times New Roman" w:eastAsia="宋体" w:hAnsi="Times New Roman" w:cs="Times New Roman"/>
                <w:color w:val="000000" w:themeColor="text1"/>
                <w:sz w:val="22"/>
                <w:szCs w:val="22"/>
              </w:rPr>
            </w:pPr>
          </w:p>
        </w:tc>
        <w:tc>
          <w:tcPr>
            <w:tcW w:w="227" w:type="pct"/>
            <w:tcBorders>
              <w:tl2br w:val="nil"/>
              <w:tr2bl w:val="nil"/>
            </w:tcBorders>
            <w:shd w:val="clear" w:color="auto" w:fill="auto"/>
            <w:noWrap/>
            <w:vAlign w:val="center"/>
          </w:tcPr>
          <w:p w:rsidR="00924597" w:rsidRDefault="00924597">
            <w:pPr>
              <w:jc w:val="center"/>
              <w:rPr>
                <w:rFonts w:ascii="Times New Roman" w:eastAsia="宋体" w:hAnsi="Times New Roman" w:cs="Times New Roman"/>
                <w:color w:val="000000" w:themeColor="text1"/>
                <w:sz w:val="22"/>
                <w:szCs w:val="22"/>
              </w:rPr>
            </w:pPr>
          </w:p>
        </w:tc>
        <w:tc>
          <w:tcPr>
            <w:tcW w:w="977" w:type="pct"/>
            <w:tcBorders>
              <w:tl2br w:val="nil"/>
              <w:tr2bl w:val="nil"/>
            </w:tcBorders>
            <w:shd w:val="clear" w:color="auto" w:fill="auto"/>
            <w:noWrap/>
            <w:vAlign w:val="center"/>
          </w:tcPr>
          <w:p w:rsidR="00924597" w:rsidRDefault="00924597">
            <w:pPr>
              <w:jc w:val="left"/>
              <w:rPr>
                <w:rFonts w:ascii="Times New Roman" w:eastAsia="宋体" w:hAnsi="Times New Roman" w:cs="Times New Roman"/>
                <w:color w:val="000000" w:themeColor="text1"/>
                <w:sz w:val="22"/>
                <w:szCs w:val="22"/>
              </w:rPr>
            </w:pPr>
          </w:p>
        </w:tc>
        <w:tc>
          <w:tcPr>
            <w:tcW w:w="260" w:type="pct"/>
            <w:tcBorders>
              <w:tl2br w:val="nil"/>
              <w:tr2bl w:val="nil"/>
            </w:tcBorders>
            <w:shd w:val="clear" w:color="auto" w:fill="auto"/>
            <w:noWrap/>
            <w:vAlign w:val="center"/>
          </w:tcPr>
          <w:p w:rsidR="00924597" w:rsidRDefault="00924597">
            <w:pPr>
              <w:jc w:val="center"/>
              <w:rPr>
                <w:rFonts w:ascii="Times New Roman" w:eastAsia="宋体" w:hAnsi="Times New Roman" w:cs="Times New Roman"/>
                <w:color w:val="000000" w:themeColor="text1"/>
                <w:sz w:val="22"/>
                <w:szCs w:val="22"/>
              </w:rPr>
            </w:pPr>
          </w:p>
        </w:tc>
        <w:tc>
          <w:tcPr>
            <w:tcW w:w="293" w:type="pct"/>
            <w:tcBorders>
              <w:tl2br w:val="nil"/>
              <w:tr2bl w:val="nil"/>
            </w:tcBorders>
            <w:shd w:val="clear" w:color="auto" w:fill="auto"/>
            <w:noWrap/>
            <w:vAlign w:val="center"/>
          </w:tcPr>
          <w:p w:rsidR="00924597" w:rsidRDefault="004E0ECD">
            <w:pPr>
              <w:widowControl/>
              <w:jc w:val="center"/>
              <w:textAlignment w:val="center"/>
              <w:rPr>
                <w:rFonts w:ascii="Times New Roman" w:eastAsia="宋体" w:hAnsi="Times New Roman" w:cs="Times New Roman"/>
                <w:color w:val="000000" w:themeColor="text1"/>
                <w:sz w:val="22"/>
                <w:szCs w:val="22"/>
              </w:rPr>
            </w:pPr>
            <w:r>
              <w:rPr>
                <w:rFonts w:ascii="Times New Roman" w:eastAsia="宋体" w:hAnsi="Times New Roman" w:cs="Times New Roman" w:hint="eastAsia"/>
                <w:color w:val="000000" w:themeColor="text1"/>
                <w:kern w:val="0"/>
                <w:sz w:val="22"/>
                <w:szCs w:val="22"/>
                <w:lang w:bidi="ar"/>
              </w:rPr>
              <w:t>89.8</w:t>
            </w:r>
          </w:p>
        </w:tc>
        <w:tc>
          <w:tcPr>
            <w:tcW w:w="1064" w:type="pct"/>
            <w:tcBorders>
              <w:tl2br w:val="nil"/>
              <w:tr2bl w:val="nil"/>
            </w:tcBorders>
            <w:shd w:val="clear" w:color="auto" w:fill="auto"/>
            <w:noWrap/>
            <w:vAlign w:val="center"/>
          </w:tcPr>
          <w:p w:rsidR="00924597" w:rsidRDefault="00924597">
            <w:pPr>
              <w:jc w:val="left"/>
              <w:rPr>
                <w:rFonts w:ascii="Times New Roman" w:eastAsia="宋体" w:hAnsi="Times New Roman" w:cs="Times New Roman"/>
                <w:color w:val="000000" w:themeColor="text1"/>
                <w:sz w:val="22"/>
                <w:szCs w:val="22"/>
              </w:rPr>
            </w:pPr>
          </w:p>
        </w:tc>
      </w:tr>
    </w:tbl>
    <w:p w:rsidR="00924597" w:rsidRDefault="00924597">
      <w:pPr>
        <w:pStyle w:val="aff6"/>
        <w:rPr>
          <w:rFonts w:ascii="仿宋_GB2312" w:eastAsia="仿宋_GB2312" w:hAnsi="仿宋_GB2312" w:cs="仿宋_GB2312"/>
          <w:bCs/>
          <w:snapToGrid w:val="0"/>
          <w:color w:val="000000" w:themeColor="text1"/>
          <w:sz w:val="36"/>
          <w:szCs w:val="48"/>
          <w:lang w:val="en-US"/>
        </w:rPr>
        <w:sectPr w:rsidR="00924597">
          <w:headerReference w:type="default" r:id="rId15"/>
          <w:pgSz w:w="16838" w:h="11906" w:orient="landscape"/>
          <w:pgMar w:top="1066" w:right="1440" w:bottom="1236" w:left="1440" w:header="851" w:footer="680" w:gutter="0"/>
          <w:cols w:space="425"/>
          <w:docGrid w:type="lines" w:linePitch="312"/>
        </w:sectPr>
      </w:pPr>
    </w:p>
    <w:p w:rsidR="00924597" w:rsidRDefault="004E0ECD">
      <w:pPr>
        <w:pStyle w:val="aff6"/>
        <w:rPr>
          <w:color w:val="000000" w:themeColor="text1"/>
        </w:rPr>
      </w:pPr>
      <w:bookmarkStart w:id="91" w:name="_Toc27769"/>
      <w:bookmarkStart w:id="92" w:name="_Toc5877"/>
      <w:bookmarkStart w:id="93" w:name="_Toc21991"/>
      <w:bookmarkStart w:id="94" w:name="_Toc143521098"/>
      <w:bookmarkStart w:id="95" w:name="_Toc12432"/>
      <w:r>
        <w:rPr>
          <w:color w:val="000000" w:themeColor="text1"/>
        </w:rPr>
        <w:lastRenderedPageBreak/>
        <w:t>附件</w:t>
      </w:r>
      <w:r>
        <w:rPr>
          <w:rFonts w:hint="eastAsia"/>
          <w:color w:val="000000" w:themeColor="text1"/>
          <w:lang w:val="en-US"/>
        </w:rPr>
        <w:t>二</w:t>
      </w:r>
      <w:r>
        <w:rPr>
          <w:rFonts w:hint="eastAsia"/>
          <w:color w:val="000000" w:themeColor="text1"/>
          <w:lang w:val="en-US"/>
        </w:rPr>
        <w:t>：</w:t>
      </w:r>
      <w:r>
        <w:rPr>
          <w:color w:val="000000" w:themeColor="text1"/>
        </w:rPr>
        <w:t>满意度问卷分析报告</w:t>
      </w:r>
      <w:bookmarkEnd w:id="91"/>
      <w:bookmarkEnd w:id="92"/>
      <w:bookmarkEnd w:id="93"/>
      <w:bookmarkEnd w:id="94"/>
      <w:bookmarkEnd w:id="95"/>
    </w:p>
    <w:p w:rsidR="00924597" w:rsidRDefault="004E0ECD">
      <w:pPr>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2023</w:t>
      </w:r>
      <w:r>
        <w:rPr>
          <w:rFonts w:ascii="仿宋_GB2312" w:eastAsia="仿宋_GB2312" w:hAnsi="仿宋_GB2312" w:cs="仿宋_GB2312" w:hint="eastAsia"/>
          <w:b/>
          <w:bCs/>
          <w:color w:val="000000" w:themeColor="text1"/>
          <w:sz w:val="28"/>
          <w:szCs w:val="28"/>
        </w:rPr>
        <w:t>年唐山三女河机场航线补贴资金项目</w:t>
      </w:r>
    </w:p>
    <w:p w:rsidR="00924597" w:rsidRDefault="004E0ECD">
      <w:pPr>
        <w:jc w:val="center"/>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sz w:val="28"/>
          <w:szCs w:val="28"/>
        </w:rPr>
        <w:t>满意度调查问卷报告</w:t>
      </w:r>
    </w:p>
    <w:p w:rsidR="00924597" w:rsidRDefault="00924597">
      <w:pPr>
        <w:rPr>
          <w:color w:val="000000" w:themeColor="text1"/>
        </w:rPr>
      </w:pPr>
    </w:p>
    <w:p w:rsidR="00924597" w:rsidRDefault="004E0ECD">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一、调研对象与调研内容</w:t>
      </w:r>
    </w:p>
    <w:p w:rsidR="00924597" w:rsidRDefault="004E0ECD">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（一）调研对象</w:t>
      </w:r>
    </w:p>
    <w:p w:rsidR="00924597" w:rsidRDefault="004E0ECD">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本次调研对象为</w:t>
      </w:r>
      <w:r>
        <w:rPr>
          <w:rFonts w:ascii="Times New Roman" w:eastAsia="仿宋_GB2312" w:hAnsi="Times New Roman" w:cs="Times New Roman" w:hint="eastAsia"/>
          <w:color w:val="000000" w:themeColor="text1"/>
          <w:sz w:val="24"/>
          <w:szCs w:val="24"/>
        </w:rPr>
        <w:t>接受补贴的</w:t>
      </w:r>
      <w:r>
        <w:rPr>
          <w:rFonts w:ascii="Times New Roman" w:eastAsia="仿宋_GB2312" w:hAnsi="Times New Roman" w:cs="Times New Roman" w:hint="eastAsia"/>
          <w:color w:val="000000" w:themeColor="text1"/>
          <w:sz w:val="24"/>
          <w:szCs w:val="24"/>
        </w:rPr>
        <w:t>11</w:t>
      </w:r>
      <w:r>
        <w:rPr>
          <w:rFonts w:ascii="Times New Roman" w:eastAsia="仿宋_GB2312" w:hAnsi="Times New Roman" w:cs="Times New Roman" w:hint="eastAsia"/>
          <w:color w:val="000000" w:themeColor="text1"/>
          <w:sz w:val="24"/>
          <w:szCs w:val="24"/>
        </w:rPr>
        <w:t>个航空公司。</w:t>
      </w:r>
    </w:p>
    <w:p w:rsidR="00924597" w:rsidRDefault="004E0ECD">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（二）调研内容</w:t>
      </w:r>
    </w:p>
    <w:p w:rsidR="00924597" w:rsidRDefault="004E0ECD">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单选题</w:t>
      </w:r>
      <w:r>
        <w:rPr>
          <w:rFonts w:ascii="Times New Roman" w:eastAsia="仿宋_GB2312" w:hAnsi="Times New Roman" w:cs="Times New Roman"/>
          <w:color w:val="000000" w:themeColor="text1"/>
          <w:sz w:val="24"/>
          <w:szCs w:val="24"/>
        </w:rPr>
        <w:t>：</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贵公司认为目前的机场航线补贴资金项目对企业的作用如何？</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您认为目前的机场航线补贴资金项目还需完善的方面有哪些？</w:t>
      </w:r>
    </w:p>
    <w:p w:rsidR="00924597" w:rsidRDefault="004E0ECD">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满意度问题：</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贵公司对</w:t>
      </w:r>
      <w:r>
        <w:rPr>
          <w:rFonts w:ascii="Times New Roman" w:eastAsia="仿宋_GB2312" w:hAnsi="Times New Roman" w:cs="Times New Roman"/>
          <w:color w:val="000000" w:themeColor="text1"/>
          <w:sz w:val="24"/>
          <w:szCs w:val="24"/>
        </w:rPr>
        <w:t>2023</w:t>
      </w:r>
      <w:r>
        <w:rPr>
          <w:rFonts w:ascii="Times New Roman" w:eastAsia="仿宋_GB2312" w:hAnsi="Times New Roman" w:cs="Times New Roman"/>
          <w:color w:val="000000" w:themeColor="text1"/>
          <w:sz w:val="24"/>
          <w:szCs w:val="24"/>
        </w:rPr>
        <w:t>年航线补贴资金到位及时性评价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贵公司对</w:t>
      </w:r>
      <w:r>
        <w:rPr>
          <w:rFonts w:ascii="Times New Roman" w:eastAsia="仿宋_GB2312" w:hAnsi="Times New Roman" w:cs="Times New Roman"/>
          <w:color w:val="000000" w:themeColor="text1"/>
          <w:sz w:val="24"/>
          <w:szCs w:val="24"/>
        </w:rPr>
        <w:t>2023</w:t>
      </w:r>
      <w:r>
        <w:rPr>
          <w:rFonts w:ascii="Times New Roman" w:eastAsia="仿宋_GB2312" w:hAnsi="Times New Roman" w:cs="Times New Roman"/>
          <w:color w:val="000000" w:themeColor="text1"/>
          <w:sz w:val="24"/>
          <w:szCs w:val="24"/>
        </w:rPr>
        <w:t>年航线补贴资金的补贴标准评价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贵公司对</w:t>
      </w:r>
      <w:r>
        <w:rPr>
          <w:rFonts w:ascii="Times New Roman" w:eastAsia="仿宋_GB2312" w:hAnsi="Times New Roman" w:cs="Times New Roman"/>
          <w:color w:val="000000" w:themeColor="text1"/>
          <w:sz w:val="24"/>
          <w:szCs w:val="24"/>
        </w:rPr>
        <w:t>2023</w:t>
      </w:r>
      <w:r>
        <w:rPr>
          <w:rFonts w:ascii="Times New Roman" w:eastAsia="仿宋_GB2312" w:hAnsi="Times New Roman" w:cs="Times New Roman"/>
          <w:color w:val="000000" w:themeColor="text1"/>
          <w:sz w:val="24"/>
          <w:szCs w:val="24"/>
        </w:rPr>
        <w:t>年航线补贴资金申报的规范性评价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ab/>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color w:val="000000" w:themeColor="text1"/>
          <w:sz w:val="24"/>
          <w:szCs w:val="24"/>
        </w:rPr>
        <w:t>贵公司对</w:t>
      </w:r>
      <w:r>
        <w:rPr>
          <w:rFonts w:ascii="Times New Roman" w:eastAsia="仿宋_GB2312" w:hAnsi="Times New Roman" w:cs="Times New Roman"/>
          <w:color w:val="000000" w:themeColor="text1"/>
          <w:sz w:val="24"/>
          <w:szCs w:val="24"/>
        </w:rPr>
        <w:t>2023</w:t>
      </w:r>
      <w:r>
        <w:rPr>
          <w:rFonts w:ascii="Times New Roman" w:eastAsia="仿宋_GB2312" w:hAnsi="Times New Roman" w:cs="Times New Roman"/>
          <w:color w:val="000000" w:themeColor="text1"/>
          <w:sz w:val="24"/>
          <w:szCs w:val="24"/>
        </w:rPr>
        <w:t>年航线补贴资金使用的合规性评价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贵公司对唐山市三女河机场航线补贴政策的有效性评价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贵公司对本项补贴资金在三女河机场运营方面起到的作用进行评价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400" w:firstLine="96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贵公司对</w:t>
      </w:r>
      <w:r>
        <w:rPr>
          <w:rFonts w:ascii="Times New Roman" w:eastAsia="仿宋_GB2312" w:hAnsi="Times New Roman" w:cs="Times New Roman"/>
          <w:color w:val="000000" w:themeColor="text1"/>
          <w:sz w:val="24"/>
          <w:szCs w:val="24"/>
        </w:rPr>
        <w:t>2023</w:t>
      </w:r>
      <w:r>
        <w:rPr>
          <w:rFonts w:ascii="Times New Roman" w:eastAsia="仿宋_GB2312" w:hAnsi="Times New Roman" w:cs="Times New Roman"/>
          <w:color w:val="000000" w:themeColor="text1"/>
          <w:sz w:val="24"/>
          <w:szCs w:val="24"/>
        </w:rPr>
        <w:t>年三女河机场航线补贴资金项目整体执行情况评价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二、调研方法与抽样方式</w:t>
      </w:r>
    </w:p>
    <w:p w:rsidR="00924597" w:rsidRDefault="004E0ECD">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（一）调研方法</w:t>
      </w:r>
    </w:p>
    <w:p w:rsidR="00924597" w:rsidRDefault="004E0ECD">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针对上述问卷对象开展问卷调查，在全面调研开展之前先进行论证，根据论证结果对问卷和抽样方式进行一次修改调整。</w:t>
      </w:r>
    </w:p>
    <w:p w:rsidR="00924597" w:rsidRDefault="004E0ECD">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（二）抽样方式</w:t>
      </w:r>
    </w:p>
    <w:p w:rsidR="00924597" w:rsidRDefault="004E0ECD">
      <w:pPr>
        <w:spacing w:line="500" w:lineRule="exact"/>
        <w:ind w:firstLineChars="200" w:firstLine="48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本次问卷调查采</w:t>
      </w:r>
      <w:r>
        <w:rPr>
          <w:rFonts w:ascii="Times New Roman" w:eastAsia="仿宋_GB2312" w:hAnsi="Times New Roman" w:cs="Times New Roman" w:hint="eastAsia"/>
          <w:color w:val="000000" w:themeColor="text1"/>
          <w:sz w:val="24"/>
          <w:szCs w:val="24"/>
        </w:rPr>
        <w:t>用的</w:t>
      </w:r>
      <w:r>
        <w:rPr>
          <w:rFonts w:ascii="Times New Roman" w:eastAsia="仿宋_GB2312" w:hAnsi="Times New Roman" w:cs="Times New Roman"/>
          <w:color w:val="000000" w:themeColor="text1"/>
          <w:sz w:val="24"/>
          <w:szCs w:val="24"/>
        </w:rPr>
        <w:t>方式</w:t>
      </w:r>
      <w:r>
        <w:rPr>
          <w:rFonts w:ascii="Times New Roman" w:eastAsia="仿宋_GB2312" w:hAnsi="Times New Roman" w:cs="Times New Roman" w:hint="eastAsia"/>
          <w:color w:val="000000" w:themeColor="text1"/>
          <w:sz w:val="24"/>
          <w:szCs w:val="24"/>
        </w:rPr>
        <w:t>为系统抽样</w:t>
      </w:r>
      <w:r>
        <w:rPr>
          <w:rFonts w:ascii="Times New Roman" w:eastAsia="仿宋_GB2312" w:hAnsi="Times New Roman" w:cs="Times New Roman" w:hint="eastAsia"/>
          <w:color w:val="000000" w:themeColor="text1"/>
          <w:sz w:val="24"/>
          <w:szCs w:val="24"/>
        </w:rPr>
        <w:t>。</w:t>
      </w:r>
    </w:p>
    <w:p w:rsidR="00924597" w:rsidRDefault="004E0ECD">
      <w:pPr>
        <w:spacing w:line="500" w:lineRule="exact"/>
        <w:ind w:firstLineChars="200" w:firstLine="482"/>
        <w:jc w:val="left"/>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三、问卷的发放和回收</w:t>
      </w:r>
    </w:p>
    <w:p w:rsidR="00924597" w:rsidRDefault="004E0ECD">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四、调查问卷的信度与效度分析</w:t>
      </w:r>
    </w:p>
    <w:p w:rsidR="00924597" w:rsidRDefault="004E0ECD">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lastRenderedPageBreak/>
        <w:t>1.</w:t>
      </w:r>
      <w:r>
        <w:rPr>
          <w:rFonts w:ascii="Times New Roman" w:eastAsia="仿宋_GB2312" w:hAnsi="Times New Roman" w:cs="Times New Roman"/>
          <w:b/>
          <w:color w:val="000000" w:themeColor="text1"/>
          <w:sz w:val="24"/>
          <w:szCs w:val="24"/>
        </w:rPr>
        <w:t>信度分析</w:t>
      </w:r>
    </w:p>
    <w:p w:rsidR="00924597" w:rsidRDefault="004E0ECD">
      <w:pPr>
        <w:pStyle w:val="a0"/>
        <w:ind w:firstLine="480"/>
        <w:rPr>
          <w:color w:val="000000" w:themeColor="text1"/>
          <w:sz w:val="24"/>
          <w:szCs w:val="24"/>
        </w:rPr>
      </w:pPr>
      <w:r>
        <w:rPr>
          <w:color w:val="000000" w:themeColor="text1"/>
          <w:sz w:val="24"/>
          <w:szCs w:val="24"/>
        </w:rPr>
        <w:t>信度（</w:t>
      </w:r>
      <w:r>
        <w:rPr>
          <w:color w:val="000000" w:themeColor="text1"/>
          <w:sz w:val="24"/>
          <w:szCs w:val="24"/>
        </w:rPr>
        <w:t>Reliability</w:t>
      </w:r>
      <w:r>
        <w:rPr>
          <w:color w:val="000000" w:themeColor="text1"/>
          <w:sz w:val="24"/>
          <w:szCs w:val="24"/>
        </w:rPr>
        <w:t>）是指测量结果的一致性、稳定性及可靠性。本次问卷调查运用克朗巴哈信度系数法（</w:t>
      </w:r>
      <w:r>
        <w:rPr>
          <w:color w:val="000000" w:themeColor="text1"/>
          <w:sz w:val="24"/>
          <w:szCs w:val="24"/>
        </w:rPr>
        <w:t>Cronbach α</w:t>
      </w:r>
      <w:r>
        <w:rPr>
          <w:color w:val="000000" w:themeColor="text1"/>
          <w:sz w:val="24"/>
          <w:szCs w:val="24"/>
        </w:rPr>
        <w:t>）来测量满意度问题的信度，其计算公式为：</w:t>
      </w:r>
    </w:p>
    <w:p w:rsidR="00924597" w:rsidRDefault="004E0ECD">
      <w:pPr>
        <w:jc w:val="center"/>
        <w:rPr>
          <w:color w:val="000000" w:themeColor="text1"/>
        </w:rPr>
      </w:pPr>
      <w:r>
        <w:rPr>
          <w:noProof/>
          <w:color w:val="000000" w:themeColor="text1"/>
        </w:rPr>
        <w:drawing>
          <wp:inline distT="0" distB="0" distL="0" distR="0">
            <wp:extent cx="2401570" cy="1296035"/>
            <wp:effectExtent l="0" t="0" r="8255" b="889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16"/>
                    <a:srcRect/>
                    <a:stretch>
                      <a:fillRect/>
                    </a:stretch>
                  </pic:blipFill>
                  <pic:spPr>
                    <a:xfrm>
                      <a:off x="0" y="0"/>
                      <a:ext cx="2401570" cy="1296035"/>
                    </a:xfrm>
                    <a:prstGeom prst="rect">
                      <a:avLst/>
                    </a:prstGeom>
                    <a:noFill/>
                    <a:ln w="9525">
                      <a:noFill/>
                      <a:miter lim="800000"/>
                      <a:headEnd/>
                      <a:tailEnd/>
                    </a:ln>
                  </pic:spPr>
                </pic:pic>
              </a:graphicData>
            </a:graphic>
          </wp:inline>
        </w:drawing>
      </w:r>
    </w:p>
    <w:p w:rsidR="00924597" w:rsidRDefault="004E0ECD">
      <w:pPr>
        <w:pStyle w:val="a0"/>
        <w:ind w:firstLine="480"/>
        <w:rPr>
          <w:color w:val="000000" w:themeColor="text1"/>
          <w:sz w:val="24"/>
          <w:szCs w:val="24"/>
        </w:rPr>
      </w:pPr>
      <w:r>
        <w:rPr>
          <w:color w:val="000000" w:themeColor="text1"/>
          <w:sz w:val="24"/>
          <w:szCs w:val="24"/>
        </w:rPr>
        <w:t>其中</w:t>
      </w:r>
      <w:r>
        <w:rPr>
          <w:noProof/>
          <w:color w:val="000000" w:themeColor="text1"/>
          <w:sz w:val="24"/>
          <w:szCs w:val="24"/>
          <w:lang w:val="en-US"/>
        </w:rPr>
        <w:drawing>
          <wp:inline distT="0" distB="0" distL="0" distR="0">
            <wp:extent cx="142875" cy="142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color w:val="000000" w:themeColor="text1"/>
          <w:sz w:val="24"/>
          <w:szCs w:val="24"/>
        </w:rPr>
        <w:t>表示问卷中问题的数目，</w:t>
      </w:r>
      <w:r>
        <w:rPr>
          <w:noProof/>
          <w:color w:val="000000" w:themeColor="text1"/>
          <w:sz w:val="24"/>
          <w:szCs w:val="24"/>
          <w:lang w:val="en-US"/>
        </w:rPr>
        <w:drawing>
          <wp:inline distT="0" distB="0" distL="0" distR="0">
            <wp:extent cx="19050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为第</w:t>
      </w:r>
      <w:r>
        <w:rPr>
          <w:noProof/>
          <w:color w:val="000000" w:themeColor="text1"/>
          <w:sz w:val="24"/>
          <w:szCs w:val="24"/>
          <w:lang w:val="en-US"/>
        </w:rPr>
        <w:drawing>
          <wp:inline distT="0" distB="0" distL="0" distR="0">
            <wp:extent cx="85725"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color w:val="000000" w:themeColor="text1"/>
          <w:sz w:val="24"/>
          <w:szCs w:val="24"/>
        </w:rPr>
        <w:t>个问题得分的方差，</w:t>
      </w:r>
      <w:r>
        <w:rPr>
          <w:noProof/>
          <w:color w:val="000000" w:themeColor="text1"/>
          <w:sz w:val="24"/>
          <w:szCs w:val="24"/>
          <w:lang w:val="en-US"/>
        </w:rPr>
        <w:drawing>
          <wp:inline distT="0" distB="0" distL="0" distR="0">
            <wp:extent cx="19050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color w:val="000000" w:themeColor="text1"/>
          <w:sz w:val="24"/>
          <w:szCs w:val="24"/>
        </w:rPr>
        <w:t>为总得分的方差。</w:t>
      </w:r>
    </w:p>
    <w:p w:rsidR="00924597" w:rsidRDefault="004E0ECD">
      <w:pPr>
        <w:pStyle w:val="a0"/>
        <w:ind w:firstLine="480"/>
        <w:rPr>
          <w:color w:val="000000" w:themeColor="text1"/>
          <w:sz w:val="24"/>
          <w:szCs w:val="24"/>
        </w:rPr>
      </w:pPr>
      <w:r>
        <w:rPr>
          <w:color w:val="000000" w:themeColor="text1"/>
          <w:sz w:val="24"/>
          <w:szCs w:val="24"/>
        </w:rPr>
        <w:t>通常，克朗巴哈系数的值在</w:t>
      </w:r>
      <w:r>
        <w:rPr>
          <w:color w:val="000000" w:themeColor="text1"/>
          <w:sz w:val="24"/>
          <w:szCs w:val="24"/>
        </w:rPr>
        <w:t>0</w:t>
      </w:r>
      <w:r>
        <w:rPr>
          <w:color w:val="000000" w:themeColor="text1"/>
          <w:sz w:val="24"/>
          <w:szCs w:val="24"/>
        </w:rPr>
        <w:t>和</w:t>
      </w:r>
      <w:r>
        <w:rPr>
          <w:color w:val="000000" w:themeColor="text1"/>
          <w:sz w:val="24"/>
          <w:szCs w:val="24"/>
        </w:rPr>
        <w:t>1</w:t>
      </w:r>
      <w:r>
        <w:rPr>
          <w:color w:val="000000" w:themeColor="text1"/>
          <w:sz w:val="24"/>
          <w:szCs w:val="24"/>
        </w:rPr>
        <w:t>之间。通常情况下，信度系数在</w:t>
      </w:r>
      <w:r>
        <w:rPr>
          <w:color w:val="000000" w:themeColor="text1"/>
          <w:sz w:val="24"/>
          <w:szCs w:val="24"/>
        </w:rPr>
        <w:t>0.9</w:t>
      </w:r>
      <w:r>
        <w:rPr>
          <w:color w:val="000000" w:themeColor="text1"/>
          <w:sz w:val="24"/>
          <w:szCs w:val="24"/>
        </w:rPr>
        <w:t>以上，则认为量表的内在信度高；信度系数在</w:t>
      </w:r>
      <w:r>
        <w:rPr>
          <w:color w:val="000000" w:themeColor="text1"/>
          <w:sz w:val="24"/>
          <w:szCs w:val="24"/>
        </w:rPr>
        <w:t>0.8</w:t>
      </w:r>
      <w:r>
        <w:rPr>
          <w:color w:val="000000" w:themeColor="text1"/>
          <w:sz w:val="24"/>
          <w:szCs w:val="24"/>
        </w:rPr>
        <w:t>～</w:t>
      </w:r>
      <w:r>
        <w:rPr>
          <w:color w:val="000000" w:themeColor="text1"/>
          <w:sz w:val="24"/>
          <w:szCs w:val="24"/>
        </w:rPr>
        <w:t>0.9</w:t>
      </w:r>
      <w:r>
        <w:rPr>
          <w:color w:val="000000" w:themeColor="text1"/>
          <w:sz w:val="24"/>
          <w:szCs w:val="24"/>
        </w:rPr>
        <w:t>之间，则表示量表信度较高；信度系数在</w:t>
      </w:r>
      <w:r>
        <w:rPr>
          <w:color w:val="000000" w:themeColor="text1"/>
          <w:sz w:val="24"/>
          <w:szCs w:val="24"/>
        </w:rPr>
        <w:t>0.7</w:t>
      </w:r>
      <w:r>
        <w:rPr>
          <w:color w:val="000000" w:themeColor="text1"/>
          <w:sz w:val="24"/>
          <w:szCs w:val="24"/>
        </w:rPr>
        <w:t>～</w:t>
      </w:r>
      <w:r>
        <w:rPr>
          <w:color w:val="000000" w:themeColor="text1"/>
          <w:sz w:val="24"/>
          <w:szCs w:val="24"/>
        </w:rPr>
        <w:t>0.8</w:t>
      </w:r>
      <w:r>
        <w:rPr>
          <w:color w:val="000000" w:themeColor="text1"/>
          <w:sz w:val="24"/>
          <w:szCs w:val="24"/>
        </w:rPr>
        <w:t>之间，表示量表具有相当的信度；信度系数不超过</w:t>
      </w:r>
      <w:r>
        <w:rPr>
          <w:color w:val="000000" w:themeColor="text1"/>
          <w:sz w:val="24"/>
          <w:szCs w:val="24"/>
        </w:rPr>
        <w:t>0.7</w:t>
      </w:r>
      <w:r>
        <w:rPr>
          <w:color w:val="000000" w:themeColor="text1"/>
          <w:sz w:val="24"/>
          <w:szCs w:val="24"/>
        </w:rPr>
        <w:t>，一般认为内部一致信度不足。</w:t>
      </w:r>
    </w:p>
    <w:p w:rsidR="00924597" w:rsidRDefault="004E0ECD">
      <w:pPr>
        <w:pStyle w:val="a0"/>
        <w:ind w:firstLine="480"/>
        <w:rPr>
          <w:color w:val="000000" w:themeColor="text1"/>
          <w:sz w:val="24"/>
          <w:szCs w:val="24"/>
        </w:rPr>
      </w:pPr>
      <w:r>
        <w:rPr>
          <w:color w:val="000000" w:themeColor="text1"/>
          <w:sz w:val="24"/>
          <w:szCs w:val="24"/>
        </w:rPr>
        <w:t>分析结果显示，本次</w:t>
      </w:r>
      <w:r>
        <w:rPr>
          <w:color w:val="000000" w:themeColor="text1"/>
          <w:sz w:val="24"/>
          <w:szCs w:val="24"/>
        </w:rPr>
        <w:t>2023</w:t>
      </w:r>
      <w:r>
        <w:rPr>
          <w:color w:val="000000" w:themeColor="text1"/>
          <w:sz w:val="24"/>
          <w:szCs w:val="24"/>
        </w:rPr>
        <w:t>年唐山三女河机场航线补贴资金项目满意度调查问卷的信度为</w:t>
      </w:r>
      <w:r>
        <w:rPr>
          <w:color w:val="000000" w:themeColor="text1"/>
          <w:sz w:val="24"/>
          <w:szCs w:val="24"/>
        </w:rPr>
        <w:t>0.91</w:t>
      </w:r>
      <w:r>
        <w:rPr>
          <w:rFonts w:hint="eastAsia"/>
          <w:color w:val="000000" w:themeColor="text1"/>
          <w:sz w:val="24"/>
          <w:szCs w:val="24"/>
        </w:rPr>
        <w:t>。</w:t>
      </w:r>
    </w:p>
    <w:p w:rsidR="00924597" w:rsidRDefault="004E0ECD">
      <w:pPr>
        <w:spacing w:before="120" w:after="60"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2.</w:t>
      </w:r>
      <w:r>
        <w:rPr>
          <w:rFonts w:ascii="Times New Roman" w:eastAsia="仿宋_GB2312" w:hAnsi="Times New Roman" w:cs="Times New Roman"/>
          <w:b/>
          <w:color w:val="000000" w:themeColor="text1"/>
          <w:sz w:val="24"/>
          <w:szCs w:val="24"/>
        </w:rPr>
        <w:t>效度分析</w:t>
      </w:r>
    </w:p>
    <w:p w:rsidR="00924597" w:rsidRDefault="004E0ECD">
      <w:pPr>
        <w:pStyle w:val="a0"/>
        <w:ind w:firstLine="480"/>
        <w:rPr>
          <w:color w:val="000000" w:themeColor="text1"/>
          <w:sz w:val="24"/>
          <w:szCs w:val="24"/>
        </w:rPr>
      </w:pPr>
      <w:r>
        <w:rPr>
          <w:color w:val="000000" w:themeColor="text1"/>
          <w:sz w:val="24"/>
          <w:szCs w:val="24"/>
        </w:rPr>
        <w:t>效度（</w:t>
      </w:r>
      <w:r>
        <w:rPr>
          <w:color w:val="000000" w:themeColor="text1"/>
          <w:sz w:val="24"/>
          <w:szCs w:val="24"/>
        </w:rPr>
        <w:t>Validity</w:t>
      </w:r>
      <w:r>
        <w:rPr>
          <w:color w:val="000000" w:themeColor="text1"/>
          <w:sz w:val="24"/>
          <w:szCs w:val="24"/>
        </w:rPr>
        <w:t>）用于评价量表的准确度、有效性和正确性，即检验问卷是否能简洁、准确地描述抽样数据的属性和特征以及它们之间的复杂关系。本次问卷调查运用相关</w:t>
      </w:r>
      <w:r>
        <w:rPr>
          <w:color w:val="000000" w:themeColor="text1"/>
          <w:sz w:val="24"/>
          <w:szCs w:val="24"/>
        </w:rPr>
        <w:t>系数来估算满意度问题的效度。其计算公式为：</w:t>
      </w:r>
    </w:p>
    <w:p w:rsidR="00924597" w:rsidRDefault="004E0ECD">
      <w:pPr>
        <w:widowControl/>
        <w:jc w:val="center"/>
        <w:rPr>
          <w:rFonts w:ascii="宋体" w:eastAsia="宋体" w:hAnsi="宋体" w:cs="宋体"/>
          <w:color w:val="000000" w:themeColor="text1"/>
          <w:kern w:val="0"/>
          <w:sz w:val="24"/>
          <w:szCs w:val="24"/>
        </w:rPr>
      </w:pPr>
      <w:r>
        <w:rPr>
          <w:rFonts w:ascii="宋体" w:eastAsia="宋体" w:hAnsi="宋体" w:cs="宋体"/>
          <w:noProof/>
          <w:color w:val="000000" w:themeColor="text1"/>
          <w:kern w:val="0"/>
          <w:sz w:val="24"/>
          <w:szCs w:val="24"/>
        </w:rPr>
        <w:drawing>
          <wp:inline distT="0" distB="0" distL="0" distR="0">
            <wp:extent cx="1788795" cy="803275"/>
            <wp:effectExtent l="0" t="0" r="1905" b="6350"/>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21"/>
                    <a:srcRect/>
                    <a:stretch>
                      <a:fillRect/>
                    </a:stretch>
                  </pic:blipFill>
                  <pic:spPr>
                    <a:xfrm>
                      <a:off x="0" y="0"/>
                      <a:ext cx="1788795" cy="803275"/>
                    </a:xfrm>
                    <a:prstGeom prst="rect">
                      <a:avLst/>
                    </a:prstGeom>
                    <a:noFill/>
                    <a:ln w="9525">
                      <a:noFill/>
                      <a:miter lim="800000"/>
                      <a:headEnd/>
                      <a:tailEnd/>
                    </a:ln>
                  </pic:spPr>
                </pic:pic>
              </a:graphicData>
            </a:graphic>
          </wp:inline>
        </w:drawing>
      </w:r>
    </w:p>
    <w:p w:rsidR="00924597" w:rsidRDefault="004E0ECD">
      <w:pPr>
        <w:pStyle w:val="a0"/>
        <w:ind w:firstLine="480"/>
        <w:rPr>
          <w:bCs/>
          <w:color w:val="000000" w:themeColor="text1"/>
          <w:sz w:val="24"/>
          <w:szCs w:val="24"/>
        </w:rPr>
      </w:pPr>
      <w:r>
        <w:rPr>
          <w:bCs/>
          <w:color w:val="000000" w:themeColor="text1"/>
          <w:sz w:val="24"/>
          <w:szCs w:val="24"/>
        </w:rPr>
        <w:t>其中，</w:t>
      </w:r>
      <w:r>
        <w:rPr>
          <w:noProof/>
          <w:color w:val="000000" w:themeColor="text1"/>
          <w:sz w:val="24"/>
          <w:szCs w:val="24"/>
          <w:lang w:val="en-US"/>
        </w:rPr>
        <w:drawing>
          <wp:inline distT="0" distB="0" distL="0" distR="0">
            <wp:extent cx="600075" cy="247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，表示题目得分偏差；</w:t>
      </w:r>
      <w:r>
        <w:rPr>
          <w:noProof/>
          <w:color w:val="000000" w:themeColor="text1"/>
          <w:sz w:val="24"/>
          <w:szCs w:val="24"/>
          <w:lang w:val="en-US"/>
        </w:rPr>
        <w:drawing>
          <wp:inline distT="0" distB="0" distL="0" distR="0">
            <wp:extent cx="600075" cy="247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color w:val="000000" w:themeColor="text1"/>
          <w:sz w:val="24"/>
          <w:szCs w:val="24"/>
        </w:rPr>
        <w:t>，表示问卷得分偏差。</w:t>
      </w:r>
    </w:p>
    <w:p w:rsidR="00924597" w:rsidRDefault="004E0ECD">
      <w:pPr>
        <w:spacing w:line="500" w:lineRule="exact"/>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bCs/>
          <w:color w:val="000000" w:themeColor="text1"/>
          <w:sz w:val="24"/>
          <w:szCs w:val="24"/>
        </w:rPr>
        <w:t>通常，相关系数的值介于</w:t>
      </w:r>
      <w:r>
        <w:rPr>
          <w:rFonts w:ascii="Times New Roman" w:eastAsia="微软雅黑"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与</w:t>
      </w: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bCs/>
          <w:color w:val="000000" w:themeColor="text1"/>
          <w:sz w:val="24"/>
          <w:szCs w:val="24"/>
        </w:rPr>
        <w:t>之间。</w:t>
      </w:r>
      <w:r>
        <w:rPr>
          <w:rFonts w:ascii="Times New Roman" w:eastAsia="仿宋_GB2312" w:hAnsi="Times New Roman" w:cs="Times New Roman"/>
          <w:color w:val="000000" w:themeColor="text1"/>
          <w:kern w:val="0"/>
          <w:sz w:val="24"/>
          <w:szCs w:val="24"/>
        </w:rPr>
        <w:t>即</w:t>
      </w:r>
      <w:r>
        <w:rPr>
          <w:rFonts w:ascii="Times New Roman" w:eastAsia="仿宋_GB2312" w:hAnsi="Times New Roman" w:cs="Times New Roman"/>
          <w:noProof/>
          <w:color w:val="000000" w:themeColor="text1"/>
          <w:kern w:val="0"/>
          <w:sz w:val="24"/>
          <w:szCs w:val="24"/>
        </w:rPr>
        <w:drawing>
          <wp:inline distT="0" distB="0" distL="0" distR="0">
            <wp:extent cx="695325" cy="161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。其中，</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w:t>
      </w:r>
      <w:r>
        <w:rPr>
          <w:rFonts w:ascii="Times New Roman" w:eastAsia="仿宋_GB2312" w:hAnsi="Times New Roman" w:cs="Times New Roman"/>
          <w:color w:val="000000" w:themeColor="text1"/>
          <w:kern w:val="0"/>
          <w:sz w:val="24"/>
          <w:szCs w:val="24"/>
        </w:rPr>
        <w:lastRenderedPageBreak/>
        <w:t>变量正相关；</w:t>
      </w:r>
      <w:r>
        <w:rPr>
          <w:rFonts w:ascii="Times New Roman" w:eastAsia="仿宋_GB2312" w:hAnsi="Times New Roman" w:cs="Times New Roman"/>
          <w:noProof/>
          <w:color w:val="000000" w:themeColor="text1"/>
          <w:kern w:val="0"/>
          <w:sz w:val="24"/>
          <w:szCs w:val="24"/>
        </w:rPr>
        <w:drawing>
          <wp:inline distT="0" distB="0" distL="0" distR="0">
            <wp:extent cx="34290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表示两变量负相关；</w:t>
      </w:r>
      <w:r>
        <w:rPr>
          <w:rFonts w:ascii="Times New Roman" w:eastAsia="仿宋_GB2312" w:hAnsi="Times New Roman" w:cs="Times New Roman"/>
          <w:noProof/>
          <w:color w:val="000000" w:themeColor="text1"/>
          <w:kern w:val="0"/>
          <w:sz w:val="24"/>
          <w:szCs w:val="24"/>
        </w:rPr>
        <w:drawing>
          <wp:inline distT="0" distB="0" distL="0" distR="0">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表示两变量间不存在线性相关关系；</w:t>
      </w:r>
      <w:r>
        <w:rPr>
          <w:rFonts w:ascii="Times New Roman" w:eastAsia="仿宋_GB2312" w:hAnsi="Times New Roman" w:cs="Times New Roman"/>
          <w:noProof/>
          <w:color w:val="000000" w:themeColor="text1"/>
          <w:kern w:val="0"/>
          <w:sz w:val="24"/>
          <w:szCs w:val="24"/>
        </w:rPr>
        <w:drawing>
          <wp:inline distT="0" distB="0" distL="0" distR="0">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表示两变量为完全线性相关；</w:t>
      </w:r>
      <w:r>
        <w:rPr>
          <w:rFonts w:ascii="Times New Roman" w:eastAsia="仿宋_GB2312" w:hAnsi="Times New Roman" w:cs="Times New Roman"/>
          <w:noProof/>
          <w:color w:val="000000" w:themeColor="text1"/>
          <w:kern w:val="0"/>
          <w:sz w:val="24"/>
          <w:szCs w:val="24"/>
        </w:rPr>
        <w:drawing>
          <wp:inline distT="0" distB="0" distL="0" distR="0">
            <wp:extent cx="581025"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表示两变量存在一定程度的线性相关，其中</w:t>
      </w:r>
      <w:r>
        <w:rPr>
          <w:rFonts w:ascii="Times New Roman" w:eastAsia="仿宋_GB2312" w:hAnsi="Times New Roman" w:cs="Times New Roman"/>
          <w:noProof/>
          <w:color w:val="000000" w:themeColor="text1"/>
          <w:kern w:val="0"/>
          <w:sz w:val="24"/>
          <w:szCs w:val="24"/>
        </w:rPr>
        <w:drawing>
          <wp:inline distT="0" distB="0" distL="0" distR="0">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为微弱相关，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为低度相关，</w:t>
      </w:r>
      <w:r>
        <w:rPr>
          <w:rFonts w:ascii="Times New Roman" w:eastAsia="仿宋_GB2312" w:hAnsi="Times New Roman" w:cs="Times New Roman"/>
          <w:noProof/>
          <w:color w:val="000000" w:themeColor="text1"/>
          <w:kern w:val="0"/>
          <w:sz w:val="24"/>
          <w:szCs w:val="24"/>
        </w:rPr>
        <w:drawing>
          <wp:inline distT="0" distB="0" distL="0" distR="0">
            <wp:extent cx="847725"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为显著相关，</w:t>
      </w:r>
      <w:r>
        <w:rPr>
          <w:rFonts w:ascii="Times New Roman" w:eastAsia="仿宋_GB2312" w:hAnsi="Times New Roman" w:cs="Times New Roman"/>
          <w:noProof/>
          <w:color w:val="000000" w:themeColor="text1"/>
          <w:kern w:val="0"/>
          <w:sz w:val="24"/>
          <w:szCs w:val="24"/>
        </w:rPr>
        <w:drawing>
          <wp:inline distT="0" distB="0" distL="0" distR="0">
            <wp:extent cx="695325"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eastAsia="仿宋_GB2312" w:hAnsi="Times New Roman" w:cs="Times New Roman"/>
          <w:color w:val="000000" w:themeColor="text1"/>
          <w:kern w:val="0"/>
          <w:sz w:val="24"/>
          <w:szCs w:val="24"/>
        </w:rPr>
        <w:t>为高度相关。</w:t>
      </w:r>
    </w:p>
    <w:p w:rsidR="00924597" w:rsidRDefault="004E0ECD">
      <w:pPr>
        <w:pStyle w:val="a0"/>
        <w:ind w:firstLine="480"/>
        <w:rPr>
          <w:bCs/>
          <w:color w:val="000000" w:themeColor="text1"/>
          <w:sz w:val="24"/>
          <w:szCs w:val="24"/>
        </w:rPr>
      </w:pPr>
      <w:r>
        <w:rPr>
          <w:bCs/>
          <w:color w:val="000000" w:themeColor="text1"/>
          <w:sz w:val="24"/>
          <w:szCs w:val="24"/>
        </w:rPr>
        <w:t>调查数据计算结果表明，此次问卷效度较高，因此能够很好地</w:t>
      </w:r>
      <w:r>
        <w:rPr>
          <w:rFonts w:hint="eastAsia"/>
          <w:bCs/>
          <w:color w:val="000000" w:themeColor="text1"/>
          <w:sz w:val="24"/>
          <w:szCs w:val="24"/>
        </w:rPr>
        <w:t>反映</w:t>
      </w:r>
      <w:r>
        <w:rPr>
          <w:bCs/>
          <w:color w:val="000000" w:themeColor="text1"/>
          <w:sz w:val="24"/>
          <w:szCs w:val="24"/>
        </w:rPr>
        <w:t>满意程度，有关问卷效度请见附表</w:t>
      </w:r>
      <w:r>
        <w:rPr>
          <w:color w:val="000000" w:themeColor="text1"/>
          <w:sz w:val="24"/>
          <w:szCs w:val="24"/>
        </w:rPr>
        <w:t>1</w:t>
      </w:r>
      <w:r>
        <w:rPr>
          <w:bCs/>
          <w:color w:val="000000" w:themeColor="text1"/>
          <w:sz w:val="24"/>
          <w:szCs w:val="24"/>
        </w:rPr>
        <w:t>。</w:t>
      </w:r>
    </w:p>
    <w:p w:rsidR="00924597" w:rsidRDefault="004E0ECD">
      <w:pPr>
        <w:spacing w:line="500" w:lineRule="exact"/>
        <w:jc w:val="center"/>
        <w:rPr>
          <w:rFonts w:ascii="Times New Roman" w:eastAsia="仿宋_GB2312" w:hAnsi="Times New Roman" w:cs="Times New Roman"/>
          <w:b/>
          <w:bCs/>
          <w:color w:val="000000" w:themeColor="text1"/>
          <w:sz w:val="22"/>
          <w:szCs w:val="24"/>
        </w:rPr>
      </w:pPr>
      <w:r>
        <w:rPr>
          <w:rFonts w:ascii="Times New Roman" w:eastAsia="仿宋_GB2312" w:hAnsi="Times New Roman" w:cs="Times New Roman"/>
          <w:b/>
          <w:bCs/>
          <w:color w:val="000000" w:themeColor="text1"/>
          <w:sz w:val="22"/>
          <w:szCs w:val="24"/>
        </w:rPr>
        <w:t>附表</w:t>
      </w:r>
      <w:r>
        <w:rPr>
          <w:rFonts w:ascii="Times New Roman" w:eastAsia="仿宋_GB2312" w:hAnsi="Times New Roman" w:cs="Times New Roman"/>
          <w:b/>
          <w:bCs/>
          <w:color w:val="000000" w:themeColor="text1"/>
          <w:sz w:val="22"/>
          <w:szCs w:val="24"/>
        </w:rPr>
        <w:t xml:space="preserve">1 </w:t>
      </w:r>
      <w:r>
        <w:rPr>
          <w:rFonts w:ascii="Times New Roman" w:eastAsia="仿宋_GB2312" w:hAnsi="Times New Roman" w:cs="Times New Roman"/>
          <w:b/>
          <w:bCs/>
          <w:color w:val="000000" w:themeColor="text1"/>
          <w:sz w:val="22"/>
          <w:szCs w:val="24"/>
        </w:rPr>
        <w:t>2023</w:t>
      </w:r>
      <w:r>
        <w:rPr>
          <w:rFonts w:ascii="Times New Roman" w:eastAsia="仿宋_GB2312" w:hAnsi="Times New Roman" w:cs="Times New Roman"/>
          <w:b/>
          <w:bCs/>
          <w:color w:val="000000" w:themeColor="text1"/>
          <w:sz w:val="22"/>
          <w:szCs w:val="24"/>
        </w:rPr>
        <w:t>年唐山三女河机场航线补贴资金项目满意度调查问卷效度汇总</w:t>
      </w:r>
    </w:p>
    <w:tbl>
      <w:tblPr>
        <w:tblStyle w:val="af7"/>
        <w:tblW w:w="8296" w:type="dxa"/>
        <w:tblLook w:val="04A0" w:firstRow="1" w:lastRow="0" w:firstColumn="1" w:lastColumn="0" w:noHBand="0" w:noVBand="1"/>
      </w:tblPr>
      <w:tblGrid>
        <w:gridCol w:w="6516"/>
        <w:gridCol w:w="1780"/>
      </w:tblGrid>
      <w:tr w:rsidR="00924597">
        <w:tc>
          <w:tcPr>
            <w:tcW w:w="6516" w:type="dxa"/>
            <w:shd w:val="clear" w:color="auto" w:fill="D9D9D9" w:themeFill="background1" w:themeFillShade="D9"/>
          </w:tcPr>
          <w:p w:rsidR="00924597" w:rsidRDefault="004E0ECD">
            <w:pPr>
              <w:spacing w:line="400" w:lineRule="exact"/>
              <w:jc w:val="center"/>
              <w:rPr>
                <w:rFonts w:ascii="Times New Roman" w:eastAsia="仿宋_GB2312" w:hAnsi="Times New Roman" w:cs="Times New Roman"/>
                <w:b/>
                <w:color w:val="000000" w:themeColor="text1"/>
              </w:rPr>
            </w:pPr>
            <w:r>
              <w:rPr>
                <w:rFonts w:ascii="Times New Roman" w:eastAsia="仿宋_GB2312" w:hAnsi="Times New Roman" w:cs="Times New Roman"/>
                <w:b/>
                <w:color w:val="000000" w:themeColor="text1"/>
              </w:rPr>
              <w:t>题目</w:t>
            </w:r>
          </w:p>
        </w:tc>
        <w:tc>
          <w:tcPr>
            <w:tcW w:w="1780" w:type="dxa"/>
            <w:shd w:val="clear" w:color="auto" w:fill="D9D9D9" w:themeFill="background1" w:themeFillShade="D9"/>
          </w:tcPr>
          <w:p w:rsidR="00924597" w:rsidRDefault="004E0ECD">
            <w:pPr>
              <w:pStyle w:val="a0"/>
              <w:spacing w:line="400" w:lineRule="exact"/>
              <w:ind w:firstLineChars="0" w:firstLine="0"/>
              <w:jc w:val="center"/>
              <w:rPr>
                <w:b/>
                <w:color w:val="000000" w:themeColor="text1"/>
                <w:sz w:val="21"/>
                <w:szCs w:val="21"/>
              </w:rPr>
            </w:pPr>
            <w:r>
              <w:rPr>
                <w:b/>
                <w:color w:val="000000" w:themeColor="text1"/>
                <w:sz w:val="21"/>
                <w:szCs w:val="21"/>
              </w:rPr>
              <w:t>效度得分</w:t>
            </w:r>
          </w:p>
        </w:tc>
      </w:tr>
      <w:tr w:rsidR="00924597">
        <w:tc>
          <w:tcPr>
            <w:tcW w:w="6516" w:type="dxa"/>
          </w:tcPr>
          <w:p w:rsidR="00924597" w:rsidRDefault="004E0ECD">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贵公司对</w:t>
            </w:r>
            <w:r>
              <w:rPr>
                <w:rFonts w:ascii="Times New Roman" w:eastAsia="仿宋_GB2312" w:hAnsi="Times New Roman" w:cs="Times New Roman"/>
                <w:color w:val="000000" w:themeColor="text1"/>
              </w:rPr>
              <w:t>2023</w:t>
            </w:r>
            <w:r>
              <w:rPr>
                <w:rFonts w:ascii="Times New Roman" w:eastAsia="仿宋_GB2312" w:hAnsi="Times New Roman" w:cs="Times New Roman"/>
                <w:color w:val="000000" w:themeColor="text1"/>
              </w:rPr>
              <w:t>年三女河机场航线补贴资金项目整体执行情况评价</w:t>
            </w:r>
          </w:p>
        </w:tc>
        <w:tc>
          <w:tcPr>
            <w:tcW w:w="1780" w:type="dxa"/>
          </w:tcPr>
          <w:p w:rsidR="00924597" w:rsidRDefault="004E0ECD">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w:t>
            </w:r>
            <w:r>
              <w:rPr>
                <w:rFonts w:ascii="Times New Roman" w:eastAsia="仿宋_GB2312" w:hAnsi="Times New Roman" w:cs="Times New Roman" w:hint="eastAsia"/>
                <w:color w:val="000000" w:themeColor="text1"/>
              </w:rPr>
              <w:t>88</w:t>
            </w:r>
          </w:p>
        </w:tc>
      </w:tr>
      <w:tr w:rsidR="00924597">
        <w:tc>
          <w:tcPr>
            <w:tcW w:w="6516" w:type="dxa"/>
          </w:tcPr>
          <w:p w:rsidR="00924597" w:rsidRDefault="004E0ECD">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贵公司对</w:t>
            </w:r>
            <w:r>
              <w:rPr>
                <w:rFonts w:ascii="Times New Roman" w:eastAsia="仿宋_GB2312" w:hAnsi="Times New Roman" w:cs="Times New Roman"/>
                <w:color w:val="000000" w:themeColor="text1"/>
              </w:rPr>
              <w:t>2023</w:t>
            </w:r>
            <w:r>
              <w:rPr>
                <w:rFonts w:ascii="Times New Roman" w:eastAsia="仿宋_GB2312" w:hAnsi="Times New Roman" w:cs="Times New Roman"/>
                <w:color w:val="000000" w:themeColor="text1"/>
              </w:rPr>
              <w:t>年航线补贴资金申报的规范性评价</w:t>
            </w:r>
          </w:p>
        </w:tc>
        <w:tc>
          <w:tcPr>
            <w:tcW w:w="1780" w:type="dxa"/>
          </w:tcPr>
          <w:p w:rsidR="00924597" w:rsidRDefault="004E0ECD">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0.9</w:t>
            </w:r>
          </w:p>
        </w:tc>
      </w:tr>
      <w:tr w:rsidR="00924597">
        <w:tc>
          <w:tcPr>
            <w:tcW w:w="6516" w:type="dxa"/>
          </w:tcPr>
          <w:p w:rsidR="00924597" w:rsidRDefault="004E0ECD">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贵公司对</w:t>
            </w:r>
            <w:r>
              <w:rPr>
                <w:rFonts w:ascii="Times New Roman" w:eastAsia="仿宋_GB2312" w:hAnsi="Times New Roman" w:cs="Times New Roman"/>
                <w:color w:val="000000" w:themeColor="text1"/>
              </w:rPr>
              <w:t>2023</w:t>
            </w:r>
            <w:r>
              <w:rPr>
                <w:rFonts w:ascii="Times New Roman" w:eastAsia="仿宋_GB2312" w:hAnsi="Times New Roman" w:cs="Times New Roman"/>
                <w:color w:val="000000" w:themeColor="text1"/>
              </w:rPr>
              <w:t>年航线补贴资金到位及时性评价</w:t>
            </w:r>
          </w:p>
        </w:tc>
        <w:tc>
          <w:tcPr>
            <w:tcW w:w="1780" w:type="dxa"/>
          </w:tcPr>
          <w:p w:rsidR="00924597" w:rsidRDefault="004E0ECD">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0.73</w:t>
            </w:r>
          </w:p>
        </w:tc>
      </w:tr>
      <w:tr w:rsidR="00924597">
        <w:tc>
          <w:tcPr>
            <w:tcW w:w="6516" w:type="dxa"/>
          </w:tcPr>
          <w:p w:rsidR="00924597" w:rsidRDefault="004E0ECD">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贵公司对</w:t>
            </w:r>
            <w:r>
              <w:rPr>
                <w:rFonts w:ascii="Times New Roman" w:eastAsia="仿宋_GB2312" w:hAnsi="Times New Roman" w:cs="Times New Roman"/>
                <w:color w:val="000000" w:themeColor="text1"/>
              </w:rPr>
              <w:t>2023</w:t>
            </w:r>
            <w:r>
              <w:rPr>
                <w:rFonts w:ascii="Times New Roman" w:eastAsia="仿宋_GB2312" w:hAnsi="Times New Roman" w:cs="Times New Roman"/>
                <w:color w:val="000000" w:themeColor="text1"/>
              </w:rPr>
              <w:t>年航线补贴资金的补贴标准评价</w:t>
            </w:r>
          </w:p>
        </w:tc>
        <w:tc>
          <w:tcPr>
            <w:tcW w:w="1780" w:type="dxa"/>
          </w:tcPr>
          <w:p w:rsidR="00924597" w:rsidRDefault="004E0ECD">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0.73</w:t>
            </w:r>
          </w:p>
        </w:tc>
      </w:tr>
      <w:tr w:rsidR="00924597">
        <w:tc>
          <w:tcPr>
            <w:tcW w:w="6516" w:type="dxa"/>
          </w:tcPr>
          <w:p w:rsidR="00924597" w:rsidRDefault="004E0ECD">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贵公司对唐山市三女河机场航线补贴政策的有效性评价</w:t>
            </w:r>
          </w:p>
        </w:tc>
        <w:tc>
          <w:tcPr>
            <w:tcW w:w="1780" w:type="dxa"/>
          </w:tcPr>
          <w:p w:rsidR="00924597" w:rsidRDefault="004E0ECD">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0.85</w:t>
            </w:r>
          </w:p>
        </w:tc>
      </w:tr>
      <w:tr w:rsidR="00924597">
        <w:tc>
          <w:tcPr>
            <w:tcW w:w="6516" w:type="dxa"/>
          </w:tcPr>
          <w:p w:rsidR="00924597" w:rsidRDefault="004E0ECD">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贵公司对</w:t>
            </w:r>
            <w:r>
              <w:rPr>
                <w:rFonts w:ascii="Times New Roman" w:eastAsia="仿宋_GB2312" w:hAnsi="Times New Roman" w:cs="Times New Roman"/>
                <w:color w:val="000000" w:themeColor="text1"/>
              </w:rPr>
              <w:t>2023</w:t>
            </w:r>
            <w:r>
              <w:rPr>
                <w:rFonts w:ascii="Times New Roman" w:eastAsia="仿宋_GB2312" w:hAnsi="Times New Roman" w:cs="Times New Roman"/>
                <w:color w:val="000000" w:themeColor="text1"/>
              </w:rPr>
              <w:t>年航线补贴资金使用的合规性评价</w:t>
            </w:r>
          </w:p>
        </w:tc>
        <w:tc>
          <w:tcPr>
            <w:tcW w:w="1780" w:type="dxa"/>
          </w:tcPr>
          <w:p w:rsidR="00924597" w:rsidRDefault="004E0ECD">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0.8</w:t>
            </w:r>
          </w:p>
        </w:tc>
      </w:tr>
      <w:tr w:rsidR="00924597">
        <w:tc>
          <w:tcPr>
            <w:tcW w:w="6516" w:type="dxa"/>
          </w:tcPr>
          <w:p w:rsidR="00924597" w:rsidRDefault="004E0ECD">
            <w:pPr>
              <w:spacing w:line="400" w:lineRule="exact"/>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贵公司对本项补贴资金在三女河机场运营方面起到的作用进行评价</w:t>
            </w:r>
          </w:p>
        </w:tc>
        <w:tc>
          <w:tcPr>
            <w:tcW w:w="1780" w:type="dxa"/>
          </w:tcPr>
          <w:p w:rsidR="00924597" w:rsidRDefault="004E0ECD">
            <w:pPr>
              <w:widowControl/>
              <w:spacing w:line="400" w:lineRule="exact"/>
              <w:jc w:val="righ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0.74</w:t>
            </w:r>
          </w:p>
        </w:tc>
      </w:tr>
    </w:tbl>
    <w:p w:rsidR="00924597" w:rsidRDefault="004E0ECD">
      <w:pPr>
        <w:spacing w:line="500" w:lineRule="exact"/>
        <w:ind w:firstLineChars="200" w:firstLine="482"/>
        <w:rPr>
          <w:rFonts w:ascii="Times New Roman" w:eastAsia="仿宋_GB2312"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五、调查问卷的分析</w:t>
      </w:r>
    </w:p>
    <w:p w:rsidR="00924597" w:rsidRDefault="004E0ECD">
      <w:pPr>
        <w:pStyle w:val="a0"/>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单选题</w:t>
      </w:r>
    </w:p>
    <w:p w:rsidR="00924597" w:rsidRDefault="004E0ECD">
      <w:pPr>
        <w:pStyle w:val="a0"/>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贵公司认为目前的机场航线补贴资金项目对企业的作用如何？</w:t>
      </w:r>
    </w:p>
    <w:p w:rsidR="00924597" w:rsidRDefault="004E0ECD">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9</w:t>
      </w:r>
      <w:r>
        <w:rPr>
          <w:rFonts w:hint="eastAsia"/>
          <w:color w:val="000000" w:themeColor="text1"/>
          <w:sz w:val="24"/>
          <w:szCs w:val="24"/>
        </w:rPr>
        <w:t>份有效问卷中，被调查对象中选作用非常大的比例为</w:t>
      </w:r>
      <w:r>
        <w:rPr>
          <w:rFonts w:hint="eastAsia"/>
          <w:color w:val="000000" w:themeColor="text1"/>
          <w:sz w:val="24"/>
          <w:szCs w:val="24"/>
        </w:rPr>
        <w:t>100%</w:t>
      </w:r>
      <w:r>
        <w:rPr>
          <w:rFonts w:hint="eastAsia"/>
          <w:color w:val="000000" w:themeColor="text1"/>
          <w:sz w:val="24"/>
          <w:szCs w:val="24"/>
        </w:rPr>
        <w:t>，选有作用的比例为</w:t>
      </w:r>
      <w:r>
        <w:rPr>
          <w:rFonts w:hint="eastAsia"/>
          <w:color w:val="000000" w:themeColor="text1"/>
          <w:sz w:val="24"/>
          <w:szCs w:val="24"/>
        </w:rPr>
        <w:t>0%</w:t>
      </w:r>
      <w:r>
        <w:rPr>
          <w:rFonts w:hint="eastAsia"/>
          <w:color w:val="000000" w:themeColor="text1"/>
          <w:sz w:val="24"/>
          <w:szCs w:val="24"/>
        </w:rPr>
        <w:t>，选作用一般的比例为</w:t>
      </w:r>
      <w:r>
        <w:rPr>
          <w:rFonts w:hint="eastAsia"/>
          <w:color w:val="000000" w:themeColor="text1"/>
          <w:sz w:val="24"/>
          <w:szCs w:val="24"/>
        </w:rPr>
        <w:t>0%</w:t>
      </w:r>
      <w:r>
        <w:rPr>
          <w:rFonts w:hint="eastAsia"/>
          <w:color w:val="000000" w:themeColor="text1"/>
          <w:sz w:val="24"/>
          <w:szCs w:val="24"/>
        </w:rPr>
        <w:t>，选作用较小的比例为</w:t>
      </w:r>
      <w:r>
        <w:rPr>
          <w:rFonts w:hint="eastAsia"/>
          <w:color w:val="000000" w:themeColor="text1"/>
          <w:sz w:val="24"/>
          <w:szCs w:val="24"/>
        </w:rPr>
        <w:t>0%</w:t>
      </w:r>
      <w:r>
        <w:rPr>
          <w:rFonts w:hint="eastAsia"/>
          <w:color w:val="000000" w:themeColor="text1"/>
          <w:sz w:val="24"/>
          <w:szCs w:val="24"/>
        </w:rPr>
        <w:t>，选无作用的比例为</w:t>
      </w:r>
      <w:r>
        <w:rPr>
          <w:rFonts w:hint="eastAsia"/>
          <w:color w:val="000000" w:themeColor="text1"/>
          <w:sz w:val="24"/>
          <w:szCs w:val="24"/>
        </w:rPr>
        <w:t>0%</w:t>
      </w:r>
      <w:r>
        <w:rPr>
          <w:rFonts w:hint="eastAsia"/>
          <w:color w:val="000000" w:themeColor="text1"/>
          <w:sz w:val="24"/>
          <w:szCs w:val="24"/>
        </w:rPr>
        <w:t>，选不清楚的比例为</w:t>
      </w:r>
      <w:r>
        <w:rPr>
          <w:rFonts w:hint="eastAsia"/>
          <w:color w:val="000000" w:themeColor="text1"/>
          <w:sz w:val="24"/>
          <w:szCs w:val="24"/>
        </w:rPr>
        <w:t>0%</w:t>
      </w:r>
      <w:r>
        <w:rPr>
          <w:rFonts w:hint="eastAsia"/>
          <w:color w:val="000000" w:themeColor="text1"/>
          <w:sz w:val="24"/>
          <w:szCs w:val="24"/>
        </w:rPr>
        <w:t>。</w:t>
      </w:r>
    </w:p>
    <w:p w:rsidR="00924597" w:rsidRDefault="004E0ECD">
      <w:pPr>
        <w:pStyle w:val="a0"/>
        <w:ind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您认为目前的机场航线补贴资金项目还需完善的方面有哪些？</w:t>
      </w:r>
    </w:p>
    <w:p w:rsidR="00924597" w:rsidRDefault="004E0ECD">
      <w:pPr>
        <w:pStyle w:val="a0"/>
        <w:ind w:firstLine="480"/>
        <w:rPr>
          <w:color w:val="000000" w:themeColor="text1"/>
          <w:sz w:val="24"/>
          <w:szCs w:val="24"/>
        </w:rPr>
      </w:pPr>
      <w:r>
        <w:rPr>
          <w:rFonts w:hint="eastAsia"/>
          <w:color w:val="000000" w:themeColor="text1"/>
          <w:sz w:val="24"/>
          <w:szCs w:val="24"/>
        </w:rPr>
        <w:t>在</w:t>
      </w:r>
      <w:r>
        <w:rPr>
          <w:rFonts w:hint="eastAsia"/>
          <w:color w:val="000000" w:themeColor="text1"/>
          <w:sz w:val="24"/>
          <w:szCs w:val="24"/>
        </w:rPr>
        <w:t>9</w:t>
      </w:r>
      <w:r>
        <w:rPr>
          <w:rFonts w:hint="eastAsia"/>
          <w:color w:val="000000" w:themeColor="text1"/>
          <w:sz w:val="24"/>
          <w:szCs w:val="24"/>
        </w:rPr>
        <w:t>份有效问卷中，被调查对象中选补贴方式需调整的比例为</w:t>
      </w:r>
      <w:r>
        <w:rPr>
          <w:rFonts w:hint="eastAsia"/>
          <w:color w:val="000000" w:themeColor="text1"/>
          <w:sz w:val="24"/>
          <w:szCs w:val="24"/>
        </w:rPr>
        <w:t>0%</w:t>
      </w:r>
      <w:r>
        <w:rPr>
          <w:rFonts w:hint="eastAsia"/>
          <w:color w:val="000000" w:themeColor="text1"/>
          <w:sz w:val="24"/>
          <w:szCs w:val="24"/>
        </w:rPr>
        <w:t>，选补贴申请流程繁杂的比例为</w:t>
      </w:r>
      <w:r>
        <w:rPr>
          <w:rFonts w:hint="eastAsia"/>
          <w:color w:val="000000" w:themeColor="text1"/>
          <w:sz w:val="24"/>
          <w:szCs w:val="24"/>
        </w:rPr>
        <w:t>0%</w:t>
      </w:r>
      <w:r>
        <w:rPr>
          <w:rFonts w:hint="eastAsia"/>
          <w:color w:val="000000" w:themeColor="text1"/>
          <w:sz w:val="24"/>
          <w:szCs w:val="24"/>
        </w:rPr>
        <w:t>，选补贴资金下拨慢的比例为</w:t>
      </w:r>
      <w:r>
        <w:rPr>
          <w:rFonts w:hint="eastAsia"/>
          <w:color w:val="000000" w:themeColor="text1"/>
          <w:sz w:val="24"/>
          <w:szCs w:val="24"/>
        </w:rPr>
        <w:t>60%</w:t>
      </w:r>
      <w:r>
        <w:rPr>
          <w:rFonts w:hint="eastAsia"/>
          <w:color w:val="000000" w:themeColor="text1"/>
          <w:sz w:val="24"/>
          <w:szCs w:val="24"/>
        </w:rPr>
        <w:t>，选补贴资金额较低的比例为</w:t>
      </w:r>
      <w:r>
        <w:rPr>
          <w:rFonts w:hint="eastAsia"/>
          <w:color w:val="000000" w:themeColor="text1"/>
          <w:sz w:val="24"/>
          <w:szCs w:val="24"/>
        </w:rPr>
        <w:t>40%</w:t>
      </w:r>
      <w:r>
        <w:rPr>
          <w:rFonts w:hint="eastAsia"/>
          <w:color w:val="000000" w:themeColor="text1"/>
          <w:sz w:val="24"/>
          <w:szCs w:val="24"/>
        </w:rPr>
        <w:t>，选其他的比例为</w:t>
      </w:r>
      <w:r>
        <w:rPr>
          <w:rFonts w:hint="eastAsia"/>
          <w:color w:val="000000" w:themeColor="text1"/>
          <w:sz w:val="24"/>
          <w:szCs w:val="24"/>
        </w:rPr>
        <w:t>0%</w:t>
      </w:r>
      <w:r>
        <w:rPr>
          <w:rFonts w:hint="eastAsia"/>
          <w:color w:val="000000" w:themeColor="text1"/>
          <w:sz w:val="24"/>
          <w:szCs w:val="24"/>
        </w:rPr>
        <w:t>。</w:t>
      </w:r>
    </w:p>
    <w:p w:rsidR="00924597" w:rsidRDefault="004E0ECD">
      <w:pPr>
        <w:pStyle w:val="a0"/>
        <w:ind w:firstLine="480"/>
        <w:rPr>
          <w:color w:val="000000" w:themeColor="text1"/>
          <w:sz w:val="24"/>
          <w:szCs w:val="24"/>
        </w:rPr>
      </w:pPr>
      <w:r>
        <w:rPr>
          <w:rFonts w:hint="eastAsia"/>
          <w:color w:val="000000" w:themeColor="text1"/>
          <w:sz w:val="24"/>
          <w:szCs w:val="24"/>
          <w:lang w:val="en-US"/>
        </w:rPr>
        <w:t>2</w:t>
      </w:r>
      <w:r>
        <w:rPr>
          <w:rFonts w:hint="eastAsia"/>
          <w:color w:val="000000" w:themeColor="text1"/>
          <w:sz w:val="24"/>
          <w:szCs w:val="24"/>
        </w:rPr>
        <w:t>.</w:t>
      </w:r>
      <w:r>
        <w:rPr>
          <w:rFonts w:hint="eastAsia"/>
          <w:color w:val="000000" w:themeColor="text1"/>
          <w:sz w:val="24"/>
          <w:szCs w:val="24"/>
        </w:rPr>
        <w:t>满意度题</w:t>
      </w:r>
    </w:p>
    <w:p w:rsidR="00924597" w:rsidRDefault="004E0ECD">
      <w:pPr>
        <w:pStyle w:val="a0"/>
        <w:ind w:firstLine="480"/>
        <w:rPr>
          <w:color w:val="000000" w:themeColor="text1"/>
          <w:sz w:val="24"/>
          <w:szCs w:val="24"/>
        </w:rPr>
      </w:pPr>
      <w:r>
        <w:rPr>
          <w:rFonts w:hint="eastAsia"/>
          <w:color w:val="000000" w:themeColor="text1"/>
          <w:sz w:val="24"/>
          <w:szCs w:val="24"/>
        </w:rPr>
        <w:t>根据问卷调查结果显示，受益对象的整体满意程度为</w:t>
      </w:r>
      <w:r>
        <w:rPr>
          <w:rFonts w:hint="eastAsia"/>
          <w:color w:val="000000" w:themeColor="text1"/>
          <w:sz w:val="24"/>
          <w:szCs w:val="24"/>
        </w:rPr>
        <w:t>84.44%</w:t>
      </w:r>
      <w:r>
        <w:rPr>
          <w:rFonts w:hint="eastAsia"/>
          <w:color w:val="000000" w:themeColor="text1"/>
          <w:sz w:val="24"/>
          <w:szCs w:val="24"/>
        </w:rPr>
        <w:t>，满意度</w:t>
      </w:r>
      <w:r>
        <w:rPr>
          <w:rFonts w:hint="eastAsia"/>
          <w:color w:val="000000" w:themeColor="text1"/>
          <w:sz w:val="24"/>
          <w:szCs w:val="24"/>
        </w:rPr>
        <w:t>水平</w:t>
      </w:r>
      <w:r>
        <w:rPr>
          <w:rFonts w:hint="eastAsia"/>
          <w:color w:val="000000" w:themeColor="text1"/>
          <w:sz w:val="24"/>
          <w:szCs w:val="24"/>
        </w:rPr>
        <w:lastRenderedPageBreak/>
        <w:t>较高</w:t>
      </w:r>
      <w:r>
        <w:rPr>
          <w:rFonts w:hint="eastAsia"/>
          <w:color w:val="000000" w:themeColor="text1"/>
          <w:sz w:val="24"/>
          <w:szCs w:val="24"/>
        </w:rPr>
        <w:t>。调查对象对问题按照满意度评分由高到低排序依次为：贵公司对</w:t>
      </w:r>
      <w:r>
        <w:rPr>
          <w:rFonts w:hint="eastAsia"/>
          <w:color w:val="000000" w:themeColor="text1"/>
          <w:sz w:val="24"/>
          <w:szCs w:val="24"/>
        </w:rPr>
        <w:t>2023</w:t>
      </w:r>
      <w:r>
        <w:rPr>
          <w:rFonts w:hint="eastAsia"/>
          <w:color w:val="000000" w:themeColor="text1"/>
          <w:sz w:val="24"/>
          <w:szCs w:val="24"/>
        </w:rPr>
        <w:t>年航线补贴资金到位及时性评价</w:t>
      </w:r>
      <w:r>
        <w:rPr>
          <w:rFonts w:hint="eastAsia"/>
          <w:color w:val="000000" w:themeColor="text1"/>
          <w:sz w:val="24"/>
          <w:szCs w:val="24"/>
        </w:rPr>
        <w:t>（</w:t>
      </w:r>
      <w:r>
        <w:rPr>
          <w:rFonts w:hint="eastAsia"/>
          <w:color w:val="000000" w:themeColor="text1"/>
          <w:sz w:val="24"/>
          <w:szCs w:val="24"/>
        </w:rPr>
        <w:t>75.556%</w:t>
      </w:r>
      <w:r>
        <w:rPr>
          <w:rFonts w:hint="eastAsia"/>
          <w:color w:val="000000" w:themeColor="text1"/>
          <w:sz w:val="24"/>
          <w:szCs w:val="24"/>
        </w:rPr>
        <w:t>）</w:t>
      </w:r>
      <w:r>
        <w:rPr>
          <w:rFonts w:hint="eastAsia"/>
          <w:color w:val="000000" w:themeColor="text1"/>
          <w:sz w:val="24"/>
          <w:szCs w:val="24"/>
        </w:rPr>
        <w:t>、贵公司对</w:t>
      </w:r>
      <w:r>
        <w:rPr>
          <w:rFonts w:hint="eastAsia"/>
          <w:color w:val="000000" w:themeColor="text1"/>
          <w:sz w:val="24"/>
          <w:szCs w:val="24"/>
        </w:rPr>
        <w:t>2023</w:t>
      </w:r>
      <w:r>
        <w:rPr>
          <w:rFonts w:hint="eastAsia"/>
          <w:color w:val="000000" w:themeColor="text1"/>
          <w:sz w:val="24"/>
          <w:szCs w:val="24"/>
        </w:rPr>
        <w:t>年航线补贴资金的补贴标准评价</w:t>
      </w:r>
      <w:r>
        <w:rPr>
          <w:rFonts w:hint="eastAsia"/>
          <w:color w:val="000000" w:themeColor="text1"/>
          <w:sz w:val="24"/>
          <w:szCs w:val="24"/>
        </w:rPr>
        <w:t>（</w:t>
      </w:r>
      <w:r>
        <w:rPr>
          <w:rFonts w:hint="eastAsia"/>
          <w:color w:val="000000" w:themeColor="text1"/>
          <w:sz w:val="24"/>
          <w:szCs w:val="24"/>
        </w:rPr>
        <w:t>75.556%</w:t>
      </w:r>
      <w:r>
        <w:rPr>
          <w:rFonts w:hint="eastAsia"/>
          <w:color w:val="000000" w:themeColor="text1"/>
          <w:sz w:val="24"/>
          <w:szCs w:val="24"/>
        </w:rPr>
        <w:t>）</w:t>
      </w:r>
      <w:r>
        <w:rPr>
          <w:rFonts w:hint="eastAsia"/>
          <w:color w:val="000000" w:themeColor="text1"/>
          <w:sz w:val="24"/>
          <w:szCs w:val="24"/>
        </w:rPr>
        <w:t>、贵公司对</w:t>
      </w:r>
      <w:r>
        <w:rPr>
          <w:rFonts w:hint="eastAsia"/>
          <w:color w:val="000000" w:themeColor="text1"/>
          <w:sz w:val="24"/>
          <w:szCs w:val="24"/>
        </w:rPr>
        <w:t>2023</w:t>
      </w:r>
      <w:r>
        <w:rPr>
          <w:rFonts w:hint="eastAsia"/>
          <w:color w:val="000000" w:themeColor="text1"/>
          <w:sz w:val="24"/>
          <w:szCs w:val="24"/>
        </w:rPr>
        <w:t>年航线补贴资金申报的规范性评价</w:t>
      </w:r>
      <w:r>
        <w:rPr>
          <w:rFonts w:hint="eastAsia"/>
          <w:color w:val="000000" w:themeColor="text1"/>
          <w:sz w:val="24"/>
          <w:szCs w:val="24"/>
        </w:rPr>
        <w:t>（</w:t>
      </w:r>
      <w:r>
        <w:rPr>
          <w:rFonts w:hint="eastAsia"/>
          <w:color w:val="000000" w:themeColor="text1"/>
          <w:sz w:val="24"/>
          <w:szCs w:val="24"/>
        </w:rPr>
        <w:t>86.667%</w:t>
      </w:r>
      <w:r>
        <w:rPr>
          <w:rFonts w:hint="eastAsia"/>
          <w:color w:val="000000" w:themeColor="text1"/>
          <w:sz w:val="24"/>
          <w:szCs w:val="24"/>
        </w:rPr>
        <w:t>）</w:t>
      </w:r>
      <w:r>
        <w:rPr>
          <w:rFonts w:hint="eastAsia"/>
          <w:color w:val="000000" w:themeColor="text1"/>
          <w:sz w:val="24"/>
          <w:szCs w:val="24"/>
        </w:rPr>
        <w:t>、贵公司对</w:t>
      </w:r>
      <w:r>
        <w:rPr>
          <w:rFonts w:hint="eastAsia"/>
          <w:color w:val="000000" w:themeColor="text1"/>
          <w:sz w:val="24"/>
          <w:szCs w:val="24"/>
        </w:rPr>
        <w:t>2023</w:t>
      </w:r>
      <w:r>
        <w:rPr>
          <w:rFonts w:hint="eastAsia"/>
          <w:color w:val="000000" w:themeColor="text1"/>
          <w:sz w:val="24"/>
          <w:szCs w:val="24"/>
        </w:rPr>
        <w:t>年航线补贴资金使用的合规性评价</w:t>
      </w:r>
      <w:r>
        <w:rPr>
          <w:rFonts w:hint="eastAsia"/>
          <w:color w:val="000000" w:themeColor="text1"/>
          <w:sz w:val="24"/>
          <w:szCs w:val="24"/>
        </w:rPr>
        <w:t>（</w:t>
      </w:r>
      <w:r>
        <w:rPr>
          <w:rFonts w:hint="eastAsia"/>
          <w:color w:val="000000" w:themeColor="text1"/>
          <w:sz w:val="24"/>
          <w:szCs w:val="24"/>
        </w:rPr>
        <w:t>91.111%</w:t>
      </w:r>
      <w:r>
        <w:rPr>
          <w:rFonts w:hint="eastAsia"/>
          <w:color w:val="000000" w:themeColor="text1"/>
          <w:sz w:val="24"/>
          <w:szCs w:val="24"/>
        </w:rPr>
        <w:t>）</w:t>
      </w:r>
      <w:r>
        <w:rPr>
          <w:rFonts w:hint="eastAsia"/>
          <w:color w:val="000000" w:themeColor="text1"/>
          <w:sz w:val="24"/>
          <w:szCs w:val="24"/>
        </w:rPr>
        <w:t>、贵公司对唐山市三女河机场航线补贴政策的有效性评价</w:t>
      </w:r>
      <w:r>
        <w:rPr>
          <w:rFonts w:hint="eastAsia"/>
          <w:color w:val="000000" w:themeColor="text1"/>
          <w:sz w:val="24"/>
          <w:szCs w:val="24"/>
        </w:rPr>
        <w:t>（</w:t>
      </w:r>
      <w:r>
        <w:rPr>
          <w:rFonts w:hint="eastAsia"/>
          <w:color w:val="000000" w:themeColor="text1"/>
          <w:sz w:val="24"/>
          <w:szCs w:val="24"/>
        </w:rPr>
        <w:t>86.667%</w:t>
      </w:r>
      <w:r>
        <w:rPr>
          <w:rFonts w:hint="eastAsia"/>
          <w:color w:val="000000" w:themeColor="text1"/>
          <w:sz w:val="24"/>
          <w:szCs w:val="24"/>
        </w:rPr>
        <w:t>）</w:t>
      </w:r>
      <w:r>
        <w:rPr>
          <w:rFonts w:hint="eastAsia"/>
          <w:color w:val="000000" w:themeColor="text1"/>
          <w:sz w:val="24"/>
          <w:szCs w:val="24"/>
        </w:rPr>
        <w:t>、贵公司对本项补贴资金在三女河机场运营方面起到的作用进行评价</w:t>
      </w:r>
      <w:r>
        <w:rPr>
          <w:rFonts w:hint="eastAsia"/>
          <w:color w:val="000000" w:themeColor="text1"/>
          <w:sz w:val="24"/>
          <w:szCs w:val="24"/>
        </w:rPr>
        <w:t>（</w:t>
      </w:r>
      <w:r>
        <w:rPr>
          <w:rFonts w:hint="eastAsia"/>
          <w:color w:val="000000" w:themeColor="text1"/>
          <w:sz w:val="24"/>
          <w:szCs w:val="24"/>
        </w:rPr>
        <w:t>91.111%</w:t>
      </w:r>
      <w:r>
        <w:rPr>
          <w:rFonts w:hint="eastAsia"/>
          <w:color w:val="000000" w:themeColor="text1"/>
          <w:sz w:val="24"/>
          <w:szCs w:val="24"/>
        </w:rPr>
        <w:t>）</w:t>
      </w:r>
      <w:r>
        <w:rPr>
          <w:rFonts w:hint="eastAsia"/>
          <w:color w:val="000000" w:themeColor="text1"/>
          <w:sz w:val="24"/>
          <w:szCs w:val="24"/>
        </w:rPr>
        <w:t>、贵公司对</w:t>
      </w:r>
      <w:r>
        <w:rPr>
          <w:rFonts w:hint="eastAsia"/>
          <w:color w:val="000000" w:themeColor="text1"/>
          <w:sz w:val="24"/>
          <w:szCs w:val="24"/>
        </w:rPr>
        <w:t>2023</w:t>
      </w:r>
      <w:r>
        <w:rPr>
          <w:rFonts w:hint="eastAsia"/>
          <w:color w:val="000000" w:themeColor="text1"/>
          <w:sz w:val="24"/>
          <w:szCs w:val="24"/>
        </w:rPr>
        <w:t>年三女河机场航线补贴资金项目整体执行情况评价</w:t>
      </w:r>
      <w:r>
        <w:rPr>
          <w:rFonts w:hint="eastAsia"/>
          <w:color w:val="000000" w:themeColor="text1"/>
          <w:sz w:val="24"/>
          <w:szCs w:val="24"/>
        </w:rPr>
        <w:t>（</w:t>
      </w:r>
      <w:r>
        <w:rPr>
          <w:rFonts w:hint="eastAsia"/>
          <w:color w:val="000000" w:themeColor="text1"/>
          <w:sz w:val="24"/>
          <w:szCs w:val="24"/>
        </w:rPr>
        <w:t>84.444%</w:t>
      </w:r>
      <w:r>
        <w:rPr>
          <w:rFonts w:hint="eastAsia"/>
          <w:color w:val="000000" w:themeColor="text1"/>
          <w:sz w:val="24"/>
          <w:szCs w:val="24"/>
        </w:rPr>
        <w:t>）</w:t>
      </w:r>
      <w:r>
        <w:rPr>
          <w:rFonts w:hint="eastAsia"/>
          <w:color w:val="000000" w:themeColor="text1"/>
          <w:sz w:val="24"/>
          <w:szCs w:val="24"/>
        </w:rPr>
        <w:t>。具体如下图所示。</w:t>
      </w:r>
    </w:p>
    <w:p w:rsidR="00924597" w:rsidRDefault="004E0ECD">
      <w:pPr>
        <w:widowControl/>
        <w:jc w:val="left"/>
        <w:rPr>
          <w:rFonts w:ascii="宋体" w:hAnsi="宋体" w:cs="宋体"/>
          <w:color w:val="000000" w:themeColor="text1"/>
          <w:kern w:val="0"/>
          <w:sz w:val="24"/>
          <w:szCs w:val="24"/>
        </w:rPr>
      </w:pPr>
      <w:r>
        <w:rPr>
          <w:rFonts w:ascii="宋体" w:hAnsi="宋体" w:cs="宋体"/>
          <w:noProof/>
          <w:color w:val="000000" w:themeColor="text1"/>
          <w:kern w:val="0"/>
          <w:sz w:val="24"/>
          <w:szCs w:val="24"/>
        </w:rPr>
        <w:drawing>
          <wp:inline distT="0" distB="0" distL="114300" distR="114300">
            <wp:extent cx="5279390" cy="3196590"/>
            <wp:effectExtent l="0" t="0" r="0" b="0"/>
            <wp:docPr id="26" name="图片 1" descr="O5D0_JYSLVT9D%0X6O4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O5D0_JYSLVT9D%0X6O4T@LS"/>
                    <pic:cNvPicPr>
                      <a:picLocks noChangeAspect="1"/>
                    </pic:cNvPicPr>
                  </pic:nvPicPr>
                  <pic:blipFill>
                    <a:blip r:embed="rId34"/>
                    <a:stretch>
                      <a:fillRect/>
                    </a:stretch>
                  </pic:blipFill>
                  <pic:spPr>
                    <a:xfrm>
                      <a:off x="0" y="0"/>
                      <a:ext cx="5279390" cy="3196590"/>
                    </a:xfrm>
                    <a:prstGeom prst="rect">
                      <a:avLst/>
                    </a:prstGeom>
                    <a:noFill/>
                    <a:ln w="9525">
                      <a:noFill/>
                    </a:ln>
                  </pic:spPr>
                </pic:pic>
              </a:graphicData>
            </a:graphic>
          </wp:inline>
        </w:drawing>
      </w:r>
    </w:p>
    <w:p w:rsidR="00924597" w:rsidRDefault="00924597">
      <w:pPr>
        <w:spacing w:line="500" w:lineRule="exact"/>
        <w:ind w:firstLineChars="200" w:firstLine="482"/>
        <w:rPr>
          <w:rFonts w:ascii="Times New Roman" w:eastAsia="仿宋_GB2312" w:hAnsi="Times New Roman" w:cs="Times New Roman"/>
          <w:b/>
          <w:color w:val="000000" w:themeColor="text1"/>
          <w:sz w:val="24"/>
          <w:szCs w:val="24"/>
        </w:rPr>
      </w:pPr>
    </w:p>
    <w:p w:rsidR="00924597" w:rsidRDefault="00924597">
      <w:pPr>
        <w:pStyle w:val="afff1"/>
        <w:jc w:val="both"/>
        <w:rPr>
          <w:bCs/>
          <w:color w:val="000000" w:themeColor="text1"/>
          <w:szCs w:val="24"/>
        </w:rPr>
      </w:pPr>
    </w:p>
    <w:sectPr w:rsidR="00924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CD" w:rsidRDefault="004E0ECD"/>
  </w:endnote>
  <w:endnote w:type="continuationSeparator" w:id="0">
    <w:p w:rsidR="004E0ECD" w:rsidRDefault="004E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隶书_GBK">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7" w:rsidRDefault="00924597">
    <w:pPr>
      <w:pStyle w:val="a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7" w:rsidRDefault="00924597">
    <w:pPr>
      <w:pStyle w:val="a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7" w:rsidRDefault="004E0ECD">
    <w:pPr>
      <w:pStyle w:val="aff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3754352"/>
                          </w:sdtPr>
                          <w:sdtEndPr/>
                          <w:sdtContent>
                            <w:p w:rsidR="00924597" w:rsidRDefault="004E0ECD">
                              <w:pPr>
                                <w:pStyle w:val="aff0"/>
                              </w:pPr>
                              <w:r>
                                <w:rPr>
                                  <w:rFonts w:hint="eastAsia"/>
                                </w:rPr>
                                <w:t>-</w:t>
                              </w:r>
                              <w:r>
                                <w:fldChar w:fldCharType="begin"/>
                              </w:r>
                              <w:r>
                                <w:instrText>PAGE   \* MERGEFORMAT</w:instrText>
                              </w:r>
                              <w:r>
                                <w:fldChar w:fldCharType="separate"/>
                              </w:r>
                              <w:r w:rsidR="003E0A22" w:rsidRPr="003E0A22">
                                <w:rPr>
                                  <w:noProof/>
                                  <w:lang w:val="zh-CN"/>
                                </w:rPr>
                                <w:t>V</w:t>
                              </w:r>
                              <w:r>
                                <w:fldChar w:fldCharType="end"/>
                              </w:r>
                              <w:r>
                                <w:rPr>
                                  <w:rFonts w:hint="eastAsia"/>
                                </w:rPr>
                                <w:t>-</w:t>
                              </w:r>
                            </w:p>
                          </w:sdtContent>
                        </w:sdt>
                        <w:p w:rsidR="00924597" w:rsidRDefault="0092459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sdt>
                    <w:sdtPr>
                      <w:id w:val="-1653754352"/>
                    </w:sdtPr>
                    <w:sdtEndPr/>
                    <w:sdtContent>
                      <w:p w:rsidR="00924597" w:rsidRDefault="004E0ECD">
                        <w:pPr>
                          <w:pStyle w:val="aff0"/>
                        </w:pPr>
                        <w:r>
                          <w:rPr>
                            <w:rFonts w:hint="eastAsia"/>
                          </w:rPr>
                          <w:t>-</w:t>
                        </w:r>
                        <w:r>
                          <w:fldChar w:fldCharType="begin"/>
                        </w:r>
                        <w:r>
                          <w:instrText>PAGE   \* MERGEFORMAT</w:instrText>
                        </w:r>
                        <w:r>
                          <w:fldChar w:fldCharType="separate"/>
                        </w:r>
                        <w:r w:rsidR="003E0A22" w:rsidRPr="003E0A22">
                          <w:rPr>
                            <w:noProof/>
                            <w:lang w:val="zh-CN"/>
                          </w:rPr>
                          <w:t>V</w:t>
                        </w:r>
                        <w:r>
                          <w:fldChar w:fldCharType="end"/>
                        </w:r>
                        <w:r>
                          <w:rPr>
                            <w:rFonts w:hint="eastAsia"/>
                          </w:rPr>
                          <w:t>-</w:t>
                        </w:r>
                      </w:p>
                    </w:sdtContent>
                  </w:sdt>
                  <w:p w:rsidR="00924597" w:rsidRDefault="00924597"/>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7" w:rsidRDefault="004E0ECD">
    <w:pPr>
      <w:pStyle w:val="aff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721"/>
                          </w:sdtPr>
                          <w:sdtEndPr/>
                          <w:sdtContent>
                            <w:p w:rsidR="00924597" w:rsidRDefault="004E0ECD">
                              <w:pPr>
                                <w:pStyle w:val="aff0"/>
                              </w:pPr>
                              <w:r>
                                <w:rPr>
                                  <w:rFonts w:hint="eastAsia"/>
                                </w:rPr>
                                <w:t>-</w:t>
                              </w:r>
                              <w:r>
                                <w:fldChar w:fldCharType="begin"/>
                              </w:r>
                              <w:r>
                                <w:instrText>PAGE   \* MERGEFORMAT</w:instrText>
                              </w:r>
                              <w:r>
                                <w:fldChar w:fldCharType="separate"/>
                              </w:r>
                              <w:r w:rsidR="003E0A22" w:rsidRPr="003E0A22">
                                <w:rPr>
                                  <w:noProof/>
                                  <w:lang w:val="zh-CN"/>
                                </w:rPr>
                                <w:t>21</w:t>
                              </w:r>
                              <w:r>
                                <w:fldChar w:fldCharType="end"/>
                              </w:r>
                              <w:r>
                                <w:rPr>
                                  <w:rFonts w:hint="eastAsia"/>
                                </w:rPr>
                                <w:t>-</w:t>
                              </w:r>
                            </w:p>
                          </w:sdtContent>
                        </w:sdt>
                        <w:p w:rsidR="00924597" w:rsidRDefault="0092459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147452721"/>
                    </w:sdtPr>
                    <w:sdtEndPr/>
                    <w:sdtContent>
                      <w:p w:rsidR="00924597" w:rsidRDefault="004E0ECD">
                        <w:pPr>
                          <w:pStyle w:val="aff0"/>
                        </w:pPr>
                        <w:r>
                          <w:rPr>
                            <w:rFonts w:hint="eastAsia"/>
                          </w:rPr>
                          <w:t>-</w:t>
                        </w:r>
                        <w:r>
                          <w:fldChar w:fldCharType="begin"/>
                        </w:r>
                        <w:r>
                          <w:instrText>PAGE   \* MERGEFORMAT</w:instrText>
                        </w:r>
                        <w:r>
                          <w:fldChar w:fldCharType="separate"/>
                        </w:r>
                        <w:r w:rsidR="003E0A22" w:rsidRPr="003E0A22">
                          <w:rPr>
                            <w:noProof/>
                            <w:lang w:val="zh-CN"/>
                          </w:rPr>
                          <w:t>21</w:t>
                        </w:r>
                        <w:r>
                          <w:fldChar w:fldCharType="end"/>
                        </w:r>
                        <w:r>
                          <w:rPr>
                            <w:rFonts w:hint="eastAsia"/>
                          </w:rPr>
                          <w:t>-</w:t>
                        </w:r>
                      </w:p>
                    </w:sdtContent>
                  </w:sdt>
                  <w:p w:rsidR="00924597" w:rsidRDefault="00924597"/>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7" w:rsidRDefault="004E0ECD">
    <w:pPr>
      <w:pStyle w:val="aff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01494361"/>
                          </w:sdtPr>
                          <w:sdtEndPr/>
                          <w:sdtContent>
                            <w:p w:rsidR="00924597" w:rsidRDefault="004E0ECD">
                              <w:pPr>
                                <w:pStyle w:val="aff0"/>
                              </w:pPr>
                              <w:r>
                                <w:rPr>
                                  <w:rFonts w:hint="eastAsia"/>
                                </w:rPr>
                                <w:t>-</w:t>
                              </w:r>
                              <w:r>
                                <w:fldChar w:fldCharType="begin"/>
                              </w:r>
                              <w:r>
                                <w:instrText>PAGE   \* MERGEFORMAT</w:instrText>
                              </w:r>
                              <w:r>
                                <w:fldChar w:fldCharType="separate"/>
                              </w:r>
                              <w:r w:rsidR="003E0A22" w:rsidRPr="003E0A22">
                                <w:rPr>
                                  <w:noProof/>
                                  <w:lang w:val="zh-CN"/>
                                </w:rPr>
                                <w:t>23</w:t>
                              </w:r>
                              <w:r>
                                <w:fldChar w:fldCharType="end"/>
                              </w:r>
                              <w:r>
                                <w:rPr>
                                  <w:rFonts w:hint="eastAsia"/>
                                </w:rPr>
                                <w:t>-</w:t>
                              </w:r>
                            </w:p>
                          </w:sdtContent>
                        </w:sdt>
                        <w:p w:rsidR="00924597" w:rsidRDefault="0092459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WT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qHxo+9XFGzRYsDDVsSvTxv0YYLEdOVCFgLtA6r&#10;ni5xaEOgm3YSZ2sKX/52n+0xrdBy1mHNau7wDnBm3jpMcd7IUQijsBoFd2tPCT3AYCKXIsIhJDOK&#10;OpD9hP1f5hhQCScRqeZpFE/TsOp4P6RaLosR9s6LdOGuvczQped+eZswSmXCMjcDEzvOsHllRnev&#10;RF7t3/+L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dSWT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601494361"/>
                    </w:sdtPr>
                    <w:sdtEndPr/>
                    <w:sdtContent>
                      <w:p w:rsidR="00924597" w:rsidRDefault="004E0ECD">
                        <w:pPr>
                          <w:pStyle w:val="aff0"/>
                        </w:pPr>
                        <w:r>
                          <w:rPr>
                            <w:rFonts w:hint="eastAsia"/>
                          </w:rPr>
                          <w:t>-</w:t>
                        </w:r>
                        <w:r>
                          <w:fldChar w:fldCharType="begin"/>
                        </w:r>
                        <w:r>
                          <w:instrText>PAGE   \* MERGEFORMAT</w:instrText>
                        </w:r>
                        <w:r>
                          <w:fldChar w:fldCharType="separate"/>
                        </w:r>
                        <w:r w:rsidR="003E0A22" w:rsidRPr="003E0A22">
                          <w:rPr>
                            <w:noProof/>
                            <w:lang w:val="zh-CN"/>
                          </w:rPr>
                          <w:t>23</w:t>
                        </w:r>
                        <w:r>
                          <w:fldChar w:fldCharType="end"/>
                        </w:r>
                        <w:r>
                          <w:rPr>
                            <w:rFonts w:hint="eastAsia"/>
                          </w:rPr>
                          <w:t>-</w:t>
                        </w:r>
                      </w:p>
                    </w:sdtContent>
                  </w:sdt>
                  <w:p w:rsidR="00924597" w:rsidRDefault="00924597"/>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CD" w:rsidRDefault="004E0ECD"/>
  </w:footnote>
  <w:footnote w:type="continuationSeparator" w:id="0">
    <w:p w:rsidR="004E0ECD" w:rsidRDefault="004E0E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7" w:rsidRDefault="00924597">
    <w:pPr>
      <w:pStyle w:val="af"/>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7" w:rsidRDefault="00924597">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D3605"/>
    <w:multiLevelType w:val="singleLevel"/>
    <w:tmpl w:val="567D360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GM2ZTA5YWYzZmVmNTZjNmI5YmVhMTNmODQ2Y2MifQ=="/>
  </w:docVars>
  <w:rsids>
    <w:rsidRoot w:val="00722151"/>
    <w:rsid w:val="000040D2"/>
    <w:rsid w:val="00013897"/>
    <w:rsid w:val="00015FD7"/>
    <w:rsid w:val="00017719"/>
    <w:rsid w:val="00017BDA"/>
    <w:rsid w:val="0002124A"/>
    <w:rsid w:val="0002138E"/>
    <w:rsid w:val="0002170C"/>
    <w:rsid w:val="00025CA9"/>
    <w:rsid w:val="0002656B"/>
    <w:rsid w:val="000310F4"/>
    <w:rsid w:val="00032EA6"/>
    <w:rsid w:val="00035175"/>
    <w:rsid w:val="00035C58"/>
    <w:rsid w:val="00040761"/>
    <w:rsid w:val="00040951"/>
    <w:rsid w:val="00040957"/>
    <w:rsid w:val="00042AF5"/>
    <w:rsid w:val="00044534"/>
    <w:rsid w:val="00051129"/>
    <w:rsid w:val="000511DC"/>
    <w:rsid w:val="0005304B"/>
    <w:rsid w:val="0005462D"/>
    <w:rsid w:val="0005634B"/>
    <w:rsid w:val="00056FBA"/>
    <w:rsid w:val="00057484"/>
    <w:rsid w:val="000627BC"/>
    <w:rsid w:val="00064CB7"/>
    <w:rsid w:val="00065AF0"/>
    <w:rsid w:val="00065FB5"/>
    <w:rsid w:val="00066366"/>
    <w:rsid w:val="00066C9A"/>
    <w:rsid w:val="00067E57"/>
    <w:rsid w:val="00071965"/>
    <w:rsid w:val="00072991"/>
    <w:rsid w:val="00073E4D"/>
    <w:rsid w:val="00081E0C"/>
    <w:rsid w:val="00083B28"/>
    <w:rsid w:val="00083FCC"/>
    <w:rsid w:val="00084F64"/>
    <w:rsid w:val="00087937"/>
    <w:rsid w:val="00094321"/>
    <w:rsid w:val="000A27C2"/>
    <w:rsid w:val="000A482C"/>
    <w:rsid w:val="000A6A38"/>
    <w:rsid w:val="000B3E7D"/>
    <w:rsid w:val="000B49DA"/>
    <w:rsid w:val="000C0DDB"/>
    <w:rsid w:val="000C3539"/>
    <w:rsid w:val="000C3ACE"/>
    <w:rsid w:val="000C6561"/>
    <w:rsid w:val="000C7BC2"/>
    <w:rsid w:val="000D180C"/>
    <w:rsid w:val="000E74F6"/>
    <w:rsid w:val="000E76C0"/>
    <w:rsid w:val="000E790D"/>
    <w:rsid w:val="000E7DBD"/>
    <w:rsid w:val="000F10ED"/>
    <w:rsid w:val="000F2B10"/>
    <w:rsid w:val="000F2D98"/>
    <w:rsid w:val="000F4083"/>
    <w:rsid w:val="000F5CB5"/>
    <w:rsid w:val="000F7F4F"/>
    <w:rsid w:val="00102E6B"/>
    <w:rsid w:val="00103246"/>
    <w:rsid w:val="001069C0"/>
    <w:rsid w:val="00107EAB"/>
    <w:rsid w:val="001102F1"/>
    <w:rsid w:val="00111D26"/>
    <w:rsid w:val="0011240C"/>
    <w:rsid w:val="00112500"/>
    <w:rsid w:val="00113A6B"/>
    <w:rsid w:val="00114DEE"/>
    <w:rsid w:val="0011519C"/>
    <w:rsid w:val="0012117A"/>
    <w:rsid w:val="0012153A"/>
    <w:rsid w:val="00121E22"/>
    <w:rsid w:val="001226A1"/>
    <w:rsid w:val="00123834"/>
    <w:rsid w:val="00124D93"/>
    <w:rsid w:val="00133228"/>
    <w:rsid w:val="00137733"/>
    <w:rsid w:val="00146AA4"/>
    <w:rsid w:val="00147A7E"/>
    <w:rsid w:val="0015376F"/>
    <w:rsid w:val="00157291"/>
    <w:rsid w:val="001659EE"/>
    <w:rsid w:val="00166D3A"/>
    <w:rsid w:val="00170627"/>
    <w:rsid w:val="00171F88"/>
    <w:rsid w:val="00172053"/>
    <w:rsid w:val="00172E64"/>
    <w:rsid w:val="001771C0"/>
    <w:rsid w:val="001807D4"/>
    <w:rsid w:val="001840FA"/>
    <w:rsid w:val="00185F27"/>
    <w:rsid w:val="0018644F"/>
    <w:rsid w:val="001871B5"/>
    <w:rsid w:val="0018795A"/>
    <w:rsid w:val="0019128B"/>
    <w:rsid w:val="00195E7E"/>
    <w:rsid w:val="0019781C"/>
    <w:rsid w:val="00197868"/>
    <w:rsid w:val="001A1819"/>
    <w:rsid w:val="001A7930"/>
    <w:rsid w:val="001B24EE"/>
    <w:rsid w:val="001B2E55"/>
    <w:rsid w:val="001B3B31"/>
    <w:rsid w:val="001B486E"/>
    <w:rsid w:val="001B60D4"/>
    <w:rsid w:val="001B7604"/>
    <w:rsid w:val="001C030F"/>
    <w:rsid w:val="001C13FD"/>
    <w:rsid w:val="001C39AB"/>
    <w:rsid w:val="001C3FB7"/>
    <w:rsid w:val="001D05FF"/>
    <w:rsid w:val="001D0DC2"/>
    <w:rsid w:val="001D401A"/>
    <w:rsid w:val="001D6666"/>
    <w:rsid w:val="001D74B1"/>
    <w:rsid w:val="001D7D54"/>
    <w:rsid w:val="001E0548"/>
    <w:rsid w:val="001E2FCC"/>
    <w:rsid w:val="001E4440"/>
    <w:rsid w:val="001E5010"/>
    <w:rsid w:val="001E6E36"/>
    <w:rsid w:val="001E7449"/>
    <w:rsid w:val="001F1FED"/>
    <w:rsid w:val="001F58B4"/>
    <w:rsid w:val="001F6688"/>
    <w:rsid w:val="00200561"/>
    <w:rsid w:val="00202E2F"/>
    <w:rsid w:val="00203C07"/>
    <w:rsid w:val="00207496"/>
    <w:rsid w:val="00207C3B"/>
    <w:rsid w:val="00210967"/>
    <w:rsid w:val="00211544"/>
    <w:rsid w:val="00215DAC"/>
    <w:rsid w:val="00222A88"/>
    <w:rsid w:val="00231084"/>
    <w:rsid w:val="00233007"/>
    <w:rsid w:val="00233137"/>
    <w:rsid w:val="00233C5E"/>
    <w:rsid w:val="0023442A"/>
    <w:rsid w:val="002349EA"/>
    <w:rsid w:val="00235F4A"/>
    <w:rsid w:val="00236092"/>
    <w:rsid w:val="0023732A"/>
    <w:rsid w:val="00237C0D"/>
    <w:rsid w:val="00243C15"/>
    <w:rsid w:val="0024551F"/>
    <w:rsid w:val="0025300E"/>
    <w:rsid w:val="00255077"/>
    <w:rsid w:val="0025744B"/>
    <w:rsid w:val="00265529"/>
    <w:rsid w:val="00267044"/>
    <w:rsid w:val="00270F7F"/>
    <w:rsid w:val="00271110"/>
    <w:rsid w:val="00271D96"/>
    <w:rsid w:val="00272D30"/>
    <w:rsid w:val="002765BE"/>
    <w:rsid w:val="00277770"/>
    <w:rsid w:val="00280BCB"/>
    <w:rsid w:val="00287A72"/>
    <w:rsid w:val="002965B9"/>
    <w:rsid w:val="00296D72"/>
    <w:rsid w:val="002A0711"/>
    <w:rsid w:val="002A0CE7"/>
    <w:rsid w:val="002A2CC8"/>
    <w:rsid w:val="002A3DD0"/>
    <w:rsid w:val="002A3E5A"/>
    <w:rsid w:val="002A4D8B"/>
    <w:rsid w:val="002B01E4"/>
    <w:rsid w:val="002B4447"/>
    <w:rsid w:val="002B7734"/>
    <w:rsid w:val="002C2839"/>
    <w:rsid w:val="002C6FAE"/>
    <w:rsid w:val="002D4AF3"/>
    <w:rsid w:val="002E0445"/>
    <w:rsid w:val="002E0D8A"/>
    <w:rsid w:val="002E2AD8"/>
    <w:rsid w:val="002F007F"/>
    <w:rsid w:val="002F1998"/>
    <w:rsid w:val="002F61CB"/>
    <w:rsid w:val="002F62C7"/>
    <w:rsid w:val="00301328"/>
    <w:rsid w:val="00301B2A"/>
    <w:rsid w:val="003026F7"/>
    <w:rsid w:val="0030436F"/>
    <w:rsid w:val="00306724"/>
    <w:rsid w:val="00306D69"/>
    <w:rsid w:val="00306E74"/>
    <w:rsid w:val="003218AF"/>
    <w:rsid w:val="0032292B"/>
    <w:rsid w:val="003246DF"/>
    <w:rsid w:val="00325F7D"/>
    <w:rsid w:val="003262EB"/>
    <w:rsid w:val="00326B67"/>
    <w:rsid w:val="00327066"/>
    <w:rsid w:val="003278EE"/>
    <w:rsid w:val="00333A81"/>
    <w:rsid w:val="00334CC3"/>
    <w:rsid w:val="00336F08"/>
    <w:rsid w:val="0033732E"/>
    <w:rsid w:val="003374C6"/>
    <w:rsid w:val="00337EA1"/>
    <w:rsid w:val="0034355A"/>
    <w:rsid w:val="00343BD0"/>
    <w:rsid w:val="00345792"/>
    <w:rsid w:val="00345EF3"/>
    <w:rsid w:val="00346D08"/>
    <w:rsid w:val="00350877"/>
    <w:rsid w:val="003510A4"/>
    <w:rsid w:val="0035178E"/>
    <w:rsid w:val="00354737"/>
    <w:rsid w:val="00356FCE"/>
    <w:rsid w:val="00360389"/>
    <w:rsid w:val="003612A4"/>
    <w:rsid w:val="003643E2"/>
    <w:rsid w:val="00366E93"/>
    <w:rsid w:val="00373AEC"/>
    <w:rsid w:val="00374DCF"/>
    <w:rsid w:val="00375EF8"/>
    <w:rsid w:val="003777E6"/>
    <w:rsid w:val="00380505"/>
    <w:rsid w:val="003813A2"/>
    <w:rsid w:val="003834CF"/>
    <w:rsid w:val="003842A0"/>
    <w:rsid w:val="00390D7B"/>
    <w:rsid w:val="00390FDC"/>
    <w:rsid w:val="00391194"/>
    <w:rsid w:val="003930A5"/>
    <w:rsid w:val="00394ADB"/>
    <w:rsid w:val="0039624B"/>
    <w:rsid w:val="00397DBF"/>
    <w:rsid w:val="003B492E"/>
    <w:rsid w:val="003B5936"/>
    <w:rsid w:val="003B63CF"/>
    <w:rsid w:val="003C0F54"/>
    <w:rsid w:val="003C1354"/>
    <w:rsid w:val="003C15C8"/>
    <w:rsid w:val="003D3060"/>
    <w:rsid w:val="003D3300"/>
    <w:rsid w:val="003D5BE8"/>
    <w:rsid w:val="003D66C3"/>
    <w:rsid w:val="003E0A22"/>
    <w:rsid w:val="003E1A5F"/>
    <w:rsid w:val="003E28C0"/>
    <w:rsid w:val="003E2E73"/>
    <w:rsid w:val="003E4310"/>
    <w:rsid w:val="003F0969"/>
    <w:rsid w:val="003F1D8A"/>
    <w:rsid w:val="003F4BD3"/>
    <w:rsid w:val="003F630D"/>
    <w:rsid w:val="00400B5B"/>
    <w:rsid w:val="004011BB"/>
    <w:rsid w:val="004037C0"/>
    <w:rsid w:val="00410CFD"/>
    <w:rsid w:val="0042148C"/>
    <w:rsid w:val="00424B25"/>
    <w:rsid w:val="00434F23"/>
    <w:rsid w:val="004408E8"/>
    <w:rsid w:val="00442D95"/>
    <w:rsid w:val="004459A7"/>
    <w:rsid w:val="004463F6"/>
    <w:rsid w:val="00447B1C"/>
    <w:rsid w:val="0045182B"/>
    <w:rsid w:val="004531F9"/>
    <w:rsid w:val="00454E4E"/>
    <w:rsid w:val="004652D3"/>
    <w:rsid w:val="00475933"/>
    <w:rsid w:val="00477F73"/>
    <w:rsid w:val="00481271"/>
    <w:rsid w:val="004847E4"/>
    <w:rsid w:val="00485673"/>
    <w:rsid w:val="0048664B"/>
    <w:rsid w:val="004902B2"/>
    <w:rsid w:val="00493F68"/>
    <w:rsid w:val="004945C9"/>
    <w:rsid w:val="004A0620"/>
    <w:rsid w:val="004A16F2"/>
    <w:rsid w:val="004A31EF"/>
    <w:rsid w:val="004A553C"/>
    <w:rsid w:val="004A5E40"/>
    <w:rsid w:val="004B20BB"/>
    <w:rsid w:val="004B339E"/>
    <w:rsid w:val="004B3C3A"/>
    <w:rsid w:val="004C0EEE"/>
    <w:rsid w:val="004C6D6B"/>
    <w:rsid w:val="004D1AD3"/>
    <w:rsid w:val="004D22BE"/>
    <w:rsid w:val="004D5BB2"/>
    <w:rsid w:val="004E0D56"/>
    <w:rsid w:val="004E0ECD"/>
    <w:rsid w:val="004E100E"/>
    <w:rsid w:val="004E33BA"/>
    <w:rsid w:val="004E34E5"/>
    <w:rsid w:val="004E37F2"/>
    <w:rsid w:val="004E40B5"/>
    <w:rsid w:val="004F05F1"/>
    <w:rsid w:val="004F66AC"/>
    <w:rsid w:val="00500048"/>
    <w:rsid w:val="0050346E"/>
    <w:rsid w:val="00503A59"/>
    <w:rsid w:val="00504240"/>
    <w:rsid w:val="00506617"/>
    <w:rsid w:val="00506E91"/>
    <w:rsid w:val="005104F8"/>
    <w:rsid w:val="00511D55"/>
    <w:rsid w:val="005146BF"/>
    <w:rsid w:val="005157EB"/>
    <w:rsid w:val="0052077A"/>
    <w:rsid w:val="00522636"/>
    <w:rsid w:val="00523AA2"/>
    <w:rsid w:val="00531DF6"/>
    <w:rsid w:val="00532086"/>
    <w:rsid w:val="005323F9"/>
    <w:rsid w:val="00536106"/>
    <w:rsid w:val="00546D71"/>
    <w:rsid w:val="005476BF"/>
    <w:rsid w:val="0055058F"/>
    <w:rsid w:val="00552E39"/>
    <w:rsid w:val="005539C2"/>
    <w:rsid w:val="0056046A"/>
    <w:rsid w:val="00560DED"/>
    <w:rsid w:val="005641E5"/>
    <w:rsid w:val="00564214"/>
    <w:rsid w:val="005651CF"/>
    <w:rsid w:val="0057384C"/>
    <w:rsid w:val="00580212"/>
    <w:rsid w:val="00580509"/>
    <w:rsid w:val="00581A56"/>
    <w:rsid w:val="0058277C"/>
    <w:rsid w:val="005856F5"/>
    <w:rsid w:val="005864C1"/>
    <w:rsid w:val="0058659E"/>
    <w:rsid w:val="005969C1"/>
    <w:rsid w:val="005A01DF"/>
    <w:rsid w:val="005A0650"/>
    <w:rsid w:val="005C0458"/>
    <w:rsid w:val="005C0AFE"/>
    <w:rsid w:val="005C3EDC"/>
    <w:rsid w:val="005C4184"/>
    <w:rsid w:val="005C5CD7"/>
    <w:rsid w:val="005C6E4E"/>
    <w:rsid w:val="005C7243"/>
    <w:rsid w:val="005D50DB"/>
    <w:rsid w:val="005D72E9"/>
    <w:rsid w:val="005E05B3"/>
    <w:rsid w:val="005E077F"/>
    <w:rsid w:val="005E16C6"/>
    <w:rsid w:val="005E5890"/>
    <w:rsid w:val="005F1D5B"/>
    <w:rsid w:val="005F25E0"/>
    <w:rsid w:val="005F351F"/>
    <w:rsid w:val="005F36F5"/>
    <w:rsid w:val="005F74D6"/>
    <w:rsid w:val="005F7FA2"/>
    <w:rsid w:val="006013D8"/>
    <w:rsid w:val="00606FE1"/>
    <w:rsid w:val="0060753F"/>
    <w:rsid w:val="00607F4F"/>
    <w:rsid w:val="00610C44"/>
    <w:rsid w:val="00610FE2"/>
    <w:rsid w:val="00611435"/>
    <w:rsid w:val="00612092"/>
    <w:rsid w:val="00614BFA"/>
    <w:rsid w:val="00620102"/>
    <w:rsid w:val="00622DE0"/>
    <w:rsid w:val="00622F9F"/>
    <w:rsid w:val="00624DE7"/>
    <w:rsid w:val="00627574"/>
    <w:rsid w:val="006278B1"/>
    <w:rsid w:val="00630BCD"/>
    <w:rsid w:val="00633ECF"/>
    <w:rsid w:val="0063636A"/>
    <w:rsid w:val="0064025A"/>
    <w:rsid w:val="00642A4A"/>
    <w:rsid w:val="006450ED"/>
    <w:rsid w:val="00650447"/>
    <w:rsid w:val="00651961"/>
    <w:rsid w:val="00652B30"/>
    <w:rsid w:val="00656008"/>
    <w:rsid w:val="00666B4B"/>
    <w:rsid w:val="00670309"/>
    <w:rsid w:val="00670B6D"/>
    <w:rsid w:val="0067229F"/>
    <w:rsid w:val="00672BF2"/>
    <w:rsid w:val="00680E84"/>
    <w:rsid w:val="00681991"/>
    <w:rsid w:val="00683C66"/>
    <w:rsid w:val="00687445"/>
    <w:rsid w:val="00691AC8"/>
    <w:rsid w:val="00692523"/>
    <w:rsid w:val="00695ACE"/>
    <w:rsid w:val="006965DF"/>
    <w:rsid w:val="006A17DD"/>
    <w:rsid w:val="006A3F29"/>
    <w:rsid w:val="006B2A6F"/>
    <w:rsid w:val="006B5747"/>
    <w:rsid w:val="006B6D34"/>
    <w:rsid w:val="006C0552"/>
    <w:rsid w:val="006C2CEC"/>
    <w:rsid w:val="006C327B"/>
    <w:rsid w:val="006D1D2B"/>
    <w:rsid w:val="006D379D"/>
    <w:rsid w:val="006D38B2"/>
    <w:rsid w:val="006D748D"/>
    <w:rsid w:val="006E3C10"/>
    <w:rsid w:val="00700383"/>
    <w:rsid w:val="0070255F"/>
    <w:rsid w:val="00704083"/>
    <w:rsid w:val="0070453B"/>
    <w:rsid w:val="007045CA"/>
    <w:rsid w:val="00704A50"/>
    <w:rsid w:val="00712A8A"/>
    <w:rsid w:val="0071428F"/>
    <w:rsid w:val="00714B14"/>
    <w:rsid w:val="00722151"/>
    <w:rsid w:val="00722DFD"/>
    <w:rsid w:val="00724136"/>
    <w:rsid w:val="00725C7D"/>
    <w:rsid w:val="00732745"/>
    <w:rsid w:val="00735EB0"/>
    <w:rsid w:val="00740D7F"/>
    <w:rsid w:val="007416D5"/>
    <w:rsid w:val="00742F56"/>
    <w:rsid w:val="00744BAE"/>
    <w:rsid w:val="00746FF7"/>
    <w:rsid w:val="007473A0"/>
    <w:rsid w:val="007513BD"/>
    <w:rsid w:val="0075426D"/>
    <w:rsid w:val="0075552D"/>
    <w:rsid w:val="00756381"/>
    <w:rsid w:val="00757BB7"/>
    <w:rsid w:val="00757C98"/>
    <w:rsid w:val="00761109"/>
    <w:rsid w:val="00762D9F"/>
    <w:rsid w:val="00765D83"/>
    <w:rsid w:val="00783924"/>
    <w:rsid w:val="00785608"/>
    <w:rsid w:val="007863E5"/>
    <w:rsid w:val="00790188"/>
    <w:rsid w:val="00790A62"/>
    <w:rsid w:val="00792BB1"/>
    <w:rsid w:val="0079341E"/>
    <w:rsid w:val="007935CE"/>
    <w:rsid w:val="00794D91"/>
    <w:rsid w:val="007957D9"/>
    <w:rsid w:val="00795F31"/>
    <w:rsid w:val="00797D57"/>
    <w:rsid w:val="007A0B45"/>
    <w:rsid w:val="007A187F"/>
    <w:rsid w:val="007A58A7"/>
    <w:rsid w:val="007B1E1F"/>
    <w:rsid w:val="007C0CFB"/>
    <w:rsid w:val="007C1028"/>
    <w:rsid w:val="007C112C"/>
    <w:rsid w:val="007C5DBA"/>
    <w:rsid w:val="007E03BC"/>
    <w:rsid w:val="007E2B7E"/>
    <w:rsid w:val="008007A0"/>
    <w:rsid w:val="00802895"/>
    <w:rsid w:val="0081020B"/>
    <w:rsid w:val="00810825"/>
    <w:rsid w:val="008160E1"/>
    <w:rsid w:val="0082583B"/>
    <w:rsid w:val="008261C5"/>
    <w:rsid w:val="0083279C"/>
    <w:rsid w:val="0083321A"/>
    <w:rsid w:val="0083458C"/>
    <w:rsid w:val="008363C4"/>
    <w:rsid w:val="00836803"/>
    <w:rsid w:val="0083779E"/>
    <w:rsid w:val="0084030D"/>
    <w:rsid w:val="008461D5"/>
    <w:rsid w:val="00846BB3"/>
    <w:rsid w:val="00846E8E"/>
    <w:rsid w:val="00851DC7"/>
    <w:rsid w:val="0085467C"/>
    <w:rsid w:val="00856DDA"/>
    <w:rsid w:val="00861DE9"/>
    <w:rsid w:val="008629BC"/>
    <w:rsid w:val="00863F1C"/>
    <w:rsid w:val="008656D4"/>
    <w:rsid w:val="0086719D"/>
    <w:rsid w:val="0086724A"/>
    <w:rsid w:val="00867FB1"/>
    <w:rsid w:val="00870929"/>
    <w:rsid w:val="008719E4"/>
    <w:rsid w:val="00873316"/>
    <w:rsid w:val="00876680"/>
    <w:rsid w:val="00876C42"/>
    <w:rsid w:val="00881881"/>
    <w:rsid w:val="00881DDF"/>
    <w:rsid w:val="008822AB"/>
    <w:rsid w:val="008858CC"/>
    <w:rsid w:val="00886F78"/>
    <w:rsid w:val="008909AF"/>
    <w:rsid w:val="00892FAC"/>
    <w:rsid w:val="00895296"/>
    <w:rsid w:val="008970F2"/>
    <w:rsid w:val="008A2D50"/>
    <w:rsid w:val="008A4DAC"/>
    <w:rsid w:val="008A7BB3"/>
    <w:rsid w:val="008A7D10"/>
    <w:rsid w:val="008B0205"/>
    <w:rsid w:val="008B433B"/>
    <w:rsid w:val="008B6031"/>
    <w:rsid w:val="008B7941"/>
    <w:rsid w:val="008C3544"/>
    <w:rsid w:val="008D64C1"/>
    <w:rsid w:val="008D7BE9"/>
    <w:rsid w:val="008D7C03"/>
    <w:rsid w:val="008E2702"/>
    <w:rsid w:val="008E74EC"/>
    <w:rsid w:val="008E7629"/>
    <w:rsid w:val="008F1ABB"/>
    <w:rsid w:val="008F5615"/>
    <w:rsid w:val="008F65D5"/>
    <w:rsid w:val="00900967"/>
    <w:rsid w:val="00900F56"/>
    <w:rsid w:val="00902B9A"/>
    <w:rsid w:val="009067A3"/>
    <w:rsid w:val="00907E4B"/>
    <w:rsid w:val="00910FBE"/>
    <w:rsid w:val="00911041"/>
    <w:rsid w:val="00912272"/>
    <w:rsid w:val="00912EF5"/>
    <w:rsid w:val="00914F4E"/>
    <w:rsid w:val="009178B1"/>
    <w:rsid w:val="00921AB4"/>
    <w:rsid w:val="00924597"/>
    <w:rsid w:val="009320E8"/>
    <w:rsid w:val="0093549D"/>
    <w:rsid w:val="009361C4"/>
    <w:rsid w:val="0093719A"/>
    <w:rsid w:val="00944FA3"/>
    <w:rsid w:val="0094622E"/>
    <w:rsid w:val="00946502"/>
    <w:rsid w:val="0095155A"/>
    <w:rsid w:val="009535A2"/>
    <w:rsid w:val="00960DB6"/>
    <w:rsid w:val="0096155B"/>
    <w:rsid w:val="00963C4E"/>
    <w:rsid w:val="00963E78"/>
    <w:rsid w:val="00975E9B"/>
    <w:rsid w:val="0098667B"/>
    <w:rsid w:val="00992230"/>
    <w:rsid w:val="00993D50"/>
    <w:rsid w:val="00994293"/>
    <w:rsid w:val="009A1039"/>
    <w:rsid w:val="009A3F3C"/>
    <w:rsid w:val="009A4FE7"/>
    <w:rsid w:val="009A6D8A"/>
    <w:rsid w:val="009A6EC2"/>
    <w:rsid w:val="009B506F"/>
    <w:rsid w:val="009B5C0F"/>
    <w:rsid w:val="009B6DDE"/>
    <w:rsid w:val="009C3617"/>
    <w:rsid w:val="009C411D"/>
    <w:rsid w:val="009C4674"/>
    <w:rsid w:val="009D503E"/>
    <w:rsid w:val="009D587F"/>
    <w:rsid w:val="009E01E1"/>
    <w:rsid w:val="009E0D35"/>
    <w:rsid w:val="009E122A"/>
    <w:rsid w:val="009E5B2A"/>
    <w:rsid w:val="009E5CF4"/>
    <w:rsid w:val="009F1522"/>
    <w:rsid w:val="009F24E7"/>
    <w:rsid w:val="009F3868"/>
    <w:rsid w:val="009F536F"/>
    <w:rsid w:val="009F5512"/>
    <w:rsid w:val="009F6006"/>
    <w:rsid w:val="00A013AA"/>
    <w:rsid w:val="00A01BDB"/>
    <w:rsid w:val="00A05231"/>
    <w:rsid w:val="00A1291E"/>
    <w:rsid w:val="00A134E9"/>
    <w:rsid w:val="00A13CBA"/>
    <w:rsid w:val="00A14B58"/>
    <w:rsid w:val="00A16A20"/>
    <w:rsid w:val="00A1748A"/>
    <w:rsid w:val="00A22491"/>
    <w:rsid w:val="00A233F5"/>
    <w:rsid w:val="00A2529A"/>
    <w:rsid w:val="00A2699A"/>
    <w:rsid w:val="00A26D15"/>
    <w:rsid w:val="00A26F7F"/>
    <w:rsid w:val="00A30783"/>
    <w:rsid w:val="00A325F7"/>
    <w:rsid w:val="00A32928"/>
    <w:rsid w:val="00A34622"/>
    <w:rsid w:val="00A42809"/>
    <w:rsid w:val="00A505A0"/>
    <w:rsid w:val="00A604FA"/>
    <w:rsid w:val="00A6161A"/>
    <w:rsid w:val="00A62D78"/>
    <w:rsid w:val="00A63D06"/>
    <w:rsid w:val="00A63EE0"/>
    <w:rsid w:val="00A722EA"/>
    <w:rsid w:val="00A76CF6"/>
    <w:rsid w:val="00A7734B"/>
    <w:rsid w:val="00A819C5"/>
    <w:rsid w:val="00A83E1A"/>
    <w:rsid w:val="00A9210E"/>
    <w:rsid w:val="00A939B9"/>
    <w:rsid w:val="00A93F14"/>
    <w:rsid w:val="00A949C4"/>
    <w:rsid w:val="00A96504"/>
    <w:rsid w:val="00A967F9"/>
    <w:rsid w:val="00A96D68"/>
    <w:rsid w:val="00A96FBE"/>
    <w:rsid w:val="00AA01F1"/>
    <w:rsid w:val="00AA6DFA"/>
    <w:rsid w:val="00AB308A"/>
    <w:rsid w:val="00AC51F2"/>
    <w:rsid w:val="00AC5E92"/>
    <w:rsid w:val="00AC77E3"/>
    <w:rsid w:val="00AD21CA"/>
    <w:rsid w:val="00AD6D4D"/>
    <w:rsid w:val="00AE29DD"/>
    <w:rsid w:val="00AE3E7C"/>
    <w:rsid w:val="00AF5953"/>
    <w:rsid w:val="00B01660"/>
    <w:rsid w:val="00B041C7"/>
    <w:rsid w:val="00B0533E"/>
    <w:rsid w:val="00B0618B"/>
    <w:rsid w:val="00B20E73"/>
    <w:rsid w:val="00B274E4"/>
    <w:rsid w:val="00B31310"/>
    <w:rsid w:val="00B32636"/>
    <w:rsid w:val="00B3352F"/>
    <w:rsid w:val="00B33603"/>
    <w:rsid w:val="00B3392D"/>
    <w:rsid w:val="00B33CF8"/>
    <w:rsid w:val="00B37356"/>
    <w:rsid w:val="00B4122F"/>
    <w:rsid w:val="00B44312"/>
    <w:rsid w:val="00B45C32"/>
    <w:rsid w:val="00B5435A"/>
    <w:rsid w:val="00B54760"/>
    <w:rsid w:val="00B5739B"/>
    <w:rsid w:val="00B62EAC"/>
    <w:rsid w:val="00B64322"/>
    <w:rsid w:val="00B652D4"/>
    <w:rsid w:val="00B7387B"/>
    <w:rsid w:val="00B76B39"/>
    <w:rsid w:val="00B77990"/>
    <w:rsid w:val="00B8032B"/>
    <w:rsid w:val="00B82711"/>
    <w:rsid w:val="00B87DFC"/>
    <w:rsid w:val="00B910A6"/>
    <w:rsid w:val="00B91B7F"/>
    <w:rsid w:val="00B934BC"/>
    <w:rsid w:val="00B961A1"/>
    <w:rsid w:val="00B96F57"/>
    <w:rsid w:val="00B9777C"/>
    <w:rsid w:val="00BA6FBF"/>
    <w:rsid w:val="00BA70ED"/>
    <w:rsid w:val="00BA7A11"/>
    <w:rsid w:val="00BB16CD"/>
    <w:rsid w:val="00BB235B"/>
    <w:rsid w:val="00BC1D25"/>
    <w:rsid w:val="00BC595A"/>
    <w:rsid w:val="00BC64E0"/>
    <w:rsid w:val="00BC6E4B"/>
    <w:rsid w:val="00BD6343"/>
    <w:rsid w:val="00BD787A"/>
    <w:rsid w:val="00BE0E71"/>
    <w:rsid w:val="00BE11F4"/>
    <w:rsid w:val="00BE70F1"/>
    <w:rsid w:val="00BF02C3"/>
    <w:rsid w:val="00BF2B86"/>
    <w:rsid w:val="00BF5B0B"/>
    <w:rsid w:val="00BF77B0"/>
    <w:rsid w:val="00C06036"/>
    <w:rsid w:val="00C06358"/>
    <w:rsid w:val="00C10ACE"/>
    <w:rsid w:val="00C11944"/>
    <w:rsid w:val="00C11C9E"/>
    <w:rsid w:val="00C14179"/>
    <w:rsid w:val="00C1458C"/>
    <w:rsid w:val="00C149BF"/>
    <w:rsid w:val="00C171A4"/>
    <w:rsid w:val="00C20481"/>
    <w:rsid w:val="00C215C7"/>
    <w:rsid w:val="00C224F9"/>
    <w:rsid w:val="00C254E9"/>
    <w:rsid w:val="00C2570B"/>
    <w:rsid w:val="00C31209"/>
    <w:rsid w:val="00C32E6E"/>
    <w:rsid w:val="00C443F7"/>
    <w:rsid w:val="00C4677F"/>
    <w:rsid w:val="00C47486"/>
    <w:rsid w:val="00C515BC"/>
    <w:rsid w:val="00C52010"/>
    <w:rsid w:val="00C56F3A"/>
    <w:rsid w:val="00C6366F"/>
    <w:rsid w:val="00C643A9"/>
    <w:rsid w:val="00C655C8"/>
    <w:rsid w:val="00C6724A"/>
    <w:rsid w:val="00C67CA0"/>
    <w:rsid w:val="00C705E2"/>
    <w:rsid w:val="00C7155F"/>
    <w:rsid w:val="00C71C8D"/>
    <w:rsid w:val="00C7742F"/>
    <w:rsid w:val="00C7785A"/>
    <w:rsid w:val="00C80582"/>
    <w:rsid w:val="00C809CC"/>
    <w:rsid w:val="00C811E9"/>
    <w:rsid w:val="00C81DE0"/>
    <w:rsid w:val="00C822E7"/>
    <w:rsid w:val="00C83025"/>
    <w:rsid w:val="00C92BA7"/>
    <w:rsid w:val="00C93B3D"/>
    <w:rsid w:val="00C93DAC"/>
    <w:rsid w:val="00C96262"/>
    <w:rsid w:val="00CA53E1"/>
    <w:rsid w:val="00CA5DA8"/>
    <w:rsid w:val="00CA7294"/>
    <w:rsid w:val="00CB19D0"/>
    <w:rsid w:val="00CB3D5E"/>
    <w:rsid w:val="00CC1513"/>
    <w:rsid w:val="00CC2828"/>
    <w:rsid w:val="00CC2F11"/>
    <w:rsid w:val="00CD0FEE"/>
    <w:rsid w:val="00CD167E"/>
    <w:rsid w:val="00CD2529"/>
    <w:rsid w:val="00CD319C"/>
    <w:rsid w:val="00CD5214"/>
    <w:rsid w:val="00CD59DE"/>
    <w:rsid w:val="00CE1E57"/>
    <w:rsid w:val="00CE2B7B"/>
    <w:rsid w:val="00CE413E"/>
    <w:rsid w:val="00CE4B9E"/>
    <w:rsid w:val="00CE7600"/>
    <w:rsid w:val="00CF510D"/>
    <w:rsid w:val="00CF55D4"/>
    <w:rsid w:val="00CF6518"/>
    <w:rsid w:val="00D04B37"/>
    <w:rsid w:val="00D07752"/>
    <w:rsid w:val="00D14887"/>
    <w:rsid w:val="00D14E9F"/>
    <w:rsid w:val="00D20984"/>
    <w:rsid w:val="00D23258"/>
    <w:rsid w:val="00D24828"/>
    <w:rsid w:val="00D3047B"/>
    <w:rsid w:val="00D3096C"/>
    <w:rsid w:val="00D32DBF"/>
    <w:rsid w:val="00D57158"/>
    <w:rsid w:val="00D5747E"/>
    <w:rsid w:val="00D57A63"/>
    <w:rsid w:val="00D6131F"/>
    <w:rsid w:val="00D62EC8"/>
    <w:rsid w:val="00D63590"/>
    <w:rsid w:val="00D64716"/>
    <w:rsid w:val="00D70409"/>
    <w:rsid w:val="00D7088D"/>
    <w:rsid w:val="00D730CB"/>
    <w:rsid w:val="00D73D8F"/>
    <w:rsid w:val="00D74E79"/>
    <w:rsid w:val="00D767D7"/>
    <w:rsid w:val="00D76C5E"/>
    <w:rsid w:val="00D8113E"/>
    <w:rsid w:val="00D820E3"/>
    <w:rsid w:val="00D85077"/>
    <w:rsid w:val="00D85F6D"/>
    <w:rsid w:val="00D939A2"/>
    <w:rsid w:val="00D94279"/>
    <w:rsid w:val="00D94373"/>
    <w:rsid w:val="00D943A8"/>
    <w:rsid w:val="00D95E9C"/>
    <w:rsid w:val="00DA3E07"/>
    <w:rsid w:val="00DA470D"/>
    <w:rsid w:val="00DA67DA"/>
    <w:rsid w:val="00DB1877"/>
    <w:rsid w:val="00DB4C91"/>
    <w:rsid w:val="00DC0FD3"/>
    <w:rsid w:val="00DC397A"/>
    <w:rsid w:val="00DC4A12"/>
    <w:rsid w:val="00DD057B"/>
    <w:rsid w:val="00DD3923"/>
    <w:rsid w:val="00DD3CC9"/>
    <w:rsid w:val="00DD6D34"/>
    <w:rsid w:val="00DD7A34"/>
    <w:rsid w:val="00DE254C"/>
    <w:rsid w:val="00DF0227"/>
    <w:rsid w:val="00DF16B0"/>
    <w:rsid w:val="00DF7B4B"/>
    <w:rsid w:val="00E01ED8"/>
    <w:rsid w:val="00E04113"/>
    <w:rsid w:val="00E041C3"/>
    <w:rsid w:val="00E06E3E"/>
    <w:rsid w:val="00E13630"/>
    <w:rsid w:val="00E1462B"/>
    <w:rsid w:val="00E14855"/>
    <w:rsid w:val="00E149B7"/>
    <w:rsid w:val="00E2003D"/>
    <w:rsid w:val="00E20797"/>
    <w:rsid w:val="00E20B05"/>
    <w:rsid w:val="00E226B4"/>
    <w:rsid w:val="00E302BC"/>
    <w:rsid w:val="00E310DD"/>
    <w:rsid w:val="00E34DC0"/>
    <w:rsid w:val="00E35957"/>
    <w:rsid w:val="00E35C0E"/>
    <w:rsid w:val="00E401A3"/>
    <w:rsid w:val="00E427DD"/>
    <w:rsid w:val="00E4438C"/>
    <w:rsid w:val="00E449A7"/>
    <w:rsid w:val="00E501C8"/>
    <w:rsid w:val="00E51328"/>
    <w:rsid w:val="00E546E9"/>
    <w:rsid w:val="00E56EF2"/>
    <w:rsid w:val="00E5736A"/>
    <w:rsid w:val="00E611DD"/>
    <w:rsid w:val="00E7008A"/>
    <w:rsid w:val="00E734B5"/>
    <w:rsid w:val="00E74C97"/>
    <w:rsid w:val="00E807F3"/>
    <w:rsid w:val="00E81226"/>
    <w:rsid w:val="00E8696B"/>
    <w:rsid w:val="00E90DE5"/>
    <w:rsid w:val="00E9535F"/>
    <w:rsid w:val="00E95F63"/>
    <w:rsid w:val="00E965CF"/>
    <w:rsid w:val="00E9680A"/>
    <w:rsid w:val="00EA02DC"/>
    <w:rsid w:val="00EB3779"/>
    <w:rsid w:val="00EB391A"/>
    <w:rsid w:val="00EB5AA0"/>
    <w:rsid w:val="00EB6FAA"/>
    <w:rsid w:val="00EB7F0B"/>
    <w:rsid w:val="00EC1253"/>
    <w:rsid w:val="00EC17D9"/>
    <w:rsid w:val="00EC42B2"/>
    <w:rsid w:val="00ED28AF"/>
    <w:rsid w:val="00ED4404"/>
    <w:rsid w:val="00ED6358"/>
    <w:rsid w:val="00EE4198"/>
    <w:rsid w:val="00EE485C"/>
    <w:rsid w:val="00EE6212"/>
    <w:rsid w:val="00EE6283"/>
    <w:rsid w:val="00EE67D3"/>
    <w:rsid w:val="00EE788F"/>
    <w:rsid w:val="00EF1D4A"/>
    <w:rsid w:val="00EF1FA9"/>
    <w:rsid w:val="00F14EA6"/>
    <w:rsid w:val="00F150EB"/>
    <w:rsid w:val="00F1743A"/>
    <w:rsid w:val="00F238D8"/>
    <w:rsid w:val="00F24ACB"/>
    <w:rsid w:val="00F255BA"/>
    <w:rsid w:val="00F30A29"/>
    <w:rsid w:val="00F31784"/>
    <w:rsid w:val="00F32DEE"/>
    <w:rsid w:val="00F37B30"/>
    <w:rsid w:val="00F37CE0"/>
    <w:rsid w:val="00F43D44"/>
    <w:rsid w:val="00F441AE"/>
    <w:rsid w:val="00F55032"/>
    <w:rsid w:val="00F55035"/>
    <w:rsid w:val="00F55685"/>
    <w:rsid w:val="00F61134"/>
    <w:rsid w:val="00F64A19"/>
    <w:rsid w:val="00F701B2"/>
    <w:rsid w:val="00F71BAF"/>
    <w:rsid w:val="00F742A2"/>
    <w:rsid w:val="00F74DD0"/>
    <w:rsid w:val="00F76F3F"/>
    <w:rsid w:val="00F81C3A"/>
    <w:rsid w:val="00F83EC7"/>
    <w:rsid w:val="00F83F93"/>
    <w:rsid w:val="00F8405D"/>
    <w:rsid w:val="00F8671B"/>
    <w:rsid w:val="00F90C62"/>
    <w:rsid w:val="00F90FD9"/>
    <w:rsid w:val="00F92A9B"/>
    <w:rsid w:val="00F93B00"/>
    <w:rsid w:val="00F95D73"/>
    <w:rsid w:val="00FA424A"/>
    <w:rsid w:val="00FA6F6B"/>
    <w:rsid w:val="00FB004B"/>
    <w:rsid w:val="00FB3F31"/>
    <w:rsid w:val="00FB5104"/>
    <w:rsid w:val="00FB76C0"/>
    <w:rsid w:val="00FC1096"/>
    <w:rsid w:val="00FC36AB"/>
    <w:rsid w:val="00FC4686"/>
    <w:rsid w:val="00FC6D57"/>
    <w:rsid w:val="00FD67EE"/>
    <w:rsid w:val="00FD69B4"/>
    <w:rsid w:val="00FE08DC"/>
    <w:rsid w:val="00FF071E"/>
    <w:rsid w:val="00FF22BA"/>
    <w:rsid w:val="00FF42FB"/>
    <w:rsid w:val="00FF4B3C"/>
    <w:rsid w:val="00FF71BB"/>
    <w:rsid w:val="0107404E"/>
    <w:rsid w:val="01A35254"/>
    <w:rsid w:val="01BF37C7"/>
    <w:rsid w:val="021F1405"/>
    <w:rsid w:val="0342259B"/>
    <w:rsid w:val="03816A8D"/>
    <w:rsid w:val="03EC6C4D"/>
    <w:rsid w:val="05080FE1"/>
    <w:rsid w:val="05C61426"/>
    <w:rsid w:val="05D57070"/>
    <w:rsid w:val="0655583F"/>
    <w:rsid w:val="06CA7C28"/>
    <w:rsid w:val="07CD5FFF"/>
    <w:rsid w:val="07D34421"/>
    <w:rsid w:val="084519F7"/>
    <w:rsid w:val="086109D7"/>
    <w:rsid w:val="08A61818"/>
    <w:rsid w:val="093C2FC6"/>
    <w:rsid w:val="093F61AB"/>
    <w:rsid w:val="09B950A9"/>
    <w:rsid w:val="0A516F86"/>
    <w:rsid w:val="0B696658"/>
    <w:rsid w:val="0D92426D"/>
    <w:rsid w:val="0F930E39"/>
    <w:rsid w:val="0FF8098F"/>
    <w:rsid w:val="103E71D8"/>
    <w:rsid w:val="10801761"/>
    <w:rsid w:val="10E60FD5"/>
    <w:rsid w:val="10F45A56"/>
    <w:rsid w:val="134F0C79"/>
    <w:rsid w:val="138275CC"/>
    <w:rsid w:val="138529B4"/>
    <w:rsid w:val="13DF65BC"/>
    <w:rsid w:val="13E250F3"/>
    <w:rsid w:val="14D86FA5"/>
    <w:rsid w:val="153C1E69"/>
    <w:rsid w:val="165704ED"/>
    <w:rsid w:val="166E331E"/>
    <w:rsid w:val="17283170"/>
    <w:rsid w:val="172C04D8"/>
    <w:rsid w:val="175D7B3D"/>
    <w:rsid w:val="17AB590F"/>
    <w:rsid w:val="180D0CCB"/>
    <w:rsid w:val="183D6D9C"/>
    <w:rsid w:val="1A8B0A56"/>
    <w:rsid w:val="1C6074FD"/>
    <w:rsid w:val="1D0F08AC"/>
    <w:rsid w:val="1D8A080F"/>
    <w:rsid w:val="1DC07CF2"/>
    <w:rsid w:val="1E876FC3"/>
    <w:rsid w:val="1F8C5816"/>
    <w:rsid w:val="201702A4"/>
    <w:rsid w:val="212D78F2"/>
    <w:rsid w:val="218A3EC7"/>
    <w:rsid w:val="2191198F"/>
    <w:rsid w:val="21B85D23"/>
    <w:rsid w:val="2231317D"/>
    <w:rsid w:val="22A76246"/>
    <w:rsid w:val="23521571"/>
    <w:rsid w:val="242C6A53"/>
    <w:rsid w:val="24877939"/>
    <w:rsid w:val="264E77B2"/>
    <w:rsid w:val="26635DC8"/>
    <w:rsid w:val="26874F66"/>
    <w:rsid w:val="268D5842"/>
    <w:rsid w:val="270D7BA3"/>
    <w:rsid w:val="271D284B"/>
    <w:rsid w:val="282B1A49"/>
    <w:rsid w:val="28895EBD"/>
    <w:rsid w:val="298E4130"/>
    <w:rsid w:val="2AD93C0D"/>
    <w:rsid w:val="2ADF658E"/>
    <w:rsid w:val="2B3D50DE"/>
    <w:rsid w:val="2B9631D2"/>
    <w:rsid w:val="2C11611F"/>
    <w:rsid w:val="2C3D16B8"/>
    <w:rsid w:val="2C532D4A"/>
    <w:rsid w:val="2D0D2CB2"/>
    <w:rsid w:val="2D102669"/>
    <w:rsid w:val="2D686211"/>
    <w:rsid w:val="2DF26C9E"/>
    <w:rsid w:val="2E172D41"/>
    <w:rsid w:val="2E2659FF"/>
    <w:rsid w:val="2E2760CC"/>
    <w:rsid w:val="2F5655D5"/>
    <w:rsid w:val="2F774264"/>
    <w:rsid w:val="2FAB22D8"/>
    <w:rsid w:val="303B3C7B"/>
    <w:rsid w:val="314B7A89"/>
    <w:rsid w:val="31AD5BDC"/>
    <w:rsid w:val="32586854"/>
    <w:rsid w:val="32A32D99"/>
    <w:rsid w:val="331A1F2F"/>
    <w:rsid w:val="33245F71"/>
    <w:rsid w:val="33680780"/>
    <w:rsid w:val="33A96020"/>
    <w:rsid w:val="346C2A8B"/>
    <w:rsid w:val="348F0527"/>
    <w:rsid w:val="35ED6384"/>
    <w:rsid w:val="3627310D"/>
    <w:rsid w:val="36594E7B"/>
    <w:rsid w:val="367157C1"/>
    <w:rsid w:val="367B6063"/>
    <w:rsid w:val="36AA1648"/>
    <w:rsid w:val="36E340BC"/>
    <w:rsid w:val="37A61E10"/>
    <w:rsid w:val="39225E0E"/>
    <w:rsid w:val="393578EF"/>
    <w:rsid w:val="39DC647F"/>
    <w:rsid w:val="3AB31672"/>
    <w:rsid w:val="3B472AC2"/>
    <w:rsid w:val="3BD05FAF"/>
    <w:rsid w:val="3C250D83"/>
    <w:rsid w:val="3C6B7AB0"/>
    <w:rsid w:val="3C8521E9"/>
    <w:rsid w:val="3D211F38"/>
    <w:rsid w:val="3D413922"/>
    <w:rsid w:val="3E631EB6"/>
    <w:rsid w:val="3EBD4805"/>
    <w:rsid w:val="3EFD266B"/>
    <w:rsid w:val="3F157163"/>
    <w:rsid w:val="3F1D6EAA"/>
    <w:rsid w:val="3F3D023B"/>
    <w:rsid w:val="3F9044BF"/>
    <w:rsid w:val="40162676"/>
    <w:rsid w:val="403B44DF"/>
    <w:rsid w:val="408879F6"/>
    <w:rsid w:val="40E4651D"/>
    <w:rsid w:val="41216414"/>
    <w:rsid w:val="41566655"/>
    <w:rsid w:val="43664A32"/>
    <w:rsid w:val="43CB7637"/>
    <w:rsid w:val="447177CD"/>
    <w:rsid w:val="44993E70"/>
    <w:rsid w:val="44E276D3"/>
    <w:rsid w:val="45230F44"/>
    <w:rsid w:val="456B6E89"/>
    <w:rsid w:val="47024B89"/>
    <w:rsid w:val="472745EF"/>
    <w:rsid w:val="47612404"/>
    <w:rsid w:val="477B2118"/>
    <w:rsid w:val="47E168F4"/>
    <w:rsid w:val="47E2327F"/>
    <w:rsid w:val="49153D36"/>
    <w:rsid w:val="49545F9C"/>
    <w:rsid w:val="49EE32F4"/>
    <w:rsid w:val="4ABA760F"/>
    <w:rsid w:val="4ADD6807"/>
    <w:rsid w:val="4AF41295"/>
    <w:rsid w:val="4B261BC2"/>
    <w:rsid w:val="4B885253"/>
    <w:rsid w:val="4BE02A99"/>
    <w:rsid w:val="4C0629F4"/>
    <w:rsid w:val="4C304077"/>
    <w:rsid w:val="4C4655C1"/>
    <w:rsid w:val="4C823223"/>
    <w:rsid w:val="4CC92EED"/>
    <w:rsid w:val="4D405120"/>
    <w:rsid w:val="4D88728F"/>
    <w:rsid w:val="4E4863EE"/>
    <w:rsid w:val="4E78770C"/>
    <w:rsid w:val="4E900808"/>
    <w:rsid w:val="4F3B50DC"/>
    <w:rsid w:val="4F694282"/>
    <w:rsid w:val="4FF4200C"/>
    <w:rsid w:val="50062A66"/>
    <w:rsid w:val="503D1129"/>
    <w:rsid w:val="50F4265E"/>
    <w:rsid w:val="51EE6435"/>
    <w:rsid w:val="538C1E79"/>
    <w:rsid w:val="53A44F5A"/>
    <w:rsid w:val="53D35C3A"/>
    <w:rsid w:val="54516C5A"/>
    <w:rsid w:val="547F7D66"/>
    <w:rsid w:val="55254496"/>
    <w:rsid w:val="556B151D"/>
    <w:rsid w:val="564B0C84"/>
    <w:rsid w:val="56812EA2"/>
    <w:rsid w:val="56A9398C"/>
    <w:rsid w:val="572A4CB6"/>
    <w:rsid w:val="57751C2F"/>
    <w:rsid w:val="57E66968"/>
    <w:rsid w:val="57EC2E47"/>
    <w:rsid w:val="57F66933"/>
    <w:rsid w:val="591A75FE"/>
    <w:rsid w:val="59962D19"/>
    <w:rsid w:val="5A4B5B62"/>
    <w:rsid w:val="5A9164F8"/>
    <w:rsid w:val="5AAD3C81"/>
    <w:rsid w:val="5ADD34EB"/>
    <w:rsid w:val="5AFC6379"/>
    <w:rsid w:val="5C006418"/>
    <w:rsid w:val="5C49708A"/>
    <w:rsid w:val="5CB52D4B"/>
    <w:rsid w:val="5D015BB7"/>
    <w:rsid w:val="5D9E2704"/>
    <w:rsid w:val="5DDA02AE"/>
    <w:rsid w:val="5E1B18BC"/>
    <w:rsid w:val="5E2B6D00"/>
    <w:rsid w:val="5E8819C0"/>
    <w:rsid w:val="5F182584"/>
    <w:rsid w:val="5FB87FBB"/>
    <w:rsid w:val="605E5BCB"/>
    <w:rsid w:val="60D90B53"/>
    <w:rsid w:val="61D417B9"/>
    <w:rsid w:val="62143C96"/>
    <w:rsid w:val="63260AD7"/>
    <w:rsid w:val="64433F8D"/>
    <w:rsid w:val="653D7F10"/>
    <w:rsid w:val="653E6D21"/>
    <w:rsid w:val="656C3DE9"/>
    <w:rsid w:val="66A425A9"/>
    <w:rsid w:val="66F81A11"/>
    <w:rsid w:val="67EA5D43"/>
    <w:rsid w:val="68427AC4"/>
    <w:rsid w:val="68831E4E"/>
    <w:rsid w:val="68B21F9E"/>
    <w:rsid w:val="69314C97"/>
    <w:rsid w:val="6969143E"/>
    <w:rsid w:val="698F62F8"/>
    <w:rsid w:val="6AA02BBD"/>
    <w:rsid w:val="6AE83B40"/>
    <w:rsid w:val="6C477D1E"/>
    <w:rsid w:val="6C795C40"/>
    <w:rsid w:val="6C897893"/>
    <w:rsid w:val="6D315ACA"/>
    <w:rsid w:val="6D5B60C8"/>
    <w:rsid w:val="6DBB773B"/>
    <w:rsid w:val="6E8A50D5"/>
    <w:rsid w:val="6EA6211A"/>
    <w:rsid w:val="6FE10C9D"/>
    <w:rsid w:val="71714726"/>
    <w:rsid w:val="71A0184C"/>
    <w:rsid w:val="71B55135"/>
    <w:rsid w:val="72083412"/>
    <w:rsid w:val="729B5D0E"/>
    <w:rsid w:val="72C5700A"/>
    <w:rsid w:val="72F71C61"/>
    <w:rsid w:val="73A34E7A"/>
    <w:rsid w:val="73A91D94"/>
    <w:rsid w:val="73B23A3F"/>
    <w:rsid w:val="76D2655D"/>
    <w:rsid w:val="77CB747E"/>
    <w:rsid w:val="78653625"/>
    <w:rsid w:val="78D15E0E"/>
    <w:rsid w:val="79717EB4"/>
    <w:rsid w:val="797B3DB3"/>
    <w:rsid w:val="79CD1906"/>
    <w:rsid w:val="7A1126E6"/>
    <w:rsid w:val="7A430950"/>
    <w:rsid w:val="7ADB314B"/>
    <w:rsid w:val="7AF642DB"/>
    <w:rsid w:val="7B4C691B"/>
    <w:rsid w:val="7B5306F9"/>
    <w:rsid w:val="7B98728E"/>
    <w:rsid w:val="7BB51BEE"/>
    <w:rsid w:val="7C730C5F"/>
    <w:rsid w:val="7CF01299"/>
    <w:rsid w:val="7D3B48EE"/>
    <w:rsid w:val="7D587316"/>
    <w:rsid w:val="7D596C86"/>
    <w:rsid w:val="7D8272BE"/>
    <w:rsid w:val="7D864E22"/>
    <w:rsid w:val="7D971237"/>
    <w:rsid w:val="7E723CA6"/>
    <w:rsid w:val="7E7756D3"/>
    <w:rsid w:val="7F1C4EEE"/>
    <w:rsid w:val="7FF1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F636"/>
  <w15:docId w15:val="{4B10D2D7-4DA7-4DED-8066-6233F246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2" w:qFormat="1"/>
    <w:lsdException w:name="heading 4" w:uiPriority="3" w:qFormat="1"/>
    <w:lsdException w:name="heading 5"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1"/>
    </w:rPr>
  </w:style>
  <w:style w:type="paragraph" w:styleId="1">
    <w:name w:val="heading 1"/>
    <w:basedOn w:val="a0"/>
    <w:next w:val="a0"/>
    <w:link w:val="10"/>
    <w:qFormat/>
    <w:pPr>
      <w:spacing w:before="120" w:after="60"/>
      <w:ind w:firstLineChars="0" w:firstLine="0"/>
      <w:jc w:val="left"/>
      <w:outlineLvl w:val="0"/>
    </w:pPr>
    <w:rPr>
      <w:rFonts w:eastAsia="黑体"/>
      <w:bCs/>
      <w:kern w:val="44"/>
      <w:sz w:val="32"/>
      <w:szCs w:val="44"/>
    </w:rPr>
  </w:style>
  <w:style w:type="paragraph" w:styleId="2">
    <w:name w:val="heading 2"/>
    <w:basedOn w:val="a"/>
    <w:next w:val="a"/>
    <w:link w:val="20"/>
    <w:uiPriority w:val="1"/>
    <w:qFormat/>
    <w:pPr>
      <w:keepNext/>
      <w:keepLines/>
      <w:spacing w:before="120" w:after="60"/>
      <w:outlineLvl w:val="1"/>
    </w:pPr>
    <w:rPr>
      <w:rFonts w:cstheme="majorBidi"/>
      <w:b/>
      <w:bCs/>
      <w:szCs w:val="32"/>
    </w:rPr>
  </w:style>
  <w:style w:type="paragraph" w:styleId="3">
    <w:name w:val="heading 3"/>
    <w:basedOn w:val="a"/>
    <w:next w:val="a"/>
    <w:link w:val="30"/>
    <w:uiPriority w:val="2"/>
    <w:qFormat/>
    <w:pPr>
      <w:keepNext/>
      <w:keepLines/>
      <w:spacing w:before="120" w:after="60"/>
      <w:outlineLvl w:val="2"/>
    </w:pPr>
    <w:rPr>
      <w:b/>
      <w:bCs/>
      <w:szCs w:val="32"/>
    </w:rPr>
  </w:style>
  <w:style w:type="paragraph" w:styleId="4">
    <w:name w:val="heading 4"/>
    <w:basedOn w:val="a"/>
    <w:next w:val="a"/>
    <w:link w:val="40"/>
    <w:uiPriority w:val="3"/>
    <w:qFormat/>
    <w:pPr>
      <w:keepNext/>
      <w:keepLines/>
      <w:spacing w:before="120" w:after="60"/>
      <w:outlineLvl w:val="3"/>
    </w:pPr>
    <w:rPr>
      <w:rFonts w:cstheme="majorBidi"/>
      <w:b/>
      <w:bCs/>
    </w:rPr>
  </w:style>
  <w:style w:type="paragraph" w:styleId="5">
    <w:name w:val="heading 5"/>
    <w:basedOn w:val="a0"/>
    <w:next w:val="a0"/>
    <w:link w:val="50"/>
    <w:uiPriority w:val="9"/>
    <w:unhideWhenUsed/>
    <w:qFormat/>
    <w:pPr>
      <w:keepNext/>
      <w:keepLines/>
      <w:spacing w:before="120" w:after="60"/>
      <w:ind w:firstLineChars="0" w:firstLine="0"/>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闻政正文"/>
    <w:basedOn w:val="a"/>
    <w:link w:val="Char"/>
    <w:qFormat/>
    <w:pPr>
      <w:spacing w:line="560" w:lineRule="exact"/>
      <w:ind w:firstLineChars="200" w:firstLine="200"/>
    </w:pPr>
    <w:rPr>
      <w:rFonts w:ascii="Times New Roman" w:eastAsia="仿宋_GB2312" w:hAnsi="Times New Roman" w:cs="Times New Roman"/>
      <w:kern w:val="0"/>
      <w:sz w:val="28"/>
      <w:szCs w:val="28"/>
      <w:lang w:val="zh-CN"/>
    </w:rPr>
  </w:style>
  <w:style w:type="paragraph" w:styleId="a4">
    <w:name w:val="Normal Indent"/>
    <w:basedOn w:val="a"/>
    <w:uiPriority w:val="99"/>
    <w:unhideWhenUsed/>
    <w:qFormat/>
    <w:pPr>
      <w:spacing w:line="360" w:lineRule="auto"/>
      <w:ind w:leftChars="200" w:left="200" w:rightChars="-32" w:right="-32" w:firstLineChars="100" w:firstLine="100"/>
    </w:pPr>
    <w:rPr>
      <w:rFonts w:ascii="宋体" w:hAnsi="宋体" w:cs="宋体"/>
      <w:sz w:val="24"/>
    </w:r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annotation text"/>
    <w:basedOn w:val="a"/>
    <w:link w:val="a7"/>
    <w:uiPriority w:val="99"/>
    <w:unhideWhenUsed/>
    <w:qFormat/>
    <w:pPr>
      <w:jc w:val="left"/>
    </w:pPr>
  </w:style>
  <w:style w:type="paragraph" w:styleId="a8">
    <w:name w:val="Body Text"/>
    <w:basedOn w:val="a"/>
    <w:link w:val="a9"/>
    <w:uiPriority w:val="1"/>
    <w:qFormat/>
    <w:pPr>
      <w:autoSpaceDE w:val="0"/>
      <w:autoSpaceDN w:val="0"/>
    </w:pPr>
    <w:rPr>
      <w:rFonts w:ascii="仿宋_GB2312" w:hAnsi="仿宋_GB2312" w:cs="仿宋_GB2312"/>
      <w:sz w:val="32"/>
      <w:szCs w:val="32"/>
      <w:lang w:val="zh-CN" w:bidi="zh-CN"/>
    </w:rPr>
  </w:style>
  <w:style w:type="paragraph" w:styleId="aa">
    <w:name w:val="Body Text Indent"/>
    <w:basedOn w:val="a"/>
    <w:uiPriority w:val="99"/>
    <w:unhideWhenUsed/>
    <w:qFormat/>
    <w:pPr>
      <w:spacing w:after="120"/>
      <w:ind w:leftChars="200" w:left="420"/>
    </w:pPr>
  </w:style>
  <w:style w:type="paragraph" w:styleId="31">
    <w:name w:val="toc 3"/>
    <w:basedOn w:val="a"/>
    <w:next w:val="a"/>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pPr>
      <w:tabs>
        <w:tab w:val="right" w:leader="dot" w:pos="8296"/>
      </w:tabs>
      <w:spacing w:line="240" w:lineRule="auto"/>
      <w:ind w:firstLineChars="0" w:firstLine="0"/>
    </w:pPr>
    <w:rPr>
      <w:b/>
    </w:rPr>
  </w:style>
  <w:style w:type="paragraph" w:styleId="af1">
    <w:name w:val="Subtitle"/>
    <w:basedOn w:val="a"/>
    <w:next w:val="a"/>
    <w:link w:val="af2"/>
    <w:qFormat/>
    <w:pPr>
      <w:spacing w:line="500" w:lineRule="exact"/>
      <w:ind w:firstLineChars="200" w:firstLine="200"/>
    </w:pPr>
    <w:rPr>
      <w:rFonts w:ascii="Times New Roman" w:eastAsia="仿宋_GB2312" w:hAnsi="Times New Roman" w:cstheme="majorBidi"/>
      <w:bCs/>
      <w:kern w:val="28"/>
      <w:sz w:val="28"/>
      <w:szCs w:val="32"/>
    </w:rPr>
  </w:style>
  <w:style w:type="paragraph" w:styleId="af3">
    <w:name w:val="footnote text"/>
    <w:basedOn w:val="a"/>
    <w:link w:val="af4"/>
    <w:qFormat/>
    <w:pPr>
      <w:snapToGrid w:val="0"/>
      <w:jc w:val="left"/>
    </w:pPr>
    <w:rPr>
      <w:rFonts w:ascii="Times New Roman" w:eastAsia="仿宋_GB2312" w:hAnsi="Times New Roman"/>
      <w:sz w:val="18"/>
      <w:szCs w:val="18"/>
    </w:rPr>
  </w:style>
  <w:style w:type="paragraph" w:styleId="21">
    <w:name w:val="toc 2"/>
    <w:basedOn w:val="a0"/>
    <w:next w:val="a0"/>
    <w:uiPriority w:val="39"/>
    <w:unhideWhenUsed/>
    <w:qFormat/>
    <w:pPr>
      <w:tabs>
        <w:tab w:val="right" w:leader="dot" w:pos="8296"/>
      </w:tabs>
      <w:spacing w:line="460" w:lineRule="exact"/>
      <w:ind w:leftChars="200" w:left="200" w:firstLineChars="0" w:firstLine="0"/>
    </w:pPr>
  </w:style>
  <w:style w:type="paragraph" w:styleId="af5">
    <w:name w:val="annotation subject"/>
    <w:basedOn w:val="a6"/>
    <w:next w:val="a6"/>
    <w:link w:val="af6"/>
    <w:uiPriority w:val="99"/>
    <w:semiHidden/>
    <w:unhideWhenUsed/>
    <w:qFormat/>
    <w:rPr>
      <w:b/>
      <w:bCs/>
    </w:rPr>
  </w:style>
  <w:style w:type="paragraph" w:styleId="22">
    <w:name w:val="Body Text First Indent 2"/>
    <w:basedOn w:val="aa"/>
    <w:uiPriority w:val="99"/>
    <w:unhideWhenUsed/>
    <w:qFormat/>
  </w:style>
  <w:style w:type="table" w:styleId="af7">
    <w:name w:val="Table Grid"/>
    <w:basedOn w:val="a2"/>
    <w:uiPriority w:val="39"/>
    <w:qFormat/>
    <w:pPr>
      <w:spacing w:line="300" w:lineRule="exact"/>
      <w:jc w:val="center"/>
    </w:pPr>
    <w:rPr>
      <w:rFonts w:eastAsia="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vAlign w:val="center"/>
    </w:tcPr>
  </w:style>
  <w:style w:type="character" w:styleId="af8">
    <w:name w:val="Strong"/>
    <w:basedOn w:val="a1"/>
    <w:uiPriority w:val="22"/>
    <w:qFormat/>
    <w:rPr>
      <w:b/>
    </w:rPr>
  </w:style>
  <w:style w:type="character" w:styleId="af9">
    <w:name w:val="FollowedHyperlink"/>
    <w:basedOn w:val="a1"/>
    <w:uiPriority w:val="99"/>
    <w:semiHidden/>
    <w:unhideWhenUsed/>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basedOn w:val="a1"/>
    <w:uiPriority w:val="99"/>
    <w:unhideWhenUsed/>
    <w:qFormat/>
    <w:rPr>
      <w:sz w:val="21"/>
      <w:szCs w:val="21"/>
    </w:rPr>
  </w:style>
  <w:style w:type="character" w:styleId="afc">
    <w:name w:val="footnote reference"/>
    <w:basedOn w:val="a1"/>
    <w:qFormat/>
    <w:rPr>
      <w:vertAlign w:val="superscript"/>
    </w:rPr>
  </w:style>
  <w:style w:type="character" w:customStyle="1" w:styleId="10">
    <w:name w:val="标题 1 字符"/>
    <w:basedOn w:val="a1"/>
    <w:link w:val="1"/>
    <w:qFormat/>
    <w:rPr>
      <w:rFonts w:ascii="Times New Roman" w:eastAsia="黑体" w:hAnsi="Times New Roman" w:cs="Times New Roman"/>
      <w:bCs/>
      <w:kern w:val="44"/>
      <w:sz w:val="32"/>
      <w:szCs w:val="44"/>
      <w:lang w:val="zh-CN" w:eastAsia="zh-CN"/>
    </w:rPr>
  </w:style>
  <w:style w:type="character" w:customStyle="1" w:styleId="20">
    <w:name w:val="标题 2 字符"/>
    <w:basedOn w:val="a1"/>
    <w:link w:val="2"/>
    <w:uiPriority w:val="1"/>
    <w:qFormat/>
    <w:rPr>
      <w:rFonts w:ascii="Times New Roman" w:eastAsia="仿宋_GB2312" w:hAnsi="Times New Roman" w:cstheme="majorBidi"/>
      <w:b/>
      <w:bCs/>
      <w:kern w:val="0"/>
      <w:sz w:val="28"/>
      <w:szCs w:val="32"/>
      <w:lang w:val="zh-CN" w:eastAsia="zh-CN"/>
    </w:rPr>
  </w:style>
  <w:style w:type="character" w:customStyle="1" w:styleId="30">
    <w:name w:val="标题 3 字符"/>
    <w:basedOn w:val="a1"/>
    <w:link w:val="3"/>
    <w:uiPriority w:val="2"/>
    <w:qFormat/>
    <w:rPr>
      <w:rFonts w:ascii="Times New Roman" w:eastAsia="仿宋_GB2312" w:hAnsi="Times New Roman" w:cs="Times New Roman"/>
      <w:b/>
      <w:bCs/>
      <w:kern w:val="0"/>
      <w:sz w:val="28"/>
      <w:szCs w:val="32"/>
      <w:lang w:val="zh-CN" w:eastAsia="zh-CN"/>
    </w:rPr>
  </w:style>
  <w:style w:type="character" w:customStyle="1" w:styleId="40">
    <w:name w:val="标题 4 字符"/>
    <w:basedOn w:val="a1"/>
    <w:link w:val="4"/>
    <w:uiPriority w:val="3"/>
    <w:qFormat/>
    <w:rPr>
      <w:rFonts w:ascii="Times New Roman" w:eastAsia="仿宋_GB2312" w:hAnsi="Times New Roman" w:cstheme="majorBidi"/>
      <w:b/>
      <w:bCs/>
      <w:kern w:val="0"/>
      <w:sz w:val="28"/>
      <w:szCs w:val="28"/>
      <w:lang w:val="zh-CN" w:eastAsia="zh-CN"/>
    </w:rPr>
  </w:style>
  <w:style w:type="character" w:customStyle="1" w:styleId="50">
    <w:name w:val="标题 5 字符"/>
    <w:basedOn w:val="a1"/>
    <w:link w:val="5"/>
    <w:uiPriority w:val="9"/>
    <w:qFormat/>
    <w:rPr>
      <w:rFonts w:ascii="Times New Roman" w:eastAsia="仿宋_GB2312" w:hAnsi="Times New Roman" w:cs="Times New Roman"/>
      <w:b/>
      <w:bCs/>
      <w:kern w:val="0"/>
      <w:sz w:val="28"/>
      <w:szCs w:val="28"/>
      <w:lang w:val="zh-CN" w:eastAsia="zh-CN"/>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character" w:customStyle="1" w:styleId="ac">
    <w:name w:val="批注框文本 字符"/>
    <w:basedOn w:val="a1"/>
    <w:link w:val="ab"/>
    <w:uiPriority w:val="99"/>
    <w:semiHidden/>
    <w:qFormat/>
    <w:rPr>
      <w:sz w:val="18"/>
      <w:szCs w:val="18"/>
    </w:rPr>
  </w:style>
  <w:style w:type="character" w:customStyle="1" w:styleId="ae">
    <w:name w:val="页脚 字符"/>
    <w:basedOn w:val="a1"/>
    <w:link w:val="ad"/>
    <w:uiPriority w:val="99"/>
    <w:qFormat/>
    <w:rPr>
      <w:rFonts w:ascii="Calibri" w:eastAsia="宋体" w:hAnsi="Calibri" w:cs="Times New Roman"/>
      <w:sz w:val="18"/>
      <w:szCs w:val="18"/>
    </w:rPr>
  </w:style>
  <w:style w:type="paragraph" w:customStyle="1" w:styleId="afd">
    <w:name w:val="闻政封面标题"/>
    <w:basedOn w:val="a"/>
    <w:next w:val="afe"/>
    <w:qFormat/>
    <w:pPr>
      <w:spacing w:before="480" w:after="360"/>
      <w:jc w:val="center"/>
    </w:pPr>
    <w:rPr>
      <w:rFonts w:ascii="Times New Roman" w:eastAsia="黑体" w:hAnsi="Times New Roman" w:cs="Times New Roman"/>
      <w:b/>
      <w:snapToGrid w:val="0"/>
      <w:sz w:val="32"/>
      <w:szCs w:val="24"/>
    </w:rPr>
  </w:style>
  <w:style w:type="paragraph" w:customStyle="1" w:styleId="afe">
    <w:name w:val="闻政封面项目信息"/>
    <w:basedOn w:val="a"/>
    <w:next w:val="aff"/>
    <w:qFormat/>
    <w:pPr>
      <w:spacing w:before="120"/>
      <w:ind w:leftChars="800" w:left="800"/>
      <w:jc w:val="left"/>
    </w:pPr>
    <w:rPr>
      <w:rFonts w:ascii="Times New Roman" w:eastAsia="黑体" w:hAnsi="Times New Roman" w:cs="Times New Roman"/>
      <w:kern w:val="0"/>
      <w:sz w:val="28"/>
      <w:szCs w:val="28"/>
      <w:lang w:val="zh-CN"/>
    </w:rPr>
  </w:style>
  <w:style w:type="paragraph" w:customStyle="1" w:styleId="aff">
    <w:name w:val="闻政封面完成时间"/>
    <w:basedOn w:val="afe"/>
    <w:qFormat/>
    <w:pPr>
      <w:ind w:leftChars="0" w:left="0"/>
      <w:jc w:val="center"/>
    </w:pPr>
    <w:rPr>
      <w:b/>
    </w:rPr>
  </w:style>
  <w:style w:type="paragraph" w:customStyle="1" w:styleId="aff0">
    <w:name w:val="闻政页码"/>
    <w:uiPriority w:val="6"/>
    <w:qFormat/>
    <w:pPr>
      <w:jc w:val="center"/>
    </w:pPr>
    <w:rPr>
      <w:rFonts w:eastAsia="Times New Roman"/>
      <w:sz w:val="21"/>
      <w:szCs w:val="28"/>
    </w:rPr>
  </w:style>
  <w:style w:type="character" w:customStyle="1" w:styleId="Char">
    <w:name w:val="闻政正文 Char"/>
    <w:link w:val="a0"/>
    <w:qFormat/>
    <w:rPr>
      <w:rFonts w:ascii="Times New Roman" w:eastAsia="仿宋_GB2312" w:hAnsi="Times New Roman" w:cs="Times New Roman"/>
      <w:kern w:val="0"/>
      <w:sz w:val="28"/>
      <w:szCs w:val="28"/>
      <w:lang w:val="zh-CN" w:eastAsia="zh-CN"/>
    </w:rPr>
  </w:style>
  <w:style w:type="paragraph" w:customStyle="1" w:styleId="aff1">
    <w:name w:val="闻政摘要标题"/>
    <w:basedOn w:val="a"/>
    <w:uiPriority w:val="2"/>
    <w:qFormat/>
    <w:pPr>
      <w:spacing w:before="480" w:after="360"/>
      <w:jc w:val="center"/>
      <w:outlineLvl w:val="0"/>
    </w:pPr>
    <w:rPr>
      <w:rFonts w:ascii="Times New Roman" w:eastAsia="黑体" w:hAnsi="Times New Roman" w:cs="Times New Roman"/>
      <w:b/>
      <w:snapToGrid w:val="0"/>
      <w:sz w:val="32"/>
      <w:szCs w:val="24"/>
    </w:rPr>
  </w:style>
  <w:style w:type="paragraph" w:customStyle="1" w:styleId="aff2">
    <w:name w:val="闻政图（表）注"/>
    <w:basedOn w:val="a"/>
    <w:link w:val="Char0"/>
    <w:uiPriority w:val="5"/>
    <w:qFormat/>
    <w:pPr>
      <w:spacing w:before="120"/>
    </w:pPr>
    <w:rPr>
      <w:rFonts w:ascii="Times New Roman" w:eastAsia="仿宋_GB2312" w:hAnsi="Times New Roman" w:cs="Arial"/>
      <w:kern w:val="0"/>
    </w:rPr>
  </w:style>
  <w:style w:type="character" w:customStyle="1" w:styleId="Char0">
    <w:name w:val="闻政图（表）注 Char"/>
    <w:link w:val="aff2"/>
    <w:uiPriority w:val="5"/>
    <w:qFormat/>
    <w:rPr>
      <w:rFonts w:ascii="Times New Roman" w:eastAsia="仿宋_GB2312" w:hAnsi="Times New Roman" w:cs="Arial"/>
      <w:kern w:val="0"/>
    </w:rPr>
  </w:style>
  <w:style w:type="paragraph" w:customStyle="1" w:styleId="aff3">
    <w:name w:val="闻政图表名"/>
    <w:basedOn w:val="a"/>
    <w:link w:val="aff4"/>
    <w:uiPriority w:val="4"/>
    <w:qFormat/>
    <w:pPr>
      <w:spacing w:before="60" w:after="60"/>
      <w:jc w:val="center"/>
    </w:pPr>
    <w:rPr>
      <w:rFonts w:ascii="Times New Roman" w:eastAsia="仿宋_GB2312" w:hAnsi="Times New Roman" w:cs="Times New Roman"/>
      <w:b/>
      <w:kern w:val="0"/>
      <w:sz w:val="24"/>
      <w:szCs w:val="28"/>
    </w:rPr>
  </w:style>
  <w:style w:type="character" w:customStyle="1" w:styleId="aff4">
    <w:name w:val="闻政图表名 字符"/>
    <w:link w:val="aff3"/>
    <w:uiPriority w:val="4"/>
    <w:qFormat/>
    <w:rPr>
      <w:rFonts w:ascii="Times New Roman" w:eastAsia="仿宋_GB2312" w:hAnsi="Times New Roman" w:cs="Times New Roman"/>
      <w:b/>
      <w:kern w:val="0"/>
      <w:sz w:val="24"/>
      <w:szCs w:val="28"/>
    </w:rPr>
  </w:style>
  <w:style w:type="paragraph" w:customStyle="1" w:styleId="aff5">
    <w:name w:val="闻政备注类"/>
    <w:basedOn w:val="a0"/>
    <w:uiPriority w:val="5"/>
    <w:qFormat/>
    <w:pPr>
      <w:spacing w:line="240" w:lineRule="auto"/>
      <w:jc w:val="left"/>
    </w:pPr>
    <w:rPr>
      <w:rFonts w:cs="宋体"/>
      <w:sz w:val="21"/>
    </w:rPr>
  </w:style>
  <w:style w:type="paragraph" w:customStyle="1" w:styleId="aff6">
    <w:name w:val="闻政附件标题"/>
    <w:basedOn w:val="a0"/>
    <w:uiPriority w:val="5"/>
    <w:qFormat/>
    <w:pPr>
      <w:spacing w:before="120" w:after="60" w:line="240" w:lineRule="auto"/>
      <w:ind w:firstLineChars="0" w:firstLine="0"/>
      <w:outlineLvl w:val="0"/>
    </w:pPr>
    <w:rPr>
      <w:rFonts w:eastAsia="黑体"/>
      <w:b/>
      <w:sz w:val="32"/>
    </w:rPr>
  </w:style>
  <w:style w:type="paragraph" w:customStyle="1" w:styleId="aff7">
    <w:name w:val="闻政附件正文"/>
    <w:basedOn w:val="a0"/>
    <w:link w:val="Char1"/>
    <w:uiPriority w:val="99"/>
    <w:qFormat/>
    <w:rPr>
      <w:sz w:val="24"/>
    </w:rPr>
  </w:style>
  <w:style w:type="paragraph" w:customStyle="1" w:styleId="aff8">
    <w:name w:val="闻政附件报告名"/>
    <w:basedOn w:val="a0"/>
    <w:uiPriority w:val="9"/>
    <w:qFormat/>
    <w:pPr>
      <w:spacing w:before="120" w:after="60"/>
      <w:ind w:firstLineChars="0" w:firstLine="0"/>
      <w:jc w:val="center"/>
    </w:pPr>
    <w:rPr>
      <w:b/>
    </w:rPr>
  </w:style>
  <w:style w:type="paragraph" w:customStyle="1" w:styleId="aff9">
    <w:name w:val="闻政附件一级标题"/>
    <w:basedOn w:val="aff8"/>
    <w:next w:val="aff7"/>
    <w:uiPriority w:val="6"/>
    <w:qFormat/>
    <w:pPr>
      <w:ind w:firstLineChars="200" w:firstLine="200"/>
      <w:jc w:val="left"/>
    </w:pPr>
    <w:rPr>
      <w:rFonts w:cs="宋体"/>
    </w:rPr>
  </w:style>
  <w:style w:type="paragraph" w:customStyle="1" w:styleId="affa">
    <w:name w:val="闻政附件二级标题"/>
    <w:basedOn w:val="aff9"/>
    <w:uiPriority w:val="8"/>
    <w:qFormat/>
    <w:rPr>
      <w:rFonts w:ascii="宋体" w:eastAsia="宋体" w:hAnsi="宋体"/>
    </w:rPr>
  </w:style>
  <w:style w:type="paragraph" w:customStyle="1" w:styleId="affb">
    <w:name w:val="闻政附件三级标题"/>
    <w:basedOn w:val="affa"/>
    <w:uiPriority w:val="8"/>
    <w:qFormat/>
    <w:rPr>
      <w:rFonts w:ascii="Times New Roman" w:eastAsia="仿宋_GB2312" w:hAnsi="Times New Roman"/>
    </w:rPr>
  </w:style>
  <w:style w:type="paragraph" w:customStyle="1" w:styleId="affc">
    <w:name w:val="闻政附件四级标题"/>
    <w:basedOn w:val="affb"/>
    <w:uiPriority w:val="9"/>
    <w:qFormat/>
    <w:pPr>
      <w:spacing w:before="0" w:after="0"/>
    </w:pPr>
  </w:style>
  <w:style w:type="character" w:customStyle="1" w:styleId="af4">
    <w:name w:val="脚注文本 字符"/>
    <w:basedOn w:val="a1"/>
    <w:link w:val="af3"/>
    <w:qFormat/>
    <w:rPr>
      <w:rFonts w:ascii="Times New Roman" w:eastAsia="仿宋_GB2312" w:hAnsi="Times New Roman"/>
      <w:sz w:val="18"/>
      <w:szCs w:val="18"/>
    </w:rPr>
  </w:style>
  <w:style w:type="paragraph" w:customStyle="1" w:styleId="affd">
    <w:name w:val="闻政脚注"/>
    <w:basedOn w:val="a0"/>
    <w:uiPriority w:val="9"/>
    <w:qFormat/>
    <w:pPr>
      <w:spacing w:line="400" w:lineRule="exact"/>
      <w:ind w:firstLineChars="0" w:firstLine="0"/>
    </w:pPr>
    <w:rPr>
      <w:sz w:val="18"/>
    </w:rPr>
  </w:style>
  <w:style w:type="paragraph" w:customStyle="1" w:styleId="affe">
    <w:name w:val="闻政目录标题"/>
    <w:basedOn w:val="afd"/>
    <w:uiPriority w:val="1"/>
    <w:qFormat/>
  </w:style>
  <w:style w:type="character" w:customStyle="1" w:styleId="af0">
    <w:name w:val="页眉 字符"/>
    <w:basedOn w:val="a1"/>
    <w:link w:val="af"/>
    <w:uiPriority w:val="99"/>
    <w:qFormat/>
    <w:rPr>
      <w:sz w:val="18"/>
      <w:szCs w:val="18"/>
    </w:rPr>
  </w:style>
  <w:style w:type="table" w:customStyle="1" w:styleId="12">
    <w:name w:val="网格型浅色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无格式表格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
    <w:name w:val="闻政表文字"/>
    <w:basedOn w:val="a0"/>
    <w:link w:val="afff0"/>
    <w:uiPriority w:val="5"/>
    <w:qFormat/>
    <w:pPr>
      <w:widowControl/>
      <w:spacing w:line="320" w:lineRule="exact"/>
      <w:ind w:firstLineChars="0" w:firstLine="0"/>
      <w:jc w:val="center"/>
    </w:pPr>
    <w:rPr>
      <w:rFonts w:cs="宋体"/>
      <w:bCs/>
      <w:color w:val="000000"/>
      <w:sz w:val="22"/>
      <w:szCs w:val="22"/>
    </w:rPr>
  </w:style>
  <w:style w:type="character" w:customStyle="1" w:styleId="afff0">
    <w:name w:val="闻政表文字 字符"/>
    <w:basedOn w:val="Char"/>
    <w:link w:val="afff"/>
    <w:uiPriority w:val="5"/>
    <w:qFormat/>
    <w:rPr>
      <w:rFonts w:ascii="Times New Roman" w:eastAsia="仿宋_GB2312" w:hAnsi="Times New Roman" w:cs="宋体"/>
      <w:bCs/>
      <w:color w:val="000000"/>
      <w:kern w:val="0"/>
      <w:sz w:val="22"/>
      <w:szCs w:val="22"/>
      <w:lang w:val="zh-CN" w:eastAsia="zh-CN"/>
    </w:rPr>
  </w:style>
  <w:style w:type="character" w:customStyle="1" w:styleId="a7">
    <w:name w:val="批注文字 字符"/>
    <w:basedOn w:val="a1"/>
    <w:link w:val="a6"/>
    <w:uiPriority w:val="99"/>
    <w:qFormat/>
  </w:style>
  <w:style w:type="character" w:customStyle="1" w:styleId="af6">
    <w:name w:val="批注主题 字符"/>
    <w:basedOn w:val="a7"/>
    <w:link w:val="af5"/>
    <w:uiPriority w:val="99"/>
    <w:semiHidden/>
    <w:qFormat/>
    <w:rPr>
      <w:b/>
      <w:bCs/>
    </w:rPr>
  </w:style>
  <w:style w:type="character" w:customStyle="1" w:styleId="af2">
    <w:name w:val="副标题 字符"/>
    <w:basedOn w:val="a1"/>
    <w:link w:val="af1"/>
    <w:qFormat/>
    <w:rPr>
      <w:rFonts w:ascii="Times New Roman" w:eastAsia="仿宋_GB2312" w:hAnsi="Times New Roman" w:cstheme="majorBidi"/>
      <w:bCs/>
      <w:kern w:val="28"/>
      <w:sz w:val="28"/>
      <w:szCs w:val="32"/>
    </w:rPr>
  </w:style>
  <w:style w:type="paragraph" w:customStyle="1" w:styleId="afff1">
    <w:name w:val="闻政表"/>
    <w:basedOn w:val="a"/>
    <w:link w:val="Char2"/>
    <w:qFormat/>
    <w:pPr>
      <w:spacing w:before="60" w:after="60"/>
      <w:jc w:val="center"/>
    </w:pPr>
    <w:rPr>
      <w:rFonts w:ascii="Times New Roman" w:eastAsia="仿宋_GB2312" w:hAnsi="Times New Roman" w:cs="Times New Roman"/>
      <w:b/>
      <w:kern w:val="0"/>
      <w:sz w:val="24"/>
      <w:szCs w:val="28"/>
    </w:rPr>
  </w:style>
  <w:style w:type="character" w:customStyle="1" w:styleId="Char2">
    <w:name w:val="闻政表 Char"/>
    <w:link w:val="afff1"/>
    <w:qFormat/>
    <w:rPr>
      <w:rFonts w:ascii="Times New Roman" w:eastAsia="仿宋_GB2312" w:hAnsi="Times New Roman" w:cs="Times New Roman"/>
      <w:b/>
      <w:kern w:val="0"/>
      <w:sz w:val="24"/>
      <w:szCs w:val="28"/>
    </w:rPr>
  </w:style>
  <w:style w:type="paragraph" w:customStyle="1" w:styleId="afff2">
    <w:name w:val="闻政表注"/>
    <w:basedOn w:val="a"/>
    <w:link w:val="Char3"/>
    <w:qFormat/>
    <w:pPr>
      <w:ind w:firstLineChars="200" w:firstLine="420"/>
    </w:pPr>
    <w:rPr>
      <w:rFonts w:ascii="Times New Roman" w:eastAsia="仿宋_GB2312" w:hAnsi="Times New Roman" w:cs="Arial"/>
      <w:kern w:val="0"/>
    </w:rPr>
  </w:style>
  <w:style w:type="character" w:customStyle="1" w:styleId="Char3">
    <w:name w:val="闻政表注 Char"/>
    <w:basedOn w:val="a1"/>
    <w:link w:val="afff2"/>
    <w:qFormat/>
    <w:rPr>
      <w:rFonts w:ascii="Times New Roman" w:eastAsia="仿宋_GB2312" w:hAnsi="Times New Roman" w:cs="Arial"/>
      <w:kern w:val="0"/>
    </w:rPr>
  </w:style>
  <w:style w:type="character" w:customStyle="1" w:styleId="23">
    <w:name w:val="批注文字 字符2"/>
    <w:basedOn w:val="a1"/>
    <w:qFormat/>
  </w:style>
  <w:style w:type="character" w:customStyle="1" w:styleId="4Char">
    <w:name w:val="闻政标题4 Char"/>
    <w:qFormat/>
    <w:rPr>
      <w:rFonts w:eastAsia="仿宋_GB2312"/>
      <w:b/>
      <w:bCs/>
      <w:sz w:val="28"/>
      <w:szCs w:val="32"/>
    </w:rPr>
  </w:style>
  <w:style w:type="character" w:customStyle="1" w:styleId="Char1">
    <w:name w:val="闻政附件正文 Char"/>
    <w:link w:val="aff7"/>
    <w:uiPriority w:val="6"/>
    <w:qFormat/>
    <w:rPr>
      <w:rFonts w:ascii="Times New Roman" w:eastAsia="仿宋_GB2312" w:hAnsi="Times New Roman" w:cs="Times New Roman"/>
      <w:kern w:val="0"/>
      <w:sz w:val="24"/>
      <w:szCs w:val="28"/>
      <w:lang w:val="zh-CN" w:eastAsia="zh-CN"/>
    </w:rPr>
  </w:style>
  <w:style w:type="paragraph" w:customStyle="1" w:styleId="-">
    <w:name w:val="正文-闻政"/>
    <w:link w:val="-Char"/>
    <w:qFormat/>
    <w:pPr>
      <w:spacing w:line="500" w:lineRule="exact"/>
      <w:ind w:firstLineChars="200" w:firstLine="200"/>
    </w:pPr>
    <w:rPr>
      <w:rFonts w:eastAsia="仿宋_GB2312"/>
      <w:kern w:val="2"/>
      <w:sz w:val="28"/>
      <w:szCs w:val="22"/>
    </w:rPr>
  </w:style>
  <w:style w:type="character" w:customStyle="1" w:styleId="Char4">
    <w:name w:val="页脚 Char"/>
    <w:uiPriority w:val="99"/>
    <w:qFormat/>
    <w:rPr>
      <w:kern w:val="2"/>
      <w:sz w:val="18"/>
      <w:szCs w:val="18"/>
    </w:rPr>
  </w:style>
  <w:style w:type="character" w:customStyle="1" w:styleId="3Char">
    <w:name w:val="闻政标题3 Char"/>
    <w:qFormat/>
    <w:rPr>
      <w:rFonts w:ascii="黑体" w:eastAsia="黑体" w:hAnsi="黑体"/>
      <w:b/>
      <w:bCs/>
      <w:sz w:val="32"/>
      <w:szCs w:val="32"/>
    </w:rPr>
  </w:style>
  <w:style w:type="character" w:customStyle="1" w:styleId="-Char">
    <w:name w:val="正文-闻政 Char"/>
    <w:link w:val="-"/>
    <w:qFormat/>
    <w:rPr>
      <w:rFonts w:ascii="Times New Roman" w:eastAsia="仿宋_GB2312" w:hAnsi="Times New Roman" w:cs="Times New Roman"/>
      <w:sz w:val="28"/>
      <w:szCs w:val="22"/>
    </w:rPr>
  </w:style>
  <w:style w:type="character" w:customStyle="1" w:styleId="afff3">
    <w:name w:val="正文格式 字符"/>
    <w:link w:val="afff4"/>
    <w:qFormat/>
    <w:rPr>
      <w:rFonts w:ascii="Times New Roman" w:eastAsia="宋体" w:hAnsi="Times New Roman"/>
      <w:sz w:val="24"/>
      <w:szCs w:val="28"/>
    </w:rPr>
  </w:style>
  <w:style w:type="paragraph" w:customStyle="1" w:styleId="afff4">
    <w:name w:val="正文格式"/>
    <w:basedOn w:val="a"/>
    <w:link w:val="afff3"/>
    <w:qFormat/>
    <w:pPr>
      <w:spacing w:line="264" w:lineRule="auto"/>
      <w:ind w:firstLineChars="200" w:firstLine="200"/>
    </w:pPr>
    <w:rPr>
      <w:rFonts w:ascii="Times New Roman" w:eastAsia="宋体" w:hAnsi="Times New Roman"/>
      <w:sz w:val="24"/>
      <w:szCs w:val="28"/>
    </w:rPr>
  </w:style>
  <w:style w:type="paragraph" w:customStyle="1" w:styleId="afff5">
    <w:name w:val="表格字体"/>
    <w:basedOn w:val="a"/>
    <w:qFormat/>
    <w:pPr>
      <w:jc w:val="left"/>
    </w:pPr>
    <w:rPr>
      <w:rFonts w:ascii="Times New Roman" w:eastAsia="宋体" w:hAnsi="Times New Roman" w:cs="Times New Roman"/>
      <w:sz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华文仿宋" w:eastAsia="华文仿宋" w:hAnsi="华文仿宋"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方正隶书_GBK" w:eastAsia="方正隶书_GBK" w:hAnsi="宋体" w:cs="宋体"/>
      <w:b/>
      <w:bCs/>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华文仿宋" w:eastAsia="华文仿宋" w:hAnsi="华文仿宋" w:cs="宋体"/>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auto"/>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qFormat/>
    <w:pPr>
      <w:widowControl/>
      <w:pBdr>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3">
    <w:name w:val="xl83"/>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8">
    <w:name w:val="xl8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9">
    <w:name w:val="xl8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1">
    <w:name w:val="xl9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2">
    <w:name w:val="xl9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4">
    <w:name w:val="xl9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7">
    <w:name w:val="xl97"/>
    <w:basedOn w:val="a"/>
    <w:qFormat/>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0">
    <w:name w:val="xl100"/>
    <w:basedOn w:val="a"/>
    <w:qFormat/>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1">
    <w:name w:val="xl10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3">
    <w:name w:val="xl10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4">
    <w:name w:val="xl104"/>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
    <w:qFormat/>
    <w:pPr>
      <w:widowControl/>
      <w:shd w:val="clear" w:color="000000" w:fill="BFBFB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xl110">
    <w:name w:val="xl110"/>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宋体" w:eastAsia="宋体" w:hAnsi="宋体" w:cs="宋体"/>
      <w:kern w:val="0"/>
      <w:sz w:val="18"/>
      <w:szCs w:val="18"/>
    </w:rPr>
  </w:style>
  <w:style w:type="paragraph" w:customStyle="1" w:styleId="13">
    <w:name w:val="修订1"/>
    <w:hidden/>
    <w:uiPriority w:val="99"/>
    <w:semiHidden/>
    <w:qFormat/>
    <w:rPr>
      <w:rFonts w:asciiTheme="minorHAnsi" w:eastAsiaTheme="minorEastAsia" w:hAnsiTheme="minorHAnsi" w:cstheme="minorBidi"/>
      <w:kern w:val="2"/>
      <w:sz w:val="21"/>
      <w:szCs w:val="21"/>
    </w:rPr>
  </w:style>
  <w:style w:type="character" w:customStyle="1" w:styleId="a9">
    <w:name w:val="正文文本 字符"/>
    <w:basedOn w:val="a1"/>
    <w:link w:val="a8"/>
    <w:uiPriority w:val="1"/>
    <w:qFormat/>
    <w:rPr>
      <w:rFonts w:ascii="仿宋_GB2312" w:hAnsi="仿宋_GB2312" w:cs="仿宋_GB2312"/>
      <w:kern w:val="2"/>
      <w:sz w:val="32"/>
      <w:szCs w:val="32"/>
      <w:lang w:val="zh-CN" w:bidi="zh-CN"/>
    </w:rPr>
  </w:style>
  <w:style w:type="table" w:customStyle="1" w:styleId="32">
    <w:name w:val="网格型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11">
    <w:name w:val="font11"/>
    <w:basedOn w:val="a1"/>
    <w:qFormat/>
    <w:rPr>
      <w:rFonts w:ascii="仿宋_GB2312" w:eastAsia="仿宋_GB2312" w:cs="仿宋_GB2312" w:hint="eastAsia"/>
      <w:color w:val="000000"/>
      <w:sz w:val="20"/>
      <w:szCs w:val="20"/>
      <w:u w:val="none"/>
    </w:rPr>
  </w:style>
  <w:style w:type="character" w:customStyle="1" w:styleId="font21">
    <w:name w:val="font2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2"/>
      <w:szCs w:val="22"/>
      <w:u w:val="none"/>
    </w:rPr>
  </w:style>
  <w:style w:type="paragraph" w:customStyle="1" w:styleId="24">
    <w:name w:val="修订2"/>
    <w:hidden/>
    <w:uiPriority w:val="99"/>
    <w:unhideWhenUsed/>
    <w:qFormat/>
    <w:rPr>
      <w:rFonts w:asciiTheme="minorHAnsi" w:eastAsiaTheme="minorEastAsia" w:hAnsiTheme="minorHAnsi" w:cstheme="minorBidi"/>
      <w:kern w:val="2"/>
      <w:sz w:val="21"/>
      <w:szCs w:val="21"/>
    </w:rPr>
  </w:style>
  <w:style w:type="character" w:customStyle="1" w:styleId="font71">
    <w:name w:val="font71"/>
    <w:basedOn w:val="a1"/>
    <w:qFormat/>
    <w:rPr>
      <w:rFonts w:ascii="Calibri" w:hAnsi="Calibri" w:cs="Calibri" w:hint="default"/>
      <w:color w:val="000000"/>
      <w:sz w:val="20"/>
      <w:szCs w:val="20"/>
      <w:u w:val="none"/>
    </w:rPr>
  </w:style>
  <w:style w:type="character" w:customStyle="1" w:styleId="font91">
    <w:name w:val="font91"/>
    <w:basedOn w:val="a1"/>
    <w:qFormat/>
    <w:rPr>
      <w:rFonts w:ascii="仿宋_GB2312" w:eastAsia="仿宋_GB2312" w:cs="仿宋_GB2312"/>
      <w:b/>
      <w:bCs/>
      <w:color w:val="000000"/>
      <w:sz w:val="22"/>
      <w:szCs w:val="22"/>
      <w:u w:val="none"/>
    </w:rPr>
  </w:style>
  <w:style w:type="character" w:customStyle="1" w:styleId="font101">
    <w:name w:val="font101"/>
    <w:basedOn w:val="a1"/>
    <w:qFormat/>
    <w:rPr>
      <w:rFonts w:ascii="仿宋_GB2312" w:eastAsia="仿宋_GB2312" w:cs="仿宋_GB2312" w:hint="eastAsia"/>
      <w:b/>
      <w:bCs/>
      <w:color w:val="000000"/>
      <w:sz w:val="22"/>
      <w:szCs w:val="22"/>
      <w:u w:val="none"/>
    </w:rPr>
  </w:style>
  <w:style w:type="character" w:customStyle="1" w:styleId="font61">
    <w:name w:val="font61"/>
    <w:basedOn w:val="a1"/>
    <w:qFormat/>
    <w:rPr>
      <w:rFonts w:ascii="Times New Roman" w:hAnsi="Times New Roman" w:cs="Times New Roman" w:hint="default"/>
      <w:color w:val="000000"/>
      <w:sz w:val="22"/>
      <w:szCs w:val="22"/>
      <w:u w:val="none"/>
    </w:rPr>
  </w:style>
  <w:style w:type="character" w:customStyle="1" w:styleId="font111">
    <w:name w:val="font11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7.w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6.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04-&#38395;&#25919;-&#26684;&#24335;&#27169;&#26495;-20190219-&#26356;&#26032;-v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03B40-0FFC-44B8-8B30-785F9116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04-闻政-格式模板-20190219-更新-v3.dotm</Template>
  <TotalTime>40</TotalTime>
  <Pages>1</Pages>
  <Words>3894</Words>
  <Characters>22198</Characters>
  <Application>Microsoft Office Word</Application>
  <DocSecurity>0</DocSecurity>
  <Lines>184</Lines>
  <Paragraphs>52</Paragraphs>
  <ScaleCrop>false</ScaleCrop>
  <Company>Microsoft</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Saiwua</dc:creator>
  <cp:lastModifiedBy>China</cp:lastModifiedBy>
  <cp:revision>9</cp:revision>
  <cp:lastPrinted>2023-11-08T13:00:00Z</cp:lastPrinted>
  <dcterms:created xsi:type="dcterms:W3CDTF">2023-11-06T09:16:00Z</dcterms:created>
  <dcterms:modified xsi:type="dcterms:W3CDTF">2024-12-26T09:19:00Z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3176417050DF4DCD9B693BAA0F1893C7_13</vt:lpwstr>
  </property>
</Properties>
</file>