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12" w:rsidRDefault="000E4912" w:rsidP="009A25B5">
      <w:pPr>
        <w:spacing w:line="0" w:lineRule="atLeast"/>
        <w:jc w:val="center"/>
        <w:rPr>
          <w:rFonts w:ascii="宋体" w:eastAsia="方正小标宋_GBK" w:hAnsi="宋体"/>
          <w:sz w:val="44"/>
          <w:szCs w:val="44"/>
        </w:rPr>
      </w:pPr>
    </w:p>
    <w:p w:rsidR="000E4912" w:rsidRDefault="000E4912" w:rsidP="009A25B5">
      <w:pPr>
        <w:spacing w:line="0" w:lineRule="atLeast"/>
        <w:jc w:val="center"/>
        <w:rPr>
          <w:rFonts w:ascii="宋体" w:eastAsia="方正小标宋_GBK" w:hAnsi="宋体"/>
          <w:sz w:val="44"/>
          <w:szCs w:val="44"/>
        </w:rPr>
      </w:pPr>
    </w:p>
    <w:p w:rsidR="00D01AA4" w:rsidRDefault="00E6107D" w:rsidP="009A25B5">
      <w:pPr>
        <w:spacing w:line="0" w:lineRule="atLeast"/>
        <w:jc w:val="center"/>
        <w:rPr>
          <w:rFonts w:ascii="宋体" w:eastAsia="方正小标宋_GBK" w:hAnsi="宋体"/>
          <w:sz w:val="44"/>
          <w:szCs w:val="44"/>
        </w:rPr>
      </w:pPr>
      <w:r w:rsidRPr="0039556C">
        <w:rPr>
          <w:rFonts w:ascii="宋体" w:eastAsia="方正小标宋_GBK" w:hAnsi="宋体" w:hint="eastAsia"/>
          <w:sz w:val="44"/>
          <w:szCs w:val="44"/>
        </w:rPr>
        <w:t>唐山</w:t>
      </w:r>
      <w:r w:rsidR="000560EC" w:rsidRPr="0039556C">
        <w:rPr>
          <w:rFonts w:ascii="宋体" w:eastAsia="方正小标宋_GBK" w:hAnsi="宋体" w:hint="eastAsia"/>
          <w:sz w:val="44"/>
          <w:szCs w:val="44"/>
        </w:rPr>
        <w:t>市财政局</w:t>
      </w:r>
    </w:p>
    <w:p w:rsidR="000D2E6C" w:rsidRPr="0039556C" w:rsidRDefault="009A25B5" w:rsidP="009A25B5">
      <w:pPr>
        <w:spacing w:line="0" w:lineRule="atLeast"/>
        <w:jc w:val="center"/>
        <w:rPr>
          <w:rFonts w:ascii="宋体" w:eastAsia="方正小标宋_GBK" w:hAnsi="宋体"/>
          <w:sz w:val="44"/>
          <w:szCs w:val="44"/>
        </w:rPr>
      </w:pPr>
      <w:r w:rsidRPr="0039556C">
        <w:rPr>
          <w:rFonts w:ascii="宋体" w:eastAsia="方正小标宋_GBK" w:hAnsi="宋体" w:hint="eastAsia"/>
          <w:sz w:val="44"/>
          <w:szCs w:val="44"/>
        </w:rPr>
        <w:t>2019</w:t>
      </w:r>
      <w:r w:rsidRPr="0039556C">
        <w:rPr>
          <w:rFonts w:ascii="宋体" w:eastAsia="方正小标宋_GBK" w:hAnsi="宋体" w:hint="eastAsia"/>
          <w:sz w:val="44"/>
          <w:szCs w:val="44"/>
        </w:rPr>
        <w:t>年度法治政府建设</w:t>
      </w:r>
      <w:r w:rsidR="0072300D">
        <w:rPr>
          <w:rFonts w:ascii="宋体" w:eastAsia="方正小标宋_GBK" w:hAnsi="宋体" w:hint="eastAsia"/>
          <w:sz w:val="44"/>
          <w:szCs w:val="44"/>
        </w:rPr>
        <w:t>情况</w:t>
      </w:r>
      <w:r w:rsidR="00E92EBF" w:rsidRPr="0039556C">
        <w:rPr>
          <w:rFonts w:ascii="宋体" w:eastAsia="方正小标宋_GBK" w:hAnsi="宋体" w:hint="eastAsia"/>
          <w:sz w:val="44"/>
          <w:szCs w:val="44"/>
        </w:rPr>
        <w:t>报告</w:t>
      </w:r>
    </w:p>
    <w:p w:rsidR="009A25B5" w:rsidRDefault="009A25B5" w:rsidP="00C31DAC">
      <w:pPr>
        <w:spacing w:line="540" w:lineRule="exact"/>
        <w:ind w:firstLineChars="200" w:firstLine="640"/>
        <w:rPr>
          <w:rFonts w:ascii="宋体" w:eastAsia="仿宋" w:hAnsi="宋体"/>
          <w:sz w:val="32"/>
          <w:szCs w:val="32"/>
        </w:rPr>
      </w:pPr>
    </w:p>
    <w:p w:rsidR="00354084" w:rsidRPr="0039556C" w:rsidRDefault="00354084" w:rsidP="00354084">
      <w:pPr>
        <w:spacing w:line="540" w:lineRule="exact"/>
        <w:rPr>
          <w:rFonts w:ascii="宋体" w:eastAsia="仿宋" w:hAnsi="宋体"/>
          <w:sz w:val="32"/>
          <w:szCs w:val="32"/>
        </w:rPr>
      </w:pPr>
      <w:r>
        <w:rPr>
          <w:rFonts w:ascii="宋体" w:eastAsia="仿宋" w:hAnsi="宋体" w:hint="eastAsia"/>
          <w:sz w:val="32"/>
          <w:szCs w:val="32"/>
        </w:rPr>
        <w:t>市政府：</w:t>
      </w:r>
    </w:p>
    <w:p w:rsidR="009C1163" w:rsidRPr="0039556C" w:rsidRDefault="00A206A2" w:rsidP="00C31DAC">
      <w:pPr>
        <w:spacing w:line="540" w:lineRule="exact"/>
        <w:ind w:firstLineChars="200" w:firstLine="640"/>
        <w:rPr>
          <w:rFonts w:ascii="宋体" w:eastAsia="仿宋_GB2312" w:hAnsi="宋体"/>
          <w:sz w:val="32"/>
          <w:szCs w:val="32"/>
        </w:rPr>
      </w:pPr>
      <w:r w:rsidRPr="0039556C">
        <w:rPr>
          <w:rFonts w:ascii="宋体" w:eastAsia="仿宋_GB2312" w:hAnsi="宋体" w:hint="eastAsia"/>
          <w:sz w:val="32"/>
          <w:szCs w:val="32"/>
        </w:rPr>
        <w:t>今年以来</w:t>
      </w:r>
      <w:r w:rsidR="007A75C9" w:rsidRPr="0039556C">
        <w:rPr>
          <w:rFonts w:ascii="宋体" w:eastAsia="仿宋_GB2312" w:hAnsi="宋体" w:hint="eastAsia"/>
          <w:sz w:val="32"/>
          <w:szCs w:val="32"/>
        </w:rPr>
        <w:t>，</w:t>
      </w:r>
      <w:r w:rsidR="00E6107D" w:rsidRPr="0039556C">
        <w:rPr>
          <w:rFonts w:ascii="宋体" w:eastAsia="仿宋_GB2312" w:hAnsi="宋体" w:hint="eastAsia"/>
          <w:sz w:val="32"/>
          <w:szCs w:val="32"/>
        </w:rPr>
        <w:t>唐山</w:t>
      </w:r>
      <w:r w:rsidR="007A75C9" w:rsidRPr="0039556C">
        <w:rPr>
          <w:rFonts w:ascii="宋体" w:eastAsia="仿宋_GB2312" w:hAnsi="宋体" w:hint="eastAsia"/>
          <w:sz w:val="32"/>
          <w:szCs w:val="32"/>
        </w:rPr>
        <w:t>市财政</w:t>
      </w:r>
      <w:r w:rsidR="009C1163" w:rsidRPr="0039556C">
        <w:rPr>
          <w:rFonts w:ascii="宋体" w:eastAsia="仿宋_GB2312" w:hAnsi="宋体" w:hint="eastAsia"/>
          <w:sz w:val="32"/>
          <w:szCs w:val="32"/>
        </w:rPr>
        <w:t>局积极适应全面依法治国和建设法治政府的新形势、新要求，</w:t>
      </w:r>
      <w:r w:rsidR="00B45144" w:rsidRPr="0039556C">
        <w:rPr>
          <w:rFonts w:ascii="宋体" w:eastAsia="仿宋_GB2312" w:hAnsi="宋体" w:hint="eastAsia"/>
          <w:sz w:val="32"/>
          <w:szCs w:val="32"/>
        </w:rPr>
        <w:t>按照</w:t>
      </w:r>
      <w:r w:rsidR="009C1163" w:rsidRPr="0039556C">
        <w:rPr>
          <w:rFonts w:ascii="宋体" w:eastAsia="仿宋_GB2312" w:hAnsi="宋体" w:hint="eastAsia"/>
          <w:sz w:val="32"/>
          <w:szCs w:val="32"/>
        </w:rPr>
        <w:t>《法治政府建设实施纲要（</w:t>
      </w:r>
      <w:r w:rsidR="009C1163" w:rsidRPr="0039556C">
        <w:rPr>
          <w:rFonts w:ascii="宋体" w:eastAsia="仿宋_GB2312" w:hAnsi="宋体" w:hint="eastAsia"/>
          <w:sz w:val="32"/>
          <w:szCs w:val="32"/>
        </w:rPr>
        <w:t>2015-2020</w:t>
      </w:r>
      <w:r w:rsidR="009C1163" w:rsidRPr="0039556C">
        <w:rPr>
          <w:rFonts w:ascii="宋体" w:eastAsia="仿宋_GB2312" w:hAnsi="宋体" w:hint="eastAsia"/>
          <w:sz w:val="32"/>
          <w:szCs w:val="32"/>
        </w:rPr>
        <w:t>年）》、《</w:t>
      </w:r>
      <w:r w:rsidR="005A10DB" w:rsidRPr="0039556C">
        <w:rPr>
          <w:rFonts w:ascii="宋体" w:eastAsia="仿宋_GB2312" w:hAnsi="宋体" w:hint="eastAsia"/>
          <w:sz w:val="32"/>
          <w:szCs w:val="32"/>
        </w:rPr>
        <w:t>河北省</w:t>
      </w:r>
      <w:r w:rsidR="009C1163" w:rsidRPr="0039556C">
        <w:rPr>
          <w:rFonts w:ascii="宋体" w:eastAsia="仿宋_GB2312" w:hAnsi="宋体" w:hint="eastAsia"/>
          <w:sz w:val="32"/>
          <w:szCs w:val="32"/>
        </w:rPr>
        <w:t>法治</w:t>
      </w:r>
      <w:r w:rsidR="005A10DB" w:rsidRPr="0039556C">
        <w:rPr>
          <w:rFonts w:ascii="宋体" w:eastAsia="仿宋_GB2312" w:hAnsi="宋体" w:hint="eastAsia"/>
          <w:sz w:val="32"/>
          <w:szCs w:val="32"/>
        </w:rPr>
        <w:t>政府</w:t>
      </w:r>
      <w:r w:rsidR="009C1163" w:rsidRPr="0039556C">
        <w:rPr>
          <w:rFonts w:ascii="宋体" w:eastAsia="仿宋_GB2312" w:hAnsi="宋体" w:hint="eastAsia"/>
          <w:sz w:val="32"/>
          <w:szCs w:val="32"/>
        </w:rPr>
        <w:t>建设实施方案》</w:t>
      </w:r>
      <w:r w:rsidR="005A10DB" w:rsidRPr="0039556C">
        <w:rPr>
          <w:rFonts w:ascii="宋体" w:eastAsia="仿宋_GB2312" w:hAnsi="宋体" w:hint="eastAsia"/>
          <w:sz w:val="32"/>
          <w:szCs w:val="32"/>
        </w:rPr>
        <w:t>、《唐山市法治政府建设的实施意见》</w:t>
      </w:r>
      <w:r w:rsidR="009B24AB" w:rsidRPr="0039556C">
        <w:rPr>
          <w:rFonts w:ascii="宋体" w:eastAsia="仿宋_GB2312" w:hAnsi="宋体" w:hint="eastAsia"/>
          <w:sz w:val="32"/>
          <w:szCs w:val="32"/>
        </w:rPr>
        <w:t>等文件</w:t>
      </w:r>
      <w:r w:rsidR="009C1163" w:rsidRPr="0039556C">
        <w:rPr>
          <w:rFonts w:ascii="宋体" w:eastAsia="仿宋_GB2312" w:hAnsi="宋体" w:hint="eastAsia"/>
          <w:sz w:val="32"/>
          <w:szCs w:val="32"/>
        </w:rPr>
        <w:t>要求，结合工作实际，</w:t>
      </w:r>
      <w:r w:rsidR="00076F2E" w:rsidRPr="0039556C">
        <w:rPr>
          <w:rFonts w:ascii="宋体" w:eastAsia="仿宋_GB2312" w:hAnsi="宋体" w:hint="eastAsia"/>
          <w:sz w:val="32"/>
          <w:szCs w:val="32"/>
        </w:rPr>
        <w:t>全力推进法治财政建设，在</w:t>
      </w:r>
      <w:r w:rsidR="00E53A14" w:rsidRPr="0039556C">
        <w:rPr>
          <w:rFonts w:ascii="宋体" w:eastAsia="仿宋_GB2312" w:hAnsi="宋体" w:hint="eastAsia"/>
          <w:sz w:val="32"/>
          <w:szCs w:val="32"/>
        </w:rPr>
        <w:t>以法律为底线、以制度为准绳</w:t>
      </w:r>
      <w:r w:rsidR="00076F2E" w:rsidRPr="0039556C">
        <w:rPr>
          <w:rFonts w:ascii="宋体" w:eastAsia="仿宋_GB2312" w:hAnsi="宋体" w:hint="eastAsia"/>
          <w:sz w:val="32"/>
          <w:szCs w:val="32"/>
        </w:rPr>
        <w:t>的前提下</w:t>
      </w:r>
      <w:r w:rsidR="007212DC" w:rsidRPr="0039556C">
        <w:rPr>
          <w:rFonts w:ascii="宋体" w:eastAsia="仿宋_GB2312" w:hAnsi="宋体" w:hint="eastAsia"/>
          <w:sz w:val="32"/>
          <w:szCs w:val="32"/>
        </w:rPr>
        <w:t>，</w:t>
      </w:r>
      <w:r w:rsidR="00076F2E" w:rsidRPr="0039556C">
        <w:rPr>
          <w:rFonts w:ascii="宋体" w:eastAsia="仿宋_GB2312" w:hAnsi="宋体" w:hint="eastAsia"/>
          <w:sz w:val="32"/>
          <w:szCs w:val="32"/>
        </w:rPr>
        <w:t>明确目标、以财为基、以人为本，围绕“依法理财”积极探索创新法治财政建设的具体实现途径、方式和规律，</w:t>
      </w:r>
      <w:r w:rsidR="007A75C9" w:rsidRPr="0039556C">
        <w:rPr>
          <w:rFonts w:ascii="宋体" w:eastAsia="仿宋_GB2312" w:hAnsi="宋体" w:hint="eastAsia"/>
          <w:sz w:val="32"/>
          <w:szCs w:val="32"/>
        </w:rPr>
        <w:t>取得了显著成效。</w:t>
      </w:r>
    </w:p>
    <w:p w:rsidR="00CE5BD7" w:rsidRPr="00373420" w:rsidRDefault="00CE5BD7" w:rsidP="00C31DAC">
      <w:pPr>
        <w:spacing w:line="540" w:lineRule="exact"/>
        <w:ind w:firstLineChars="221" w:firstLine="710"/>
        <w:rPr>
          <w:rFonts w:ascii="宋体" w:eastAsia="仿宋_GB2312" w:hAnsi="宋体"/>
          <w:sz w:val="32"/>
          <w:szCs w:val="32"/>
        </w:rPr>
      </w:pPr>
      <w:r w:rsidRPr="00373420">
        <w:rPr>
          <w:rFonts w:ascii="宋体" w:eastAsia="楷体" w:hAnsi="宋体" w:hint="eastAsia"/>
          <w:b/>
          <w:sz w:val="32"/>
          <w:szCs w:val="32"/>
        </w:rPr>
        <w:t>一是</w:t>
      </w:r>
      <w:r>
        <w:rPr>
          <w:rFonts w:ascii="宋体" w:eastAsia="楷体" w:hAnsi="宋体" w:hint="eastAsia"/>
          <w:b/>
          <w:sz w:val="32"/>
          <w:szCs w:val="32"/>
        </w:rPr>
        <w:t>切实</w:t>
      </w:r>
      <w:r w:rsidRPr="00373420">
        <w:rPr>
          <w:rFonts w:ascii="宋体" w:eastAsia="楷体" w:hAnsi="宋体" w:hint="eastAsia"/>
          <w:b/>
          <w:sz w:val="32"/>
          <w:szCs w:val="32"/>
        </w:rPr>
        <w:t>强化组织领导，夯实工作基础。</w:t>
      </w:r>
      <w:r w:rsidRPr="00373420">
        <w:rPr>
          <w:rFonts w:ascii="宋体" w:eastAsia="仿宋_GB2312" w:hAnsi="宋体" w:hint="eastAsia"/>
          <w:sz w:val="32"/>
          <w:szCs w:val="32"/>
        </w:rPr>
        <w:t>为统筹推进法治财政建设工作，我局成立了由局党组书记、局长任组长，各处室（单位）负责同志为成员的依法理财工作领导小组；先后制定了《唐山市财政局法治型机关建设方案》、《唐山市财政局关于法治财政建设示范点申报方案》等文件，明确了依法理财、用财、管财的建设标准和形成制度体系，筑牢“三个底线”的建设目标，集中力量加强示范点建设。</w:t>
      </w:r>
      <w:r>
        <w:rPr>
          <w:rFonts w:ascii="宋体" w:eastAsia="仿宋_GB2312" w:hAnsi="宋体" w:hint="eastAsia"/>
          <w:sz w:val="32"/>
          <w:szCs w:val="32"/>
        </w:rPr>
        <w:t>同时，</w:t>
      </w:r>
      <w:r w:rsidRPr="00373420">
        <w:rPr>
          <w:rFonts w:ascii="宋体" w:eastAsia="仿宋_GB2312" w:hAnsi="宋体" w:hint="eastAsia"/>
          <w:sz w:val="32"/>
          <w:szCs w:val="32"/>
        </w:rPr>
        <w:t>根据各级财政工作主体内容相近的实际情况，把市本级与各县（市）区财政部门作为一个整体，建立“唐山财政法治建设群”，把主管法律工</w:t>
      </w:r>
      <w:r w:rsidRPr="00373420">
        <w:rPr>
          <w:rFonts w:ascii="宋体" w:eastAsia="仿宋_GB2312" w:hAnsi="宋体" w:hint="eastAsia"/>
          <w:sz w:val="32"/>
          <w:szCs w:val="32"/>
        </w:rPr>
        <w:lastRenderedPageBreak/>
        <w:t>作的局长、科长集中起来，共享学习资源，共同研讨法治财政建设中遇到的问题，为唐山法治建设群策群力、相互学习、取长补短、形成合力，提升法治财政建设效率和水平。目前，全局有</w:t>
      </w:r>
      <w:r w:rsidRPr="00373420">
        <w:rPr>
          <w:rFonts w:ascii="宋体" w:eastAsia="仿宋_GB2312" w:hAnsi="宋体" w:hint="eastAsia"/>
          <w:sz w:val="32"/>
          <w:szCs w:val="32"/>
        </w:rPr>
        <w:t>4</w:t>
      </w:r>
      <w:r w:rsidRPr="00373420">
        <w:rPr>
          <w:rFonts w:ascii="宋体" w:eastAsia="仿宋_GB2312" w:hAnsi="宋体" w:hint="eastAsia"/>
          <w:sz w:val="32"/>
          <w:szCs w:val="32"/>
        </w:rPr>
        <w:t>名同志获得唐山市中级人民法院陪审员资格；严格执行行政执法人员持证上岗制度，按照机构改革后的人员岗位调整情况，重新做好行政执法人员证件的回收、注销等工作。聘任律师事务所专业法律顾问，协助行政涉法涉诉事项办理和相关合法性审查，必要时组织法律顾问和相关领域专家召开咨询会，为局涉法涉诉事项办理提供专业支持。</w:t>
      </w:r>
    </w:p>
    <w:p w:rsidR="00CE5BD7" w:rsidRPr="00373420" w:rsidRDefault="00CE5BD7" w:rsidP="00C31DAC">
      <w:pPr>
        <w:spacing w:line="540" w:lineRule="exact"/>
        <w:ind w:firstLineChars="221" w:firstLine="710"/>
        <w:rPr>
          <w:rFonts w:ascii="宋体" w:eastAsia="仿宋_GB2312" w:hAnsi="宋体"/>
          <w:sz w:val="32"/>
          <w:szCs w:val="32"/>
        </w:rPr>
      </w:pPr>
      <w:r w:rsidRPr="00373420">
        <w:rPr>
          <w:rFonts w:ascii="宋体" w:eastAsia="楷体" w:hAnsi="宋体" w:hint="eastAsia"/>
          <w:b/>
          <w:sz w:val="32"/>
          <w:szCs w:val="32"/>
        </w:rPr>
        <w:t>二是深化制度建设，建立长效机制。</w:t>
      </w:r>
      <w:r w:rsidRPr="00154E19">
        <w:rPr>
          <w:rFonts w:ascii="宋体" w:eastAsia="仿宋_GB2312" w:hAnsi="宋体" w:hint="eastAsia"/>
          <w:sz w:val="32"/>
          <w:szCs w:val="32"/>
        </w:rPr>
        <w:t>首先，</w:t>
      </w:r>
      <w:r>
        <w:rPr>
          <w:rFonts w:ascii="宋体" w:eastAsia="仿宋_GB2312" w:hAnsi="宋体" w:hint="eastAsia"/>
          <w:sz w:val="32"/>
          <w:szCs w:val="32"/>
        </w:rPr>
        <w:t>依照</w:t>
      </w:r>
      <w:r w:rsidRPr="00373420">
        <w:rPr>
          <w:rFonts w:ascii="宋体" w:eastAsia="仿宋_GB2312" w:hAnsi="宋体" w:hint="eastAsia"/>
          <w:sz w:val="32"/>
          <w:szCs w:val="32"/>
        </w:rPr>
        <w:t>机构改革职能变化和相关法律法规调整实际</w:t>
      </w:r>
      <w:r>
        <w:rPr>
          <w:rFonts w:ascii="宋体" w:eastAsia="仿宋_GB2312" w:hAnsi="宋体" w:hint="eastAsia"/>
          <w:sz w:val="32"/>
          <w:szCs w:val="32"/>
        </w:rPr>
        <w:t>动态调整各项工作制度。</w:t>
      </w:r>
      <w:r w:rsidRPr="00373420">
        <w:rPr>
          <w:rFonts w:ascii="宋体" w:eastAsia="仿宋_GB2312" w:hAnsi="宋体" w:hint="eastAsia"/>
          <w:sz w:val="32"/>
          <w:szCs w:val="32"/>
        </w:rPr>
        <w:t>2019</w:t>
      </w:r>
      <w:r w:rsidRPr="00373420">
        <w:rPr>
          <w:rFonts w:ascii="宋体" w:eastAsia="仿宋_GB2312" w:hAnsi="宋体" w:hint="eastAsia"/>
          <w:sz w:val="32"/>
          <w:szCs w:val="32"/>
        </w:rPr>
        <w:t>年</w:t>
      </w:r>
      <w:r>
        <w:rPr>
          <w:rFonts w:ascii="宋体" w:eastAsia="仿宋_GB2312" w:hAnsi="宋体" w:hint="eastAsia"/>
          <w:sz w:val="32"/>
          <w:szCs w:val="32"/>
        </w:rPr>
        <w:t>，根据</w:t>
      </w:r>
      <w:r w:rsidRPr="00373420">
        <w:rPr>
          <w:rFonts w:ascii="宋体" w:eastAsia="仿宋_GB2312" w:hAnsi="宋体" w:hint="eastAsia"/>
          <w:sz w:val="32"/>
          <w:szCs w:val="32"/>
        </w:rPr>
        <w:t>《唐山市财政局主要职责内设机构和人员编制规定》，以及《</w:t>
      </w:r>
      <w:r w:rsidR="00CA27DA">
        <w:rPr>
          <w:rFonts w:ascii="宋体" w:eastAsia="仿宋_GB2312" w:hAnsi="宋体" w:hint="eastAsia"/>
          <w:sz w:val="32"/>
          <w:szCs w:val="32"/>
        </w:rPr>
        <w:t>中华人民共和国</w:t>
      </w:r>
      <w:r w:rsidRPr="00373420">
        <w:rPr>
          <w:rFonts w:ascii="宋体" w:eastAsia="仿宋_GB2312" w:hAnsi="宋体" w:hint="eastAsia"/>
          <w:sz w:val="32"/>
          <w:szCs w:val="32"/>
        </w:rPr>
        <w:t>预算法》、《</w:t>
      </w:r>
      <w:r w:rsidR="00CA27DA">
        <w:rPr>
          <w:rFonts w:ascii="宋体" w:eastAsia="仿宋_GB2312" w:hAnsi="宋体" w:hint="eastAsia"/>
          <w:sz w:val="32"/>
          <w:szCs w:val="32"/>
        </w:rPr>
        <w:t>中华人民共和国</w:t>
      </w:r>
      <w:r w:rsidRPr="00373420">
        <w:rPr>
          <w:rFonts w:ascii="宋体" w:eastAsia="仿宋_GB2312" w:hAnsi="宋体" w:hint="eastAsia"/>
          <w:sz w:val="32"/>
          <w:szCs w:val="32"/>
        </w:rPr>
        <w:t>会计法》、《</w:t>
      </w:r>
      <w:r w:rsidR="00CA27DA">
        <w:rPr>
          <w:rFonts w:ascii="宋体" w:eastAsia="仿宋_GB2312" w:hAnsi="宋体" w:hint="eastAsia"/>
          <w:sz w:val="32"/>
          <w:szCs w:val="32"/>
        </w:rPr>
        <w:t>中华人民共和国</w:t>
      </w:r>
      <w:r w:rsidRPr="00373420">
        <w:rPr>
          <w:rFonts w:ascii="宋体" w:eastAsia="仿宋_GB2312" w:hAnsi="宋体" w:hint="eastAsia"/>
          <w:sz w:val="32"/>
          <w:szCs w:val="32"/>
        </w:rPr>
        <w:t>政府采购法》等法律法规，重新修订市财政局权力清单、责任清单、行政执法事项清单、罚没事项清单等，及时向社会公开，明确了市级财政部门行使的法定权力；推进《唐山市财政局行政处罚自由裁量标准》、《市财政局行政裁决事项清单》等配套清单修订进程，进一步明确行使行政权力的边界和尺度。</w:t>
      </w:r>
      <w:r>
        <w:rPr>
          <w:rFonts w:ascii="宋体" w:eastAsia="仿宋_GB2312" w:hAnsi="宋体" w:hint="eastAsia"/>
          <w:sz w:val="32"/>
          <w:szCs w:val="32"/>
        </w:rPr>
        <w:t>其次，</w:t>
      </w:r>
      <w:r w:rsidRPr="00373420">
        <w:rPr>
          <w:rFonts w:ascii="宋体" w:eastAsia="仿宋_GB2312" w:hAnsi="宋体" w:hint="eastAsia"/>
          <w:sz w:val="32"/>
          <w:szCs w:val="32"/>
        </w:rPr>
        <w:t>完善《唐山市财政局党组议事规则》、《唐山市财政局工作规则》等，形成财政业务、资金审批、审查监督、绩效评价等一系列制度规范；印发《唐山市财政局全面推行行政执法公示制度执法全过程记录制度重大执法决定法制审核制度实施方案》，持续推进“三项制度”建设，规范执法流程、细化决策程序，提升财政法治能力。</w:t>
      </w:r>
      <w:r w:rsidRPr="00D161A0">
        <w:rPr>
          <w:rFonts w:ascii="宋体" w:eastAsia="仿宋_GB2312" w:hAnsi="宋体" w:hint="eastAsia"/>
          <w:sz w:val="32"/>
          <w:szCs w:val="32"/>
        </w:rPr>
        <w:t>第三，严格落实规范性文</w:t>
      </w:r>
      <w:r w:rsidRPr="00D161A0">
        <w:rPr>
          <w:rFonts w:ascii="宋体" w:eastAsia="仿宋_GB2312" w:hAnsi="宋体" w:hint="eastAsia"/>
          <w:sz w:val="32"/>
          <w:szCs w:val="32"/>
        </w:rPr>
        <w:lastRenderedPageBreak/>
        <w:t>件管理和审核制度。</w:t>
      </w:r>
      <w:r>
        <w:rPr>
          <w:rFonts w:ascii="宋体" w:eastAsia="仿宋_GB2312" w:hAnsi="宋体" w:hint="eastAsia"/>
          <w:sz w:val="32"/>
          <w:szCs w:val="32"/>
        </w:rPr>
        <w:t>2018</w:t>
      </w:r>
      <w:r>
        <w:rPr>
          <w:rFonts w:ascii="宋体" w:eastAsia="仿宋_GB2312" w:hAnsi="宋体" w:hint="eastAsia"/>
          <w:sz w:val="32"/>
          <w:szCs w:val="32"/>
        </w:rPr>
        <w:t>年，我局</w:t>
      </w:r>
      <w:r w:rsidRPr="00373420">
        <w:rPr>
          <w:rFonts w:ascii="宋体" w:eastAsia="仿宋_GB2312" w:hAnsi="宋体" w:hint="eastAsia"/>
          <w:sz w:val="32"/>
          <w:szCs w:val="32"/>
        </w:rPr>
        <w:t>修订了《唐山市财政局规范性文件管理办法》，明确</w:t>
      </w:r>
      <w:r>
        <w:rPr>
          <w:rFonts w:ascii="宋体" w:eastAsia="仿宋_GB2312" w:hAnsi="宋体" w:hint="eastAsia"/>
          <w:sz w:val="32"/>
          <w:szCs w:val="32"/>
        </w:rPr>
        <w:t>了</w:t>
      </w:r>
      <w:r w:rsidRPr="00373420">
        <w:rPr>
          <w:rFonts w:ascii="宋体" w:eastAsia="仿宋_GB2312" w:hAnsi="宋体" w:hint="eastAsia"/>
          <w:sz w:val="32"/>
          <w:szCs w:val="32"/>
        </w:rPr>
        <w:t>“统一文号、统一备案、统一公布”的文件管理制度，近</w:t>
      </w:r>
      <w:r>
        <w:rPr>
          <w:rFonts w:ascii="宋体" w:eastAsia="仿宋_GB2312" w:hAnsi="宋体" w:hint="eastAsia"/>
          <w:sz w:val="32"/>
          <w:szCs w:val="32"/>
        </w:rPr>
        <w:t>两</w:t>
      </w:r>
      <w:r w:rsidRPr="00373420">
        <w:rPr>
          <w:rFonts w:ascii="宋体" w:eastAsia="仿宋_GB2312" w:hAnsi="宋体" w:hint="eastAsia"/>
          <w:sz w:val="32"/>
          <w:szCs w:val="32"/>
        </w:rPr>
        <w:t>年来，共有</w:t>
      </w:r>
      <w:r w:rsidRPr="00373420">
        <w:rPr>
          <w:rFonts w:ascii="宋体" w:eastAsia="仿宋_GB2312" w:hAnsi="宋体" w:hint="eastAsia"/>
          <w:sz w:val="32"/>
          <w:szCs w:val="32"/>
        </w:rPr>
        <w:t>60</w:t>
      </w:r>
      <w:r w:rsidRPr="00373420">
        <w:rPr>
          <w:rFonts w:ascii="宋体" w:eastAsia="仿宋_GB2312" w:hAnsi="宋体" w:hint="eastAsia"/>
          <w:sz w:val="32"/>
          <w:szCs w:val="32"/>
        </w:rPr>
        <w:t>多个规范性文件通过“两评两审”（合法性审核、稳定风险评估、廉洁性评估、公平竞争审查），出台的规范性文件均在市政府法制办进行备案，在唐山财政网站上进行公开。</w:t>
      </w:r>
      <w:r w:rsidRPr="00373420">
        <w:rPr>
          <w:rFonts w:ascii="宋体" w:eastAsia="仿宋_GB2312" w:hAnsi="宋体" w:hint="eastAsia"/>
          <w:sz w:val="32"/>
          <w:szCs w:val="32"/>
        </w:rPr>
        <w:t>2019</w:t>
      </w:r>
      <w:r w:rsidRPr="00373420">
        <w:rPr>
          <w:rFonts w:ascii="宋体" w:eastAsia="仿宋_GB2312" w:hAnsi="宋体" w:hint="eastAsia"/>
          <w:sz w:val="32"/>
          <w:szCs w:val="32"/>
        </w:rPr>
        <w:t>年，</w:t>
      </w:r>
      <w:r>
        <w:rPr>
          <w:rFonts w:ascii="宋体" w:eastAsia="仿宋_GB2312" w:hAnsi="宋体" w:hint="eastAsia"/>
          <w:sz w:val="32"/>
          <w:szCs w:val="32"/>
        </w:rPr>
        <w:t>全</w:t>
      </w:r>
      <w:r w:rsidRPr="00373420">
        <w:rPr>
          <w:rFonts w:ascii="宋体" w:eastAsia="仿宋_GB2312" w:hAnsi="宋体" w:hint="eastAsia"/>
          <w:sz w:val="32"/>
          <w:szCs w:val="32"/>
        </w:rPr>
        <w:t>局各</w:t>
      </w:r>
      <w:r>
        <w:rPr>
          <w:rFonts w:ascii="宋体" w:eastAsia="仿宋_GB2312" w:hAnsi="宋体" w:hint="eastAsia"/>
          <w:sz w:val="32"/>
          <w:szCs w:val="32"/>
        </w:rPr>
        <w:t>相关</w:t>
      </w:r>
      <w:r w:rsidRPr="00373420">
        <w:rPr>
          <w:rFonts w:ascii="宋体" w:eastAsia="仿宋_GB2312" w:hAnsi="宋体" w:hint="eastAsia"/>
          <w:sz w:val="32"/>
          <w:szCs w:val="32"/>
        </w:rPr>
        <w:t>业务处室</w:t>
      </w:r>
      <w:r>
        <w:rPr>
          <w:rFonts w:ascii="宋体" w:eastAsia="仿宋_GB2312" w:hAnsi="宋体" w:hint="eastAsia"/>
          <w:sz w:val="32"/>
          <w:szCs w:val="32"/>
        </w:rPr>
        <w:t>对我局</w:t>
      </w:r>
      <w:r w:rsidRPr="00373420">
        <w:rPr>
          <w:rFonts w:ascii="宋体" w:eastAsia="仿宋_GB2312" w:hAnsi="宋体" w:hint="eastAsia"/>
          <w:sz w:val="32"/>
          <w:szCs w:val="32"/>
        </w:rPr>
        <w:t>负责起草或制定的现行有效的规范性文件进行重新梳理认定，</w:t>
      </w:r>
      <w:r w:rsidRPr="00B629B2">
        <w:rPr>
          <w:rFonts w:ascii="宋体" w:eastAsia="仿宋_GB2312" w:hAnsi="宋体" w:hint="eastAsia"/>
          <w:sz w:val="32"/>
          <w:szCs w:val="32"/>
        </w:rPr>
        <w:t>废止</w:t>
      </w:r>
      <w:r>
        <w:rPr>
          <w:rFonts w:ascii="宋体" w:eastAsia="仿宋_GB2312" w:hAnsi="宋体" w:hint="eastAsia"/>
          <w:sz w:val="32"/>
          <w:szCs w:val="32"/>
        </w:rPr>
        <w:t>了</w:t>
      </w:r>
      <w:r w:rsidRPr="00B629B2">
        <w:rPr>
          <w:rFonts w:ascii="宋体" w:eastAsia="仿宋_GB2312" w:hAnsi="宋体" w:hint="eastAsia"/>
          <w:sz w:val="32"/>
          <w:szCs w:val="32"/>
        </w:rPr>
        <w:t>政府规范性文件</w:t>
      </w:r>
      <w:r w:rsidRPr="00B629B2">
        <w:rPr>
          <w:rFonts w:ascii="宋体" w:eastAsia="仿宋_GB2312" w:hAnsi="宋体" w:hint="eastAsia"/>
          <w:sz w:val="32"/>
          <w:szCs w:val="32"/>
        </w:rPr>
        <w:t>3</w:t>
      </w:r>
      <w:r w:rsidRPr="00B629B2">
        <w:rPr>
          <w:rFonts w:ascii="宋体" w:eastAsia="仿宋_GB2312" w:hAnsi="宋体" w:hint="eastAsia"/>
          <w:sz w:val="32"/>
          <w:szCs w:val="32"/>
        </w:rPr>
        <w:t>件</w:t>
      </w:r>
      <w:r>
        <w:rPr>
          <w:rFonts w:ascii="宋体" w:eastAsia="仿宋_GB2312" w:hAnsi="宋体" w:hint="eastAsia"/>
          <w:sz w:val="32"/>
          <w:szCs w:val="32"/>
        </w:rPr>
        <w:t>和</w:t>
      </w:r>
      <w:r w:rsidRPr="00B629B2">
        <w:rPr>
          <w:rFonts w:ascii="宋体" w:eastAsia="仿宋_GB2312" w:hAnsi="宋体" w:hint="eastAsia"/>
          <w:sz w:val="32"/>
          <w:szCs w:val="32"/>
        </w:rPr>
        <w:t>局规范性文件</w:t>
      </w:r>
      <w:r w:rsidRPr="00B629B2">
        <w:rPr>
          <w:rFonts w:ascii="宋体" w:eastAsia="仿宋_GB2312" w:hAnsi="宋体" w:hint="eastAsia"/>
          <w:sz w:val="32"/>
          <w:szCs w:val="32"/>
        </w:rPr>
        <w:t>6</w:t>
      </w:r>
      <w:r w:rsidRPr="00B629B2">
        <w:rPr>
          <w:rFonts w:ascii="宋体" w:eastAsia="仿宋_GB2312" w:hAnsi="宋体" w:hint="eastAsia"/>
          <w:sz w:val="32"/>
          <w:szCs w:val="32"/>
        </w:rPr>
        <w:t>件</w:t>
      </w:r>
      <w:r>
        <w:rPr>
          <w:rFonts w:ascii="宋体" w:eastAsia="仿宋_GB2312" w:hAnsi="宋体" w:hint="eastAsia"/>
          <w:sz w:val="32"/>
          <w:szCs w:val="32"/>
        </w:rPr>
        <w:t>；</w:t>
      </w:r>
      <w:r w:rsidRPr="00B629B2">
        <w:rPr>
          <w:rFonts w:ascii="宋体" w:eastAsia="仿宋_GB2312" w:hAnsi="宋体" w:hint="eastAsia"/>
          <w:sz w:val="32"/>
          <w:szCs w:val="32"/>
        </w:rPr>
        <w:t>保留</w:t>
      </w:r>
      <w:r>
        <w:rPr>
          <w:rFonts w:ascii="宋体" w:eastAsia="仿宋_GB2312" w:hAnsi="宋体" w:hint="eastAsia"/>
          <w:sz w:val="32"/>
          <w:szCs w:val="32"/>
        </w:rPr>
        <w:t>了</w:t>
      </w:r>
      <w:r w:rsidRPr="00B629B2">
        <w:rPr>
          <w:rFonts w:ascii="宋体" w:eastAsia="仿宋_GB2312" w:hAnsi="宋体" w:hint="eastAsia"/>
          <w:sz w:val="32"/>
          <w:szCs w:val="32"/>
        </w:rPr>
        <w:t>政府规章</w:t>
      </w:r>
      <w:r w:rsidRPr="00B629B2">
        <w:rPr>
          <w:rFonts w:ascii="宋体" w:eastAsia="仿宋_GB2312" w:hAnsi="宋体" w:hint="eastAsia"/>
          <w:sz w:val="32"/>
          <w:szCs w:val="32"/>
        </w:rPr>
        <w:t>1</w:t>
      </w:r>
      <w:r w:rsidRPr="00B629B2">
        <w:rPr>
          <w:rFonts w:ascii="宋体" w:eastAsia="仿宋_GB2312" w:hAnsi="宋体" w:hint="eastAsia"/>
          <w:sz w:val="32"/>
          <w:szCs w:val="32"/>
        </w:rPr>
        <w:t>件、政府规范性文件</w:t>
      </w:r>
      <w:r w:rsidRPr="00B629B2">
        <w:rPr>
          <w:rFonts w:ascii="宋体" w:eastAsia="仿宋_GB2312" w:hAnsi="宋体" w:hint="eastAsia"/>
          <w:sz w:val="32"/>
          <w:szCs w:val="32"/>
        </w:rPr>
        <w:t>1</w:t>
      </w:r>
      <w:r>
        <w:rPr>
          <w:rFonts w:ascii="宋体" w:eastAsia="仿宋_GB2312" w:hAnsi="宋体" w:hint="eastAsia"/>
          <w:sz w:val="32"/>
          <w:szCs w:val="32"/>
        </w:rPr>
        <w:t>8</w:t>
      </w:r>
      <w:r w:rsidRPr="00B629B2">
        <w:rPr>
          <w:rFonts w:ascii="宋体" w:eastAsia="仿宋_GB2312" w:hAnsi="宋体" w:hint="eastAsia"/>
          <w:sz w:val="32"/>
          <w:szCs w:val="32"/>
        </w:rPr>
        <w:t>件、局规范性文件</w:t>
      </w:r>
      <w:r w:rsidRPr="00B629B2">
        <w:rPr>
          <w:rFonts w:ascii="宋体" w:eastAsia="仿宋_GB2312" w:hAnsi="宋体" w:hint="eastAsia"/>
          <w:sz w:val="32"/>
          <w:szCs w:val="32"/>
        </w:rPr>
        <w:t>56</w:t>
      </w:r>
      <w:r w:rsidRPr="00B629B2">
        <w:rPr>
          <w:rFonts w:ascii="宋体" w:eastAsia="仿宋_GB2312" w:hAnsi="宋体" w:hint="eastAsia"/>
          <w:sz w:val="32"/>
          <w:szCs w:val="32"/>
        </w:rPr>
        <w:t>件</w:t>
      </w:r>
      <w:r>
        <w:rPr>
          <w:rFonts w:ascii="宋体" w:eastAsia="仿宋_GB2312" w:hAnsi="宋体" w:hint="eastAsia"/>
          <w:sz w:val="32"/>
          <w:szCs w:val="32"/>
        </w:rPr>
        <w:t>，保障</w:t>
      </w:r>
      <w:r w:rsidRPr="00373420">
        <w:rPr>
          <w:rFonts w:ascii="宋体" w:eastAsia="仿宋_GB2312" w:hAnsi="宋体" w:hint="eastAsia"/>
          <w:sz w:val="32"/>
          <w:szCs w:val="32"/>
        </w:rPr>
        <w:t>了财政文件的合法性、连续性和稳定性。同时，</w:t>
      </w:r>
      <w:r>
        <w:rPr>
          <w:rFonts w:ascii="宋体" w:eastAsia="仿宋_GB2312" w:hAnsi="宋体" w:hint="eastAsia"/>
          <w:sz w:val="32"/>
          <w:szCs w:val="32"/>
        </w:rPr>
        <w:t>加强新制定</w:t>
      </w:r>
      <w:r w:rsidRPr="00373420">
        <w:rPr>
          <w:rFonts w:ascii="宋体" w:eastAsia="仿宋_GB2312" w:hAnsi="宋体" w:hint="eastAsia"/>
          <w:sz w:val="32"/>
          <w:szCs w:val="32"/>
        </w:rPr>
        <w:t>规范性文件</w:t>
      </w:r>
      <w:r>
        <w:rPr>
          <w:rFonts w:ascii="宋体" w:eastAsia="仿宋_GB2312" w:hAnsi="宋体" w:hint="eastAsia"/>
          <w:sz w:val="32"/>
          <w:szCs w:val="32"/>
        </w:rPr>
        <w:t>的合法性审核，</w:t>
      </w:r>
      <w:r w:rsidRPr="00373420">
        <w:rPr>
          <w:rFonts w:ascii="宋体" w:eastAsia="仿宋_GB2312" w:hAnsi="宋体" w:hint="eastAsia"/>
          <w:sz w:val="32"/>
          <w:szCs w:val="32"/>
        </w:rPr>
        <w:t>确保我局出台的财政规范性文件</w:t>
      </w:r>
      <w:r>
        <w:rPr>
          <w:rFonts w:ascii="宋体" w:eastAsia="仿宋_GB2312" w:hAnsi="宋体" w:hint="eastAsia"/>
          <w:sz w:val="32"/>
          <w:szCs w:val="32"/>
        </w:rPr>
        <w:t>全部</w:t>
      </w:r>
      <w:r w:rsidRPr="00373420">
        <w:rPr>
          <w:rFonts w:ascii="宋体" w:eastAsia="仿宋_GB2312" w:hAnsi="宋体" w:hint="eastAsia"/>
          <w:sz w:val="32"/>
          <w:szCs w:val="32"/>
        </w:rPr>
        <w:t>合法合规。</w:t>
      </w:r>
    </w:p>
    <w:p w:rsidR="00CE5BD7" w:rsidRPr="00373420" w:rsidRDefault="00CE5BD7" w:rsidP="00C31DAC">
      <w:pPr>
        <w:spacing w:line="540" w:lineRule="exact"/>
        <w:ind w:firstLineChars="221" w:firstLine="710"/>
        <w:rPr>
          <w:rFonts w:ascii="宋体" w:eastAsia="仿宋_GB2312" w:hAnsi="宋体"/>
          <w:sz w:val="32"/>
          <w:szCs w:val="32"/>
        </w:rPr>
      </w:pPr>
      <w:r w:rsidRPr="00373420">
        <w:rPr>
          <w:rFonts w:ascii="宋体" w:eastAsia="楷体" w:hAnsi="宋体" w:hint="eastAsia"/>
          <w:b/>
          <w:sz w:val="32"/>
          <w:szCs w:val="32"/>
        </w:rPr>
        <w:t>三是坚持依法行政，提高财政法治化水平。</w:t>
      </w:r>
      <w:r>
        <w:rPr>
          <w:rFonts w:ascii="宋体" w:eastAsia="仿宋_GB2312" w:hAnsi="宋体" w:hint="eastAsia"/>
          <w:sz w:val="32"/>
          <w:szCs w:val="32"/>
        </w:rPr>
        <w:t>首先，创新规范依法行政决策工作制度，</w:t>
      </w:r>
      <w:r w:rsidRPr="00FB74F6">
        <w:rPr>
          <w:rFonts w:ascii="宋体" w:eastAsia="仿宋_GB2312" w:hAnsi="宋体" w:hint="eastAsia"/>
          <w:sz w:val="32"/>
          <w:szCs w:val="32"/>
        </w:rPr>
        <w:t>提高决策</w:t>
      </w:r>
      <w:r>
        <w:rPr>
          <w:rFonts w:ascii="宋体" w:eastAsia="仿宋_GB2312" w:hAnsi="宋体" w:hint="eastAsia"/>
          <w:sz w:val="32"/>
          <w:szCs w:val="32"/>
        </w:rPr>
        <w:t>专业性、</w:t>
      </w:r>
      <w:r w:rsidRPr="00FB74F6">
        <w:rPr>
          <w:rFonts w:ascii="宋体" w:eastAsia="仿宋_GB2312" w:hAnsi="宋体" w:hint="eastAsia"/>
          <w:sz w:val="32"/>
          <w:szCs w:val="32"/>
        </w:rPr>
        <w:t>准确性和透明度。</w:t>
      </w:r>
      <w:r>
        <w:rPr>
          <w:rFonts w:ascii="宋体" w:eastAsia="仿宋_GB2312" w:hAnsi="宋体" w:hint="eastAsia"/>
          <w:sz w:val="32"/>
          <w:szCs w:val="32"/>
        </w:rPr>
        <w:t>对所有规范性文件、行政处罚、政府采购投诉、依申请信息公开等其他重大事项进行前置法治审核，并把专家论证、合法性审查、集体讨论等环节程序引入重大事项决策过程。特别是针对政府采购领域投诉量逐年增多、涉及法律法规政策范围广、专业知识要求高等现实问题，建立法律和政府采购专家顾问库，完善专家协助论证机制，对每一份投诉处理决定依实际情况采取书面征询、专题论证会等形式，充分发挥专家作用，提高财政决策专业性、准确性和透明度。近年来，全局未出现一起因审核把关不严而出现的涉法涉诉案件。同时，</w:t>
      </w:r>
      <w:r w:rsidRPr="00373420">
        <w:rPr>
          <w:rFonts w:ascii="宋体" w:eastAsia="仿宋_GB2312" w:hAnsi="宋体" w:hint="eastAsia"/>
          <w:sz w:val="32"/>
          <w:szCs w:val="32"/>
        </w:rPr>
        <w:t>严格</w:t>
      </w:r>
      <w:r>
        <w:rPr>
          <w:rFonts w:ascii="宋体" w:eastAsia="仿宋_GB2312" w:hAnsi="宋体" w:hint="eastAsia"/>
          <w:sz w:val="32"/>
          <w:szCs w:val="32"/>
        </w:rPr>
        <w:t>依照</w:t>
      </w:r>
      <w:r w:rsidRPr="00373420">
        <w:rPr>
          <w:rFonts w:ascii="宋体" w:eastAsia="仿宋_GB2312" w:hAnsi="宋体" w:hint="eastAsia"/>
          <w:sz w:val="32"/>
          <w:szCs w:val="32"/>
        </w:rPr>
        <w:t>《</w:t>
      </w:r>
      <w:r w:rsidR="00CA27DA" w:rsidRPr="00CA27DA">
        <w:rPr>
          <w:rFonts w:ascii="宋体" w:eastAsia="仿宋_GB2312" w:hAnsi="宋体" w:hint="eastAsia"/>
          <w:sz w:val="32"/>
          <w:szCs w:val="32"/>
        </w:rPr>
        <w:t>中华人民共和国</w:t>
      </w:r>
      <w:r w:rsidRPr="00373420">
        <w:rPr>
          <w:rFonts w:ascii="宋体" w:eastAsia="仿宋_GB2312" w:hAnsi="宋体" w:hint="eastAsia"/>
          <w:sz w:val="32"/>
          <w:szCs w:val="32"/>
        </w:rPr>
        <w:t>行政复议法》、《</w:t>
      </w:r>
      <w:r w:rsidR="00CA27DA" w:rsidRPr="00CA27DA">
        <w:rPr>
          <w:rFonts w:ascii="宋体" w:eastAsia="仿宋_GB2312" w:hAnsi="宋体" w:hint="eastAsia"/>
          <w:sz w:val="32"/>
          <w:szCs w:val="32"/>
        </w:rPr>
        <w:t>中华人民共和国</w:t>
      </w:r>
      <w:r w:rsidRPr="00373420">
        <w:rPr>
          <w:rFonts w:ascii="宋体" w:eastAsia="仿宋_GB2312" w:hAnsi="宋体" w:hint="eastAsia"/>
          <w:sz w:val="32"/>
          <w:szCs w:val="32"/>
        </w:rPr>
        <w:t>行政诉讼法》</w:t>
      </w:r>
      <w:r>
        <w:rPr>
          <w:rFonts w:ascii="宋体" w:eastAsia="仿宋_GB2312" w:hAnsi="宋体" w:hint="eastAsia"/>
          <w:sz w:val="32"/>
          <w:szCs w:val="32"/>
        </w:rPr>
        <w:t>有关</w:t>
      </w:r>
      <w:r>
        <w:rPr>
          <w:rFonts w:ascii="宋体" w:eastAsia="仿宋_GB2312" w:hAnsi="宋体" w:hint="eastAsia"/>
          <w:sz w:val="32"/>
          <w:szCs w:val="32"/>
        </w:rPr>
        <w:lastRenderedPageBreak/>
        <w:t>规定，本着</w:t>
      </w:r>
      <w:r w:rsidRPr="00373420">
        <w:rPr>
          <w:rFonts w:ascii="宋体" w:eastAsia="仿宋_GB2312" w:hAnsi="宋体" w:hint="eastAsia"/>
          <w:sz w:val="32"/>
          <w:szCs w:val="32"/>
        </w:rPr>
        <w:t>对行政管理相对人、财政部门双方负责的原则，依法开展行政复议工作，积极应对行政复议和行政诉讼。</w:t>
      </w:r>
      <w:r>
        <w:rPr>
          <w:rFonts w:ascii="宋体" w:eastAsia="仿宋_GB2312" w:hAnsi="宋体" w:hint="eastAsia"/>
          <w:sz w:val="32"/>
          <w:szCs w:val="32"/>
        </w:rPr>
        <w:t>2019</w:t>
      </w:r>
      <w:r>
        <w:rPr>
          <w:rFonts w:ascii="宋体" w:eastAsia="仿宋_GB2312" w:hAnsi="宋体" w:hint="eastAsia"/>
          <w:sz w:val="32"/>
          <w:szCs w:val="32"/>
        </w:rPr>
        <w:t>年以来，共</w:t>
      </w:r>
      <w:r w:rsidRPr="00373420">
        <w:rPr>
          <w:rFonts w:ascii="宋体" w:eastAsia="仿宋_GB2312" w:hAnsi="宋体" w:hint="eastAsia"/>
          <w:sz w:val="32"/>
          <w:szCs w:val="32"/>
        </w:rPr>
        <w:t>接到</w:t>
      </w:r>
      <w:r>
        <w:rPr>
          <w:rFonts w:ascii="宋体" w:eastAsia="仿宋_GB2312" w:hAnsi="宋体" w:hint="eastAsia"/>
          <w:sz w:val="32"/>
          <w:szCs w:val="32"/>
        </w:rPr>
        <w:t>针对县区</w:t>
      </w:r>
      <w:r w:rsidRPr="00373420">
        <w:rPr>
          <w:rFonts w:ascii="宋体" w:eastAsia="仿宋_GB2312" w:hAnsi="宋体" w:hint="eastAsia"/>
          <w:sz w:val="32"/>
          <w:szCs w:val="32"/>
        </w:rPr>
        <w:t>政府采购</w:t>
      </w:r>
      <w:r>
        <w:rPr>
          <w:rFonts w:ascii="宋体" w:eastAsia="仿宋_GB2312" w:hAnsi="宋体" w:hint="eastAsia"/>
          <w:sz w:val="32"/>
          <w:szCs w:val="32"/>
        </w:rPr>
        <w:t>投诉处理决定</w:t>
      </w:r>
      <w:r w:rsidRPr="00373420">
        <w:rPr>
          <w:rFonts w:ascii="宋体" w:eastAsia="仿宋_GB2312" w:hAnsi="宋体" w:hint="eastAsia"/>
          <w:sz w:val="32"/>
          <w:szCs w:val="32"/>
        </w:rPr>
        <w:t>行政复议申请</w:t>
      </w:r>
      <w:r w:rsidR="00DB3AF4">
        <w:rPr>
          <w:rFonts w:ascii="宋体" w:eastAsia="仿宋_GB2312" w:hAnsi="宋体" w:hint="eastAsia"/>
          <w:sz w:val="32"/>
          <w:szCs w:val="32"/>
        </w:rPr>
        <w:t>2</w:t>
      </w:r>
      <w:r w:rsidRPr="00373420">
        <w:rPr>
          <w:rFonts w:ascii="宋体" w:eastAsia="仿宋_GB2312" w:hAnsi="宋体" w:hint="eastAsia"/>
          <w:sz w:val="32"/>
          <w:szCs w:val="32"/>
        </w:rPr>
        <w:t>次，均按照法定时限和程序进行了妥善处理。</w:t>
      </w:r>
      <w:r>
        <w:rPr>
          <w:rFonts w:ascii="宋体" w:eastAsia="仿宋_GB2312" w:hAnsi="宋体" w:hint="eastAsia"/>
          <w:sz w:val="32"/>
          <w:szCs w:val="32"/>
        </w:rPr>
        <w:t>其次，</w:t>
      </w:r>
      <w:r w:rsidRPr="00E17800">
        <w:rPr>
          <w:rFonts w:ascii="宋体" w:eastAsia="仿宋_GB2312" w:hAnsi="宋体" w:hint="eastAsia"/>
          <w:sz w:val="32"/>
          <w:szCs w:val="32"/>
        </w:rPr>
        <w:t>认真做好财政预决算、扶贫项目资金等信息公开。</w:t>
      </w:r>
      <w:r>
        <w:rPr>
          <w:rFonts w:ascii="宋体" w:eastAsia="仿宋_GB2312" w:hAnsi="宋体" w:hint="eastAsia"/>
          <w:sz w:val="32"/>
          <w:szCs w:val="32"/>
        </w:rPr>
        <w:t>每年</w:t>
      </w:r>
      <w:r w:rsidRPr="00373420">
        <w:rPr>
          <w:rFonts w:ascii="宋体" w:eastAsia="仿宋_GB2312" w:hAnsi="宋体" w:hint="eastAsia"/>
          <w:sz w:val="32"/>
          <w:szCs w:val="32"/>
        </w:rPr>
        <w:t>主动按规定时限在政府门户网站（中国唐山—财政信息公开专栏）和财政网站上公开市本级政府预算。同时，将市本级所有预算项目绩效目标指标随部门预算公开，重点公开了市级精准扶贫脱贫资金安排情况，实现了预算公开的及时、准确、全面、规范。</w:t>
      </w:r>
      <w:r>
        <w:rPr>
          <w:rFonts w:ascii="宋体" w:eastAsia="仿宋_GB2312" w:hAnsi="宋体" w:hint="eastAsia"/>
          <w:sz w:val="32"/>
          <w:szCs w:val="32"/>
        </w:rPr>
        <w:t>依申请信息公开方面，今年以来累计</w:t>
      </w:r>
      <w:r w:rsidRPr="00373420">
        <w:rPr>
          <w:rFonts w:ascii="宋体" w:eastAsia="仿宋_GB2312" w:hAnsi="宋体" w:hint="eastAsia"/>
          <w:sz w:val="32"/>
          <w:szCs w:val="32"/>
        </w:rPr>
        <w:t>接收群众公开信息申请</w:t>
      </w:r>
      <w:r>
        <w:rPr>
          <w:rFonts w:ascii="宋体" w:eastAsia="仿宋_GB2312" w:hAnsi="宋体" w:hint="eastAsia"/>
          <w:sz w:val="32"/>
          <w:szCs w:val="32"/>
        </w:rPr>
        <w:t>12</w:t>
      </w:r>
      <w:r w:rsidRPr="00373420">
        <w:rPr>
          <w:rFonts w:ascii="宋体" w:eastAsia="仿宋_GB2312" w:hAnsi="宋体" w:hint="eastAsia"/>
          <w:sz w:val="32"/>
          <w:szCs w:val="32"/>
        </w:rPr>
        <w:t>件，</w:t>
      </w:r>
      <w:r>
        <w:rPr>
          <w:rFonts w:ascii="宋体" w:eastAsia="仿宋_GB2312" w:hAnsi="宋体" w:hint="eastAsia"/>
          <w:sz w:val="32"/>
          <w:szCs w:val="32"/>
        </w:rPr>
        <w:t>全部</w:t>
      </w:r>
      <w:r w:rsidRPr="00373420">
        <w:rPr>
          <w:rFonts w:ascii="宋体" w:eastAsia="仿宋_GB2312" w:hAnsi="宋体" w:hint="eastAsia"/>
          <w:sz w:val="32"/>
          <w:szCs w:val="32"/>
        </w:rPr>
        <w:t>按时</w:t>
      </w:r>
      <w:r>
        <w:rPr>
          <w:rFonts w:ascii="宋体" w:eastAsia="仿宋_GB2312" w:hAnsi="宋体" w:hint="eastAsia"/>
          <w:sz w:val="32"/>
          <w:szCs w:val="32"/>
        </w:rPr>
        <w:t>进行了</w:t>
      </w:r>
      <w:r w:rsidRPr="00373420">
        <w:rPr>
          <w:rFonts w:ascii="宋体" w:eastAsia="仿宋_GB2312" w:hAnsi="宋体" w:hint="eastAsia"/>
          <w:sz w:val="32"/>
          <w:szCs w:val="32"/>
        </w:rPr>
        <w:t>答复</w:t>
      </w:r>
      <w:r>
        <w:rPr>
          <w:rFonts w:ascii="宋体" w:eastAsia="仿宋_GB2312" w:hAnsi="宋体" w:hint="eastAsia"/>
          <w:sz w:val="32"/>
          <w:szCs w:val="32"/>
        </w:rPr>
        <w:t>，</w:t>
      </w:r>
      <w:r w:rsidRPr="00373420">
        <w:rPr>
          <w:rFonts w:ascii="宋体" w:eastAsia="仿宋_GB2312" w:hAnsi="宋体" w:hint="eastAsia"/>
          <w:sz w:val="32"/>
          <w:szCs w:val="32"/>
        </w:rPr>
        <w:t>有力地保障了人民群众对于财政信息的知情权。</w:t>
      </w:r>
      <w:r>
        <w:rPr>
          <w:rFonts w:ascii="宋体" w:eastAsia="仿宋_GB2312" w:hAnsi="宋体" w:hint="eastAsia"/>
          <w:sz w:val="32"/>
          <w:szCs w:val="32"/>
        </w:rPr>
        <w:t>第三</w:t>
      </w:r>
      <w:r w:rsidRPr="00D57BED">
        <w:rPr>
          <w:rFonts w:ascii="宋体" w:eastAsia="仿宋_GB2312" w:hAnsi="宋体" w:hint="eastAsia"/>
          <w:sz w:val="32"/>
          <w:szCs w:val="32"/>
        </w:rPr>
        <w:t>，</w:t>
      </w:r>
      <w:r>
        <w:rPr>
          <w:rFonts w:ascii="宋体" w:eastAsia="仿宋_GB2312" w:hAnsi="宋体" w:hint="eastAsia"/>
          <w:sz w:val="32"/>
          <w:szCs w:val="32"/>
        </w:rPr>
        <w:t>深入</w:t>
      </w:r>
      <w:r w:rsidRPr="00373420">
        <w:rPr>
          <w:rFonts w:ascii="宋体" w:eastAsia="仿宋_GB2312" w:hAnsi="宋体" w:hint="eastAsia"/>
          <w:sz w:val="32"/>
          <w:szCs w:val="32"/>
        </w:rPr>
        <w:t>贯彻国家政府性基金和行政事业性收费停征、免征、降低标准等政策，切实将政策落实到位。截至目前，我市执行国家、省行政事业性收费项目</w:t>
      </w:r>
      <w:r w:rsidRPr="00373420">
        <w:rPr>
          <w:rFonts w:ascii="宋体" w:eastAsia="仿宋_GB2312" w:hAnsi="宋体" w:hint="eastAsia"/>
          <w:sz w:val="32"/>
          <w:szCs w:val="32"/>
        </w:rPr>
        <w:t>26</w:t>
      </w:r>
      <w:r w:rsidRPr="00373420">
        <w:rPr>
          <w:rFonts w:ascii="宋体" w:eastAsia="仿宋_GB2312" w:hAnsi="宋体" w:hint="eastAsia"/>
          <w:sz w:val="32"/>
          <w:szCs w:val="32"/>
        </w:rPr>
        <w:t>个，属全省最低，在对标的全国</w:t>
      </w:r>
      <w:r w:rsidRPr="00373420">
        <w:rPr>
          <w:rFonts w:ascii="宋体" w:eastAsia="仿宋_GB2312" w:hAnsi="宋体" w:hint="eastAsia"/>
          <w:sz w:val="32"/>
          <w:szCs w:val="32"/>
        </w:rPr>
        <w:t>20</w:t>
      </w:r>
      <w:r w:rsidRPr="00373420">
        <w:rPr>
          <w:rFonts w:ascii="宋体" w:eastAsia="仿宋_GB2312" w:hAnsi="宋体" w:hint="eastAsia"/>
          <w:sz w:val="32"/>
          <w:szCs w:val="32"/>
        </w:rPr>
        <w:t>个先进地区中行政事业性收费项目最少。修订</w:t>
      </w:r>
      <w:r>
        <w:rPr>
          <w:rFonts w:ascii="宋体" w:eastAsia="仿宋_GB2312" w:hAnsi="宋体" w:hint="eastAsia"/>
          <w:sz w:val="32"/>
          <w:szCs w:val="32"/>
        </w:rPr>
        <w:t>了</w:t>
      </w:r>
      <w:r w:rsidRPr="00373420">
        <w:rPr>
          <w:rFonts w:ascii="宋体" w:eastAsia="仿宋_GB2312" w:hAnsi="宋体" w:hint="eastAsia"/>
          <w:sz w:val="32"/>
          <w:szCs w:val="32"/>
        </w:rPr>
        <w:t>行政事业性收费和政府性基金目录清单，通过政府门户网站和财政局官方网站及时发布，并根据国家和省目录变更情况，动态调整目录清单。</w:t>
      </w:r>
      <w:r>
        <w:rPr>
          <w:rFonts w:ascii="宋体" w:eastAsia="仿宋_GB2312" w:hAnsi="宋体" w:hint="eastAsia"/>
          <w:sz w:val="32"/>
          <w:szCs w:val="32"/>
        </w:rPr>
        <w:t>第四，</w:t>
      </w:r>
      <w:r w:rsidRPr="009F65FF">
        <w:rPr>
          <w:rFonts w:ascii="宋体" w:eastAsia="仿宋_GB2312" w:hAnsi="宋体" w:hint="eastAsia"/>
          <w:sz w:val="32"/>
          <w:szCs w:val="32"/>
        </w:rPr>
        <w:t>着力提高公共服务水平。</w:t>
      </w:r>
      <w:r>
        <w:rPr>
          <w:rFonts w:ascii="宋体" w:eastAsia="仿宋_GB2312" w:hAnsi="宋体" w:hint="eastAsia"/>
          <w:sz w:val="32"/>
          <w:szCs w:val="32"/>
        </w:rPr>
        <w:t>我</w:t>
      </w:r>
      <w:r w:rsidRPr="00373420">
        <w:rPr>
          <w:rFonts w:ascii="宋体" w:eastAsia="仿宋_GB2312" w:hAnsi="宋体" w:hint="eastAsia"/>
          <w:sz w:val="32"/>
          <w:szCs w:val="32"/>
        </w:rPr>
        <w:t>局按照全省统一部署，</w:t>
      </w:r>
      <w:r>
        <w:rPr>
          <w:rFonts w:ascii="宋体" w:eastAsia="仿宋_GB2312" w:hAnsi="宋体" w:hint="eastAsia"/>
          <w:sz w:val="32"/>
          <w:szCs w:val="32"/>
        </w:rPr>
        <w:t>认真</w:t>
      </w:r>
      <w:r w:rsidRPr="00373420">
        <w:rPr>
          <w:rFonts w:ascii="宋体" w:eastAsia="仿宋_GB2312" w:hAnsi="宋体" w:hint="eastAsia"/>
          <w:sz w:val="32"/>
          <w:szCs w:val="32"/>
        </w:rPr>
        <w:t>编制</w:t>
      </w:r>
      <w:r>
        <w:rPr>
          <w:rFonts w:ascii="宋体" w:eastAsia="仿宋_GB2312" w:hAnsi="宋体" w:hint="eastAsia"/>
          <w:sz w:val="32"/>
          <w:szCs w:val="32"/>
        </w:rPr>
        <w:t>了</w:t>
      </w:r>
      <w:r w:rsidRPr="00373420">
        <w:rPr>
          <w:rFonts w:ascii="宋体" w:eastAsia="仿宋_GB2312" w:hAnsi="宋体" w:hint="eastAsia"/>
          <w:sz w:val="32"/>
          <w:szCs w:val="32"/>
        </w:rPr>
        <w:t>政务服务事项目录清单和“互联网</w:t>
      </w:r>
      <w:r w:rsidRPr="00373420">
        <w:rPr>
          <w:rFonts w:ascii="宋体" w:eastAsia="仿宋_GB2312" w:hAnsi="宋体" w:hint="eastAsia"/>
          <w:sz w:val="32"/>
          <w:szCs w:val="32"/>
        </w:rPr>
        <w:t>+</w:t>
      </w:r>
      <w:r w:rsidRPr="00373420">
        <w:rPr>
          <w:rFonts w:ascii="宋体" w:eastAsia="仿宋_GB2312" w:hAnsi="宋体" w:hint="eastAsia"/>
          <w:sz w:val="32"/>
          <w:szCs w:val="32"/>
        </w:rPr>
        <w:t>监管”事项清单，并按要求时限录入全国统一信息平台，推进</w:t>
      </w:r>
      <w:r>
        <w:rPr>
          <w:rFonts w:ascii="宋体" w:eastAsia="仿宋_GB2312" w:hAnsi="宋体" w:hint="eastAsia"/>
          <w:sz w:val="32"/>
          <w:szCs w:val="32"/>
        </w:rPr>
        <w:t>全局</w:t>
      </w:r>
      <w:r w:rsidRPr="00373420">
        <w:rPr>
          <w:rFonts w:ascii="宋体" w:eastAsia="仿宋_GB2312" w:hAnsi="宋体" w:hint="eastAsia"/>
          <w:sz w:val="32"/>
          <w:szCs w:val="32"/>
        </w:rPr>
        <w:t>政务服务标准化建设进程。</w:t>
      </w:r>
    </w:p>
    <w:p w:rsidR="00CE5BD7" w:rsidRPr="00373420" w:rsidRDefault="00CE5BD7" w:rsidP="00C31DAC">
      <w:pPr>
        <w:spacing w:line="540" w:lineRule="exact"/>
        <w:ind w:firstLineChars="221" w:firstLine="710"/>
        <w:rPr>
          <w:rFonts w:ascii="宋体" w:eastAsia="仿宋_GB2312" w:hAnsi="宋体"/>
          <w:sz w:val="32"/>
          <w:szCs w:val="32"/>
        </w:rPr>
      </w:pPr>
      <w:r w:rsidRPr="00373420">
        <w:rPr>
          <w:rFonts w:ascii="宋体" w:eastAsia="楷体" w:hAnsi="宋体" w:hint="eastAsia"/>
          <w:b/>
          <w:sz w:val="32"/>
          <w:szCs w:val="32"/>
        </w:rPr>
        <w:t>四是加强普法宣传，提升法治意识。</w:t>
      </w:r>
      <w:r w:rsidRPr="000A45D0">
        <w:rPr>
          <w:rFonts w:ascii="宋体" w:eastAsia="仿宋_GB2312" w:hAnsi="宋体" w:hint="eastAsia"/>
          <w:sz w:val="32"/>
          <w:szCs w:val="32"/>
        </w:rPr>
        <w:t>一方面，建立宣传教育机制，推进法治财政建设。</w:t>
      </w:r>
      <w:r w:rsidRPr="00373420">
        <w:rPr>
          <w:rFonts w:ascii="宋体" w:eastAsia="仿宋_GB2312" w:hAnsi="宋体" w:hint="eastAsia"/>
          <w:sz w:val="32"/>
          <w:szCs w:val="32"/>
        </w:rPr>
        <w:t>认真贯彻落实《唐山市政府领导干部学法制度》，制定年度学法计划，将法治学习纳入局党组学</w:t>
      </w:r>
      <w:r w:rsidRPr="00373420">
        <w:rPr>
          <w:rFonts w:ascii="宋体" w:eastAsia="仿宋_GB2312" w:hAnsi="宋体" w:hint="eastAsia"/>
          <w:sz w:val="32"/>
          <w:szCs w:val="32"/>
        </w:rPr>
        <w:lastRenderedPageBreak/>
        <w:t>习的重要内容，按时组织党组中心组集体学法，通过学习各项党内法规，不断强化法律意识，规范执政行为，提高运用法治思维和法治方式的能力；深入贯彻落实《唐山市财政局关于落实“谁执法谁普法”普法责任制的实施意见》，普及推广相关财税法律。</w:t>
      </w:r>
      <w:r>
        <w:rPr>
          <w:rFonts w:ascii="宋体" w:eastAsia="仿宋_GB2312" w:hAnsi="宋体" w:hint="eastAsia"/>
          <w:sz w:val="32"/>
          <w:szCs w:val="32"/>
        </w:rPr>
        <w:t>一方面，</w:t>
      </w:r>
      <w:r w:rsidRPr="000A45D0">
        <w:rPr>
          <w:rFonts w:ascii="宋体" w:eastAsia="仿宋_GB2312" w:hAnsi="宋体" w:hint="eastAsia"/>
          <w:sz w:val="32"/>
          <w:szCs w:val="32"/>
        </w:rPr>
        <w:t>广泛宣传法律法规，增强依法理财意识。</w:t>
      </w:r>
      <w:r w:rsidRPr="00373420">
        <w:rPr>
          <w:rFonts w:ascii="宋体" w:eastAsia="仿宋_GB2312" w:hAnsi="宋体" w:hint="eastAsia"/>
          <w:sz w:val="32"/>
          <w:szCs w:val="32"/>
        </w:rPr>
        <w:t>组织编发法律学习资料单行本，开展专题解读，结合实际对各项法律的贯彻落实提出具体要求，通过书面考核、知识竞赛等形式，加深财政干部对财税法律法规的理解和认识，引导财政干部掌握财政改革动向。积极组织社会普法，将财政法规知识普及进机关、进企业，梳理近些年来中央和省出台的各项减税降费政策，形成《唐山市财政局减税降费政策汇编》发放给相关单位，提高税费相关政策和法规的知晓度，鼓励和帮助更多企业享受国家政策红利，促进本地经济高质量发展。</w:t>
      </w:r>
      <w:r>
        <w:rPr>
          <w:rFonts w:ascii="宋体" w:eastAsia="仿宋_GB2312" w:hAnsi="宋体" w:hint="eastAsia"/>
          <w:sz w:val="32"/>
          <w:szCs w:val="32"/>
        </w:rPr>
        <w:t>另一方面，</w:t>
      </w:r>
      <w:bookmarkStart w:id="0" w:name="_GoBack"/>
      <w:bookmarkEnd w:id="0"/>
      <w:r w:rsidRPr="000A45D0">
        <w:rPr>
          <w:rFonts w:ascii="宋体" w:eastAsia="仿宋_GB2312" w:hAnsi="宋体" w:hint="eastAsia"/>
          <w:sz w:val="32"/>
          <w:szCs w:val="32"/>
        </w:rPr>
        <w:t>加强社会宣传引导，提高财政政策知晓度。</w:t>
      </w:r>
      <w:r>
        <w:rPr>
          <w:rFonts w:ascii="宋体" w:eastAsia="仿宋_GB2312" w:hAnsi="宋体" w:hint="eastAsia"/>
          <w:sz w:val="32"/>
          <w:szCs w:val="32"/>
        </w:rPr>
        <w:t>2019</w:t>
      </w:r>
      <w:r>
        <w:rPr>
          <w:rFonts w:ascii="宋体" w:eastAsia="仿宋_GB2312" w:hAnsi="宋体" w:hint="eastAsia"/>
          <w:sz w:val="32"/>
          <w:szCs w:val="32"/>
        </w:rPr>
        <w:t>年，我局</w:t>
      </w:r>
      <w:r w:rsidRPr="00373420">
        <w:rPr>
          <w:rFonts w:ascii="宋体" w:eastAsia="仿宋_GB2312" w:hAnsi="宋体" w:hint="eastAsia"/>
          <w:sz w:val="32"/>
          <w:szCs w:val="32"/>
        </w:rPr>
        <w:t>围绕人大预算审查监督重点向支出预算和政策拓展的要求，</w:t>
      </w:r>
      <w:r>
        <w:rPr>
          <w:rFonts w:ascii="宋体" w:eastAsia="仿宋_GB2312" w:hAnsi="宋体" w:hint="eastAsia"/>
          <w:sz w:val="32"/>
          <w:szCs w:val="32"/>
        </w:rPr>
        <w:t>组织</w:t>
      </w:r>
      <w:r w:rsidRPr="00373420">
        <w:rPr>
          <w:rFonts w:ascii="宋体" w:eastAsia="仿宋_GB2312" w:hAnsi="宋体" w:hint="eastAsia"/>
          <w:sz w:val="32"/>
          <w:szCs w:val="32"/>
        </w:rPr>
        <w:t>编</w:t>
      </w:r>
      <w:r>
        <w:rPr>
          <w:rFonts w:ascii="宋体" w:eastAsia="仿宋_GB2312" w:hAnsi="宋体" w:hint="eastAsia"/>
          <w:sz w:val="32"/>
          <w:szCs w:val="32"/>
        </w:rPr>
        <w:t>印了</w:t>
      </w:r>
      <w:r w:rsidRPr="00373420">
        <w:rPr>
          <w:rFonts w:ascii="宋体" w:eastAsia="仿宋_GB2312" w:hAnsi="宋体" w:hint="eastAsia"/>
          <w:sz w:val="32"/>
          <w:szCs w:val="32"/>
        </w:rPr>
        <w:t>《</w:t>
      </w:r>
      <w:r w:rsidRPr="00373420">
        <w:rPr>
          <w:rFonts w:ascii="宋体" w:eastAsia="仿宋_GB2312" w:hAnsi="宋体" w:hint="eastAsia"/>
          <w:sz w:val="32"/>
          <w:szCs w:val="32"/>
        </w:rPr>
        <w:t>2019</w:t>
      </w:r>
      <w:r w:rsidRPr="00373420">
        <w:rPr>
          <w:rFonts w:ascii="宋体" w:eastAsia="仿宋_GB2312" w:hAnsi="宋体" w:hint="eastAsia"/>
          <w:sz w:val="32"/>
          <w:szCs w:val="32"/>
        </w:rPr>
        <w:t>年唐山预算解读》，丰富解读内容，数据对比形象，特别对</w:t>
      </w:r>
      <w:r w:rsidRPr="00373420">
        <w:rPr>
          <w:rFonts w:ascii="宋体" w:eastAsia="仿宋_GB2312" w:hAnsi="宋体" w:hint="eastAsia"/>
          <w:sz w:val="32"/>
          <w:szCs w:val="32"/>
        </w:rPr>
        <w:t>2019</w:t>
      </w:r>
      <w:r w:rsidRPr="00373420">
        <w:rPr>
          <w:rFonts w:ascii="宋体" w:eastAsia="仿宋_GB2312" w:hAnsi="宋体" w:hint="eastAsia"/>
          <w:sz w:val="32"/>
          <w:szCs w:val="32"/>
        </w:rPr>
        <w:t>年全市十项重点工作预算安排</w:t>
      </w:r>
      <w:r>
        <w:rPr>
          <w:rFonts w:ascii="宋体" w:eastAsia="仿宋_GB2312" w:hAnsi="宋体" w:hint="eastAsia"/>
          <w:sz w:val="32"/>
          <w:szCs w:val="32"/>
        </w:rPr>
        <w:t>进行了深入的</w:t>
      </w:r>
      <w:r w:rsidRPr="00373420">
        <w:rPr>
          <w:rFonts w:ascii="宋体" w:eastAsia="仿宋_GB2312" w:hAnsi="宋体" w:hint="eastAsia"/>
          <w:sz w:val="32"/>
          <w:szCs w:val="32"/>
        </w:rPr>
        <w:t>解析；同时，首次采用幻灯片形式制作并公开《</w:t>
      </w:r>
      <w:r w:rsidRPr="00373420">
        <w:rPr>
          <w:rFonts w:ascii="宋体" w:eastAsia="仿宋_GB2312" w:hAnsi="宋体" w:hint="eastAsia"/>
          <w:sz w:val="32"/>
          <w:szCs w:val="32"/>
        </w:rPr>
        <w:t>2019</w:t>
      </w:r>
      <w:r w:rsidRPr="00373420">
        <w:rPr>
          <w:rFonts w:ascii="宋体" w:eastAsia="仿宋_GB2312" w:hAnsi="宋体" w:hint="eastAsia"/>
          <w:sz w:val="32"/>
          <w:szCs w:val="32"/>
        </w:rPr>
        <w:t>年唐山账本轻松看——</w:t>
      </w:r>
      <w:r w:rsidRPr="00373420">
        <w:rPr>
          <w:rFonts w:ascii="宋体" w:eastAsia="仿宋_GB2312" w:hAnsi="宋体" w:hint="eastAsia"/>
          <w:sz w:val="32"/>
          <w:szCs w:val="32"/>
        </w:rPr>
        <w:t>2018</w:t>
      </w:r>
      <w:r w:rsidRPr="00373420">
        <w:rPr>
          <w:rFonts w:ascii="宋体" w:eastAsia="仿宋_GB2312" w:hAnsi="宋体" w:hint="eastAsia"/>
          <w:sz w:val="32"/>
          <w:szCs w:val="32"/>
        </w:rPr>
        <w:t>年预算执行和</w:t>
      </w:r>
      <w:r w:rsidRPr="00373420">
        <w:rPr>
          <w:rFonts w:ascii="宋体" w:eastAsia="仿宋_GB2312" w:hAnsi="宋体" w:hint="eastAsia"/>
          <w:sz w:val="32"/>
          <w:szCs w:val="32"/>
        </w:rPr>
        <w:t>2019</w:t>
      </w:r>
      <w:r w:rsidRPr="00373420">
        <w:rPr>
          <w:rFonts w:ascii="宋体" w:eastAsia="仿宋_GB2312" w:hAnsi="宋体" w:hint="eastAsia"/>
          <w:sz w:val="32"/>
          <w:szCs w:val="32"/>
        </w:rPr>
        <w:t>年预算安排》，简要介绍我市财政运行情况，让所有关注政府预算的人一目了然，轻松读懂预算。</w:t>
      </w:r>
    </w:p>
    <w:p w:rsidR="00744AD7" w:rsidRPr="00373420" w:rsidRDefault="00744AD7" w:rsidP="00C31DAC">
      <w:pPr>
        <w:spacing w:line="540" w:lineRule="exact"/>
        <w:ind w:firstLineChars="200" w:firstLine="640"/>
        <w:rPr>
          <w:rFonts w:ascii="宋体" w:eastAsia="仿宋_GB2312" w:hAnsi="宋体"/>
          <w:sz w:val="32"/>
          <w:szCs w:val="32"/>
        </w:rPr>
      </w:pPr>
      <w:r>
        <w:rPr>
          <w:rFonts w:ascii="宋体" w:eastAsia="仿宋_GB2312" w:hAnsi="宋体" w:hint="eastAsia"/>
          <w:sz w:val="32"/>
          <w:szCs w:val="32"/>
        </w:rPr>
        <w:t>今后，</w:t>
      </w:r>
      <w:r w:rsidRPr="00373420">
        <w:rPr>
          <w:rFonts w:ascii="宋体" w:eastAsia="仿宋_GB2312" w:hAnsi="宋体" w:hint="eastAsia"/>
          <w:sz w:val="32"/>
          <w:szCs w:val="32"/>
        </w:rPr>
        <w:t>我</w:t>
      </w:r>
      <w:r w:rsidR="00CE6B46">
        <w:rPr>
          <w:rFonts w:ascii="宋体" w:eastAsia="仿宋_GB2312" w:hAnsi="宋体" w:hint="eastAsia"/>
          <w:sz w:val="32"/>
          <w:szCs w:val="32"/>
        </w:rPr>
        <w:t>局</w:t>
      </w:r>
      <w:r>
        <w:rPr>
          <w:rFonts w:ascii="宋体" w:eastAsia="仿宋_GB2312" w:hAnsi="宋体" w:hint="eastAsia"/>
          <w:sz w:val="32"/>
          <w:szCs w:val="32"/>
        </w:rPr>
        <w:t>将继续以全国法治财政建设示范的标准严格要求</w:t>
      </w:r>
      <w:r w:rsidRPr="00373420">
        <w:rPr>
          <w:rFonts w:ascii="宋体" w:eastAsia="仿宋_GB2312" w:hAnsi="宋体" w:hint="eastAsia"/>
          <w:sz w:val="32"/>
          <w:szCs w:val="32"/>
        </w:rPr>
        <w:t>，</w:t>
      </w:r>
      <w:r>
        <w:rPr>
          <w:rFonts w:ascii="宋体" w:eastAsia="仿宋_GB2312" w:hAnsi="宋体" w:hint="eastAsia"/>
          <w:sz w:val="32"/>
          <w:szCs w:val="32"/>
        </w:rPr>
        <w:t>勇于创新、</w:t>
      </w:r>
      <w:r w:rsidRPr="00373420">
        <w:rPr>
          <w:rFonts w:ascii="宋体" w:eastAsia="仿宋_GB2312" w:hAnsi="宋体" w:hint="eastAsia"/>
          <w:sz w:val="32"/>
          <w:szCs w:val="32"/>
        </w:rPr>
        <w:t>攻坚克难</w:t>
      </w:r>
      <w:r>
        <w:rPr>
          <w:rFonts w:ascii="宋体" w:eastAsia="仿宋_GB2312" w:hAnsi="宋体" w:hint="eastAsia"/>
          <w:sz w:val="32"/>
          <w:szCs w:val="32"/>
        </w:rPr>
        <w:t>、</w:t>
      </w:r>
      <w:r w:rsidRPr="00373420">
        <w:rPr>
          <w:rFonts w:ascii="宋体" w:eastAsia="仿宋_GB2312" w:hAnsi="宋体" w:hint="eastAsia"/>
          <w:sz w:val="32"/>
          <w:szCs w:val="32"/>
        </w:rPr>
        <w:t>追求卓越，</w:t>
      </w:r>
      <w:r>
        <w:rPr>
          <w:rFonts w:ascii="宋体" w:eastAsia="仿宋_GB2312" w:hAnsi="宋体" w:hint="eastAsia"/>
          <w:sz w:val="32"/>
          <w:szCs w:val="32"/>
        </w:rPr>
        <w:t>通过做精做优</w:t>
      </w:r>
      <w:r w:rsidRPr="0053576E">
        <w:rPr>
          <w:rFonts w:ascii="宋体" w:eastAsia="仿宋_GB2312" w:hAnsi="宋体" w:hint="eastAsia"/>
          <w:sz w:val="32"/>
          <w:szCs w:val="32"/>
        </w:rPr>
        <w:t>每一个环节，</w:t>
      </w:r>
      <w:r>
        <w:rPr>
          <w:rFonts w:ascii="宋体" w:eastAsia="仿宋_GB2312" w:hAnsi="宋体" w:hint="eastAsia"/>
          <w:sz w:val="32"/>
          <w:szCs w:val="32"/>
        </w:rPr>
        <w:t>真正把法治财政建设</w:t>
      </w:r>
      <w:r w:rsidRPr="0053576E">
        <w:rPr>
          <w:rFonts w:ascii="宋体" w:eastAsia="仿宋_GB2312" w:hAnsi="宋体" w:hint="eastAsia"/>
          <w:sz w:val="32"/>
          <w:szCs w:val="32"/>
        </w:rPr>
        <w:t>工作做好，做出</w:t>
      </w:r>
      <w:r>
        <w:rPr>
          <w:rFonts w:ascii="宋体" w:eastAsia="仿宋_GB2312" w:hAnsi="宋体" w:hint="eastAsia"/>
          <w:sz w:val="32"/>
          <w:szCs w:val="32"/>
        </w:rPr>
        <w:t>新的更大的</w:t>
      </w:r>
      <w:r w:rsidRPr="0053576E">
        <w:rPr>
          <w:rFonts w:ascii="宋体" w:eastAsia="仿宋_GB2312" w:hAnsi="宋体" w:hint="eastAsia"/>
          <w:sz w:val="32"/>
          <w:szCs w:val="32"/>
        </w:rPr>
        <w:t>成绩。</w:t>
      </w:r>
    </w:p>
    <w:p w:rsidR="00C61C2E" w:rsidRDefault="00C61C2E" w:rsidP="00C31DAC">
      <w:pPr>
        <w:spacing w:line="540" w:lineRule="exact"/>
        <w:ind w:firstLineChars="1950" w:firstLine="6240"/>
        <w:rPr>
          <w:rFonts w:ascii="宋体" w:eastAsia="仿宋_GB2312" w:hAnsi="宋体"/>
          <w:sz w:val="32"/>
          <w:szCs w:val="32"/>
        </w:rPr>
      </w:pPr>
      <w:r>
        <w:rPr>
          <w:rFonts w:ascii="宋体" w:eastAsia="仿宋_GB2312" w:hAnsi="宋体" w:hint="eastAsia"/>
          <w:sz w:val="32"/>
          <w:szCs w:val="32"/>
        </w:rPr>
        <w:lastRenderedPageBreak/>
        <w:t>唐山市财政局</w:t>
      </w:r>
    </w:p>
    <w:p w:rsidR="00C61C2E" w:rsidRPr="00C61C2E" w:rsidRDefault="00F404F6" w:rsidP="00C31DAC">
      <w:pPr>
        <w:spacing w:line="540" w:lineRule="exact"/>
        <w:ind w:firstLineChars="1900" w:firstLine="6080"/>
        <w:rPr>
          <w:rFonts w:ascii="宋体" w:eastAsia="仿宋_GB2312" w:hAnsi="宋体"/>
          <w:sz w:val="32"/>
          <w:szCs w:val="32"/>
        </w:rPr>
      </w:pPr>
      <w:r>
        <w:rPr>
          <w:rFonts w:ascii="宋体" w:eastAsia="仿宋_GB2312" w:hAnsi="宋体" w:hint="eastAsia"/>
          <w:sz w:val="32"/>
          <w:szCs w:val="32"/>
        </w:rPr>
        <w:t>2020</w:t>
      </w:r>
      <w:r w:rsidR="00C61C2E">
        <w:rPr>
          <w:rFonts w:ascii="宋体" w:eastAsia="仿宋_GB2312" w:hAnsi="宋体" w:hint="eastAsia"/>
          <w:sz w:val="32"/>
          <w:szCs w:val="32"/>
        </w:rPr>
        <w:t>年</w:t>
      </w:r>
      <w:r w:rsidR="000726E0">
        <w:rPr>
          <w:rFonts w:ascii="宋体" w:eastAsia="仿宋_GB2312" w:hAnsi="宋体" w:hint="eastAsia"/>
          <w:sz w:val="32"/>
          <w:szCs w:val="32"/>
        </w:rPr>
        <w:t>1</w:t>
      </w:r>
      <w:r w:rsidR="00C61C2E">
        <w:rPr>
          <w:rFonts w:ascii="宋体" w:eastAsia="仿宋_GB2312" w:hAnsi="宋体" w:hint="eastAsia"/>
          <w:sz w:val="32"/>
          <w:szCs w:val="32"/>
        </w:rPr>
        <w:t>月</w:t>
      </w:r>
      <w:r>
        <w:rPr>
          <w:rFonts w:ascii="宋体" w:eastAsia="仿宋_GB2312" w:hAnsi="宋体" w:hint="eastAsia"/>
          <w:sz w:val="32"/>
          <w:szCs w:val="32"/>
        </w:rPr>
        <w:t>2</w:t>
      </w:r>
      <w:r w:rsidR="00C61C2E">
        <w:rPr>
          <w:rFonts w:ascii="宋体" w:eastAsia="仿宋_GB2312" w:hAnsi="宋体" w:hint="eastAsia"/>
          <w:sz w:val="32"/>
          <w:szCs w:val="32"/>
        </w:rPr>
        <w:t>日</w:t>
      </w:r>
    </w:p>
    <w:sectPr w:rsidR="00C61C2E" w:rsidRPr="00C61C2E" w:rsidSect="007A75C9">
      <w:footerReference w:type="default" r:id="rId7"/>
      <w:pgSz w:w="11906" w:h="16838" w:code="9"/>
      <w:pgMar w:top="2098" w:right="1588" w:bottom="1588" w:left="1588" w:header="851" w:footer="992" w:gutter="0"/>
      <w:pgNumType w:fmt="numberInDash"/>
      <w:cols w:space="425"/>
      <w:docGrid w:type="lines" w:linePitch="571" w:charSpace="232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17" w:rsidRDefault="003F7817" w:rsidP="00E921A3">
      <w:r>
        <w:separator/>
      </w:r>
    </w:p>
  </w:endnote>
  <w:endnote w:type="continuationSeparator" w:id="0">
    <w:p w:rsidR="003F7817" w:rsidRDefault="003F7817" w:rsidP="00E9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3990"/>
      <w:docPartObj>
        <w:docPartGallery w:val="Page Numbers (Bottom of Page)"/>
        <w:docPartUnique/>
      </w:docPartObj>
    </w:sdtPr>
    <w:sdtEndPr>
      <w:rPr>
        <w:rFonts w:asciiTheme="minorEastAsia" w:hAnsiTheme="minorEastAsia"/>
        <w:sz w:val="28"/>
        <w:szCs w:val="28"/>
      </w:rPr>
    </w:sdtEndPr>
    <w:sdtContent>
      <w:p w:rsidR="00E921A3" w:rsidRPr="008B2ABD" w:rsidRDefault="008B2ABD" w:rsidP="008B2ABD">
        <w:pPr>
          <w:pStyle w:val="a6"/>
          <w:jc w:val="center"/>
          <w:rPr>
            <w:rFonts w:asciiTheme="minorEastAsia" w:hAnsiTheme="minorEastAsia"/>
            <w:sz w:val="28"/>
            <w:szCs w:val="28"/>
          </w:rPr>
        </w:pPr>
        <w:r w:rsidRPr="008B2ABD">
          <w:rPr>
            <w:rFonts w:asciiTheme="minorEastAsia" w:hAnsiTheme="minorEastAsia"/>
            <w:sz w:val="28"/>
            <w:szCs w:val="28"/>
          </w:rPr>
          <w:fldChar w:fldCharType="begin"/>
        </w:r>
        <w:r w:rsidRPr="008B2ABD">
          <w:rPr>
            <w:rFonts w:asciiTheme="minorEastAsia" w:hAnsiTheme="minorEastAsia"/>
            <w:sz w:val="28"/>
            <w:szCs w:val="28"/>
          </w:rPr>
          <w:instrText>PAGE   \* MERGEFORMAT</w:instrText>
        </w:r>
        <w:r w:rsidRPr="008B2ABD">
          <w:rPr>
            <w:rFonts w:asciiTheme="minorEastAsia" w:hAnsiTheme="minorEastAsia"/>
            <w:sz w:val="28"/>
            <w:szCs w:val="28"/>
          </w:rPr>
          <w:fldChar w:fldCharType="separate"/>
        </w:r>
        <w:r w:rsidR="00CA27DA" w:rsidRPr="00CA27DA">
          <w:rPr>
            <w:rFonts w:asciiTheme="minorEastAsia" w:hAnsiTheme="minorEastAsia"/>
            <w:noProof/>
            <w:sz w:val="28"/>
            <w:szCs w:val="28"/>
            <w:lang w:val="zh-CN"/>
          </w:rPr>
          <w:t>-</w:t>
        </w:r>
        <w:r w:rsidR="00CA27DA">
          <w:rPr>
            <w:rFonts w:asciiTheme="minorEastAsia" w:hAnsiTheme="minorEastAsia"/>
            <w:noProof/>
            <w:sz w:val="28"/>
            <w:szCs w:val="28"/>
          </w:rPr>
          <w:t xml:space="preserve"> 5 -</w:t>
        </w:r>
        <w:r w:rsidRPr="008B2AB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17" w:rsidRDefault="003F7817" w:rsidP="00E921A3">
      <w:r>
        <w:separator/>
      </w:r>
    </w:p>
  </w:footnote>
  <w:footnote w:type="continuationSeparator" w:id="0">
    <w:p w:rsidR="003F7817" w:rsidRDefault="003F7817" w:rsidP="00E9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323"/>
  <w:drawingGridVerticalSpacing w:val="5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4267"/>
    <w:rsid w:val="00006335"/>
    <w:rsid w:val="0000646F"/>
    <w:rsid w:val="000112A0"/>
    <w:rsid w:val="00011A96"/>
    <w:rsid w:val="00011EAF"/>
    <w:rsid w:val="00012A62"/>
    <w:rsid w:val="00022565"/>
    <w:rsid w:val="00024B4C"/>
    <w:rsid w:val="000269CB"/>
    <w:rsid w:val="000274EB"/>
    <w:rsid w:val="00027A5A"/>
    <w:rsid w:val="00031275"/>
    <w:rsid w:val="00032003"/>
    <w:rsid w:val="00032722"/>
    <w:rsid w:val="0004118B"/>
    <w:rsid w:val="000467BE"/>
    <w:rsid w:val="000515B7"/>
    <w:rsid w:val="00052A06"/>
    <w:rsid w:val="000560EC"/>
    <w:rsid w:val="000609B9"/>
    <w:rsid w:val="000622CB"/>
    <w:rsid w:val="00063240"/>
    <w:rsid w:val="00065F55"/>
    <w:rsid w:val="000726E0"/>
    <w:rsid w:val="00074139"/>
    <w:rsid w:val="00076F2E"/>
    <w:rsid w:val="00083436"/>
    <w:rsid w:val="0009105B"/>
    <w:rsid w:val="00094DA1"/>
    <w:rsid w:val="000A0B29"/>
    <w:rsid w:val="000A5763"/>
    <w:rsid w:val="000B1864"/>
    <w:rsid w:val="000B5161"/>
    <w:rsid w:val="000B666A"/>
    <w:rsid w:val="000B745E"/>
    <w:rsid w:val="000C3E55"/>
    <w:rsid w:val="000C61C2"/>
    <w:rsid w:val="000C6815"/>
    <w:rsid w:val="000D2E6C"/>
    <w:rsid w:val="000E0FED"/>
    <w:rsid w:val="000E20A8"/>
    <w:rsid w:val="000E2447"/>
    <w:rsid w:val="000E4912"/>
    <w:rsid w:val="000E4DDB"/>
    <w:rsid w:val="000E5EBD"/>
    <w:rsid w:val="000F1827"/>
    <w:rsid w:val="000F1B9C"/>
    <w:rsid w:val="000F1C8D"/>
    <w:rsid w:val="000F779D"/>
    <w:rsid w:val="00101057"/>
    <w:rsid w:val="001070E6"/>
    <w:rsid w:val="00111E53"/>
    <w:rsid w:val="0011422B"/>
    <w:rsid w:val="0011756A"/>
    <w:rsid w:val="001227E0"/>
    <w:rsid w:val="00125CA9"/>
    <w:rsid w:val="00126762"/>
    <w:rsid w:val="00127142"/>
    <w:rsid w:val="001332CD"/>
    <w:rsid w:val="00142C75"/>
    <w:rsid w:val="00146CB9"/>
    <w:rsid w:val="00147C73"/>
    <w:rsid w:val="001531E0"/>
    <w:rsid w:val="00153B07"/>
    <w:rsid w:val="00153BA2"/>
    <w:rsid w:val="00153DCA"/>
    <w:rsid w:val="0016611D"/>
    <w:rsid w:val="001714D9"/>
    <w:rsid w:val="00173D30"/>
    <w:rsid w:val="00174406"/>
    <w:rsid w:val="001760C1"/>
    <w:rsid w:val="0017679F"/>
    <w:rsid w:val="00180319"/>
    <w:rsid w:val="00181BD5"/>
    <w:rsid w:val="00182275"/>
    <w:rsid w:val="001839D7"/>
    <w:rsid w:val="00187B35"/>
    <w:rsid w:val="0019100C"/>
    <w:rsid w:val="001967EB"/>
    <w:rsid w:val="001A5E88"/>
    <w:rsid w:val="001A6AED"/>
    <w:rsid w:val="001B7712"/>
    <w:rsid w:val="001B7ED9"/>
    <w:rsid w:val="001C4998"/>
    <w:rsid w:val="001D4186"/>
    <w:rsid w:val="001E3251"/>
    <w:rsid w:val="001F0D07"/>
    <w:rsid w:val="001F0DF3"/>
    <w:rsid w:val="001F2891"/>
    <w:rsid w:val="001F3A75"/>
    <w:rsid w:val="001F4423"/>
    <w:rsid w:val="00202041"/>
    <w:rsid w:val="0020515F"/>
    <w:rsid w:val="0020795F"/>
    <w:rsid w:val="00213FB6"/>
    <w:rsid w:val="00221A3C"/>
    <w:rsid w:val="00222833"/>
    <w:rsid w:val="00223932"/>
    <w:rsid w:val="0022559F"/>
    <w:rsid w:val="002305BE"/>
    <w:rsid w:val="00234C6B"/>
    <w:rsid w:val="002353E2"/>
    <w:rsid w:val="00240F1B"/>
    <w:rsid w:val="00252FB6"/>
    <w:rsid w:val="00253BCF"/>
    <w:rsid w:val="00262BD8"/>
    <w:rsid w:val="00264F0A"/>
    <w:rsid w:val="0026517A"/>
    <w:rsid w:val="0026538B"/>
    <w:rsid w:val="00270FD2"/>
    <w:rsid w:val="00271DBA"/>
    <w:rsid w:val="002760FB"/>
    <w:rsid w:val="00280FB0"/>
    <w:rsid w:val="0028116A"/>
    <w:rsid w:val="002908D5"/>
    <w:rsid w:val="00293F11"/>
    <w:rsid w:val="00294841"/>
    <w:rsid w:val="002958E0"/>
    <w:rsid w:val="002A2CF7"/>
    <w:rsid w:val="002A4B7D"/>
    <w:rsid w:val="002A78ED"/>
    <w:rsid w:val="002B0697"/>
    <w:rsid w:val="002B0E36"/>
    <w:rsid w:val="002B0E60"/>
    <w:rsid w:val="002C0B9C"/>
    <w:rsid w:val="002C1F90"/>
    <w:rsid w:val="002C580F"/>
    <w:rsid w:val="002D47C2"/>
    <w:rsid w:val="002D6AE5"/>
    <w:rsid w:val="002E51FB"/>
    <w:rsid w:val="002E5376"/>
    <w:rsid w:val="00300707"/>
    <w:rsid w:val="0030208F"/>
    <w:rsid w:val="00305AF7"/>
    <w:rsid w:val="00311502"/>
    <w:rsid w:val="00311A97"/>
    <w:rsid w:val="003151F6"/>
    <w:rsid w:val="00322333"/>
    <w:rsid w:val="00324644"/>
    <w:rsid w:val="0032555F"/>
    <w:rsid w:val="003270AF"/>
    <w:rsid w:val="00330980"/>
    <w:rsid w:val="00330BEA"/>
    <w:rsid w:val="00331333"/>
    <w:rsid w:val="00341C0B"/>
    <w:rsid w:val="003441D3"/>
    <w:rsid w:val="00346704"/>
    <w:rsid w:val="00346C04"/>
    <w:rsid w:val="00354084"/>
    <w:rsid w:val="00355395"/>
    <w:rsid w:val="003644C1"/>
    <w:rsid w:val="0038116B"/>
    <w:rsid w:val="00382810"/>
    <w:rsid w:val="00387529"/>
    <w:rsid w:val="00391E84"/>
    <w:rsid w:val="0039556C"/>
    <w:rsid w:val="00395C5A"/>
    <w:rsid w:val="003A37E5"/>
    <w:rsid w:val="003A40A2"/>
    <w:rsid w:val="003A6786"/>
    <w:rsid w:val="003A69CA"/>
    <w:rsid w:val="003B4C44"/>
    <w:rsid w:val="003C13F6"/>
    <w:rsid w:val="003C40C5"/>
    <w:rsid w:val="003C4EEF"/>
    <w:rsid w:val="003C5E90"/>
    <w:rsid w:val="003D389F"/>
    <w:rsid w:val="003D3A19"/>
    <w:rsid w:val="003D3C5D"/>
    <w:rsid w:val="003E4860"/>
    <w:rsid w:val="003E4E50"/>
    <w:rsid w:val="003F33C7"/>
    <w:rsid w:val="003F7817"/>
    <w:rsid w:val="0040333F"/>
    <w:rsid w:val="00405B91"/>
    <w:rsid w:val="00413ADA"/>
    <w:rsid w:val="004159D5"/>
    <w:rsid w:val="00420923"/>
    <w:rsid w:val="004212DE"/>
    <w:rsid w:val="00423125"/>
    <w:rsid w:val="00425C15"/>
    <w:rsid w:val="00426691"/>
    <w:rsid w:val="00426F3F"/>
    <w:rsid w:val="004276DE"/>
    <w:rsid w:val="00430517"/>
    <w:rsid w:val="004341CB"/>
    <w:rsid w:val="004373E5"/>
    <w:rsid w:val="0044065A"/>
    <w:rsid w:val="004425E5"/>
    <w:rsid w:val="0044460B"/>
    <w:rsid w:val="0044473B"/>
    <w:rsid w:val="00451A60"/>
    <w:rsid w:val="00451DF6"/>
    <w:rsid w:val="00453E61"/>
    <w:rsid w:val="0045706A"/>
    <w:rsid w:val="00457FD0"/>
    <w:rsid w:val="00460858"/>
    <w:rsid w:val="00462C8F"/>
    <w:rsid w:val="0046326D"/>
    <w:rsid w:val="00472290"/>
    <w:rsid w:val="00473B8E"/>
    <w:rsid w:val="00480C05"/>
    <w:rsid w:val="004833A5"/>
    <w:rsid w:val="0048746B"/>
    <w:rsid w:val="00487754"/>
    <w:rsid w:val="004945A0"/>
    <w:rsid w:val="00496531"/>
    <w:rsid w:val="004A33BA"/>
    <w:rsid w:val="004A37AF"/>
    <w:rsid w:val="004B311C"/>
    <w:rsid w:val="004C2D36"/>
    <w:rsid w:val="004C456A"/>
    <w:rsid w:val="004C7304"/>
    <w:rsid w:val="004D4F55"/>
    <w:rsid w:val="004D6604"/>
    <w:rsid w:val="004D7398"/>
    <w:rsid w:val="004E11D1"/>
    <w:rsid w:val="004E1C3A"/>
    <w:rsid w:val="004E39CC"/>
    <w:rsid w:val="004E3AD4"/>
    <w:rsid w:val="004F16F7"/>
    <w:rsid w:val="005020F7"/>
    <w:rsid w:val="00505F70"/>
    <w:rsid w:val="005061B4"/>
    <w:rsid w:val="005062E9"/>
    <w:rsid w:val="005114A6"/>
    <w:rsid w:val="00524BAD"/>
    <w:rsid w:val="00527B22"/>
    <w:rsid w:val="00533E2A"/>
    <w:rsid w:val="005412D5"/>
    <w:rsid w:val="00547945"/>
    <w:rsid w:val="00550F8F"/>
    <w:rsid w:val="005513A4"/>
    <w:rsid w:val="00551585"/>
    <w:rsid w:val="005567B1"/>
    <w:rsid w:val="005609B1"/>
    <w:rsid w:val="00567857"/>
    <w:rsid w:val="00574881"/>
    <w:rsid w:val="005761ED"/>
    <w:rsid w:val="00577954"/>
    <w:rsid w:val="00584B21"/>
    <w:rsid w:val="0059245B"/>
    <w:rsid w:val="00592466"/>
    <w:rsid w:val="0059354C"/>
    <w:rsid w:val="00597792"/>
    <w:rsid w:val="005A10DB"/>
    <w:rsid w:val="005B0E6E"/>
    <w:rsid w:val="005B0F6D"/>
    <w:rsid w:val="005B3BF1"/>
    <w:rsid w:val="005C2770"/>
    <w:rsid w:val="005C5C29"/>
    <w:rsid w:val="005D11FC"/>
    <w:rsid w:val="005D2918"/>
    <w:rsid w:val="005D77CA"/>
    <w:rsid w:val="005E0BAF"/>
    <w:rsid w:val="005E4DEB"/>
    <w:rsid w:val="005E5611"/>
    <w:rsid w:val="005F21BE"/>
    <w:rsid w:val="005F46BD"/>
    <w:rsid w:val="005F4B49"/>
    <w:rsid w:val="006012DD"/>
    <w:rsid w:val="00604094"/>
    <w:rsid w:val="0061724A"/>
    <w:rsid w:val="00617AF8"/>
    <w:rsid w:val="0062105F"/>
    <w:rsid w:val="006214EA"/>
    <w:rsid w:val="00624FD9"/>
    <w:rsid w:val="00626136"/>
    <w:rsid w:val="006276A9"/>
    <w:rsid w:val="00634E05"/>
    <w:rsid w:val="00637BED"/>
    <w:rsid w:val="00637C6C"/>
    <w:rsid w:val="00644E38"/>
    <w:rsid w:val="00654A1B"/>
    <w:rsid w:val="006631B8"/>
    <w:rsid w:val="00670AD3"/>
    <w:rsid w:val="006712F9"/>
    <w:rsid w:val="00682083"/>
    <w:rsid w:val="006833CE"/>
    <w:rsid w:val="006879A4"/>
    <w:rsid w:val="00687B08"/>
    <w:rsid w:val="00687C5B"/>
    <w:rsid w:val="00692660"/>
    <w:rsid w:val="00692B5A"/>
    <w:rsid w:val="00697631"/>
    <w:rsid w:val="006A4719"/>
    <w:rsid w:val="006A6758"/>
    <w:rsid w:val="006A6996"/>
    <w:rsid w:val="006B0E36"/>
    <w:rsid w:val="006B1845"/>
    <w:rsid w:val="006B50F8"/>
    <w:rsid w:val="006C2716"/>
    <w:rsid w:val="006C578B"/>
    <w:rsid w:val="006D0B62"/>
    <w:rsid w:val="006D5B5D"/>
    <w:rsid w:val="006D778E"/>
    <w:rsid w:val="006E5123"/>
    <w:rsid w:val="006E6CA8"/>
    <w:rsid w:val="006E7FDA"/>
    <w:rsid w:val="006F0509"/>
    <w:rsid w:val="006F11B0"/>
    <w:rsid w:val="006F59CC"/>
    <w:rsid w:val="006F6ED6"/>
    <w:rsid w:val="00700573"/>
    <w:rsid w:val="00710FF1"/>
    <w:rsid w:val="00712CDB"/>
    <w:rsid w:val="00713021"/>
    <w:rsid w:val="007140F4"/>
    <w:rsid w:val="007163EC"/>
    <w:rsid w:val="00720BBB"/>
    <w:rsid w:val="007212DC"/>
    <w:rsid w:val="0072300D"/>
    <w:rsid w:val="00726662"/>
    <w:rsid w:val="00732009"/>
    <w:rsid w:val="00732805"/>
    <w:rsid w:val="0074430A"/>
    <w:rsid w:val="00744AD7"/>
    <w:rsid w:val="00746FF5"/>
    <w:rsid w:val="00754B49"/>
    <w:rsid w:val="00757338"/>
    <w:rsid w:val="00760D40"/>
    <w:rsid w:val="00761133"/>
    <w:rsid w:val="00762971"/>
    <w:rsid w:val="00772769"/>
    <w:rsid w:val="00776C8F"/>
    <w:rsid w:val="00780E72"/>
    <w:rsid w:val="00781776"/>
    <w:rsid w:val="00785B84"/>
    <w:rsid w:val="00785CCF"/>
    <w:rsid w:val="00786159"/>
    <w:rsid w:val="00790B1D"/>
    <w:rsid w:val="00791B52"/>
    <w:rsid w:val="00793285"/>
    <w:rsid w:val="00795B65"/>
    <w:rsid w:val="007A1110"/>
    <w:rsid w:val="007A120C"/>
    <w:rsid w:val="007A4E0F"/>
    <w:rsid w:val="007A75C9"/>
    <w:rsid w:val="007B1926"/>
    <w:rsid w:val="007B2391"/>
    <w:rsid w:val="007B3863"/>
    <w:rsid w:val="007B7664"/>
    <w:rsid w:val="007C064A"/>
    <w:rsid w:val="007C4E88"/>
    <w:rsid w:val="007D73FC"/>
    <w:rsid w:val="007D76F6"/>
    <w:rsid w:val="007E3F39"/>
    <w:rsid w:val="007F10C0"/>
    <w:rsid w:val="007F20FB"/>
    <w:rsid w:val="008017E1"/>
    <w:rsid w:val="00814378"/>
    <w:rsid w:val="00815305"/>
    <w:rsid w:val="00815C2D"/>
    <w:rsid w:val="00820DF4"/>
    <w:rsid w:val="0082201E"/>
    <w:rsid w:val="0082316D"/>
    <w:rsid w:val="00824C53"/>
    <w:rsid w:val="008307BA"/>
    <w:rsid w:val="00834509"/>
    <w:rsid w:val="0083683A"/>
    <w:rsid w:val="008400F5"/>
    <w:rsid w:val="0084261F"/>
    <w:rsid w:val="00842DC5"/>
    <w:rsid w:val="00844F8A"/>
    <w:rsid w:val="00861F68"/>
    <w:rsid w:val="00865424"/>
    <w:rsid w:val="008667C4"/>
    <w:rsid w:val="00867F6C"/>
    <w:rsid w:val="008713F6"/>
    <w:rsid w:val="00877339"/>
    <w:rsid w:val="0088091D"/>
    <w:rsid w:val="00882E4B"/>
    <w:rsid w:val="00883D45"/>
    <w:rsid w:val="008870F7"/>
    <w:rsid w:val="00887469"/>
    <w:rsid w:val="00891CBD"/>
    <w:rsid w:val="0089256E"/>
    <w:rsid w:val="008B1389"/>
    <w:rsid w:val="008B1F0A"/>
    <w:rsid w:val="008B2ABD"/>
    <w:rsid w:val="008B33F6"/>
    <w:rsid w:val="008B65D7"/>
    <w:rsid w:val="008C1484"/>
    <w:rsid w:val="008C1B77"/>
    <w:rsid w:val="008C37C9"/>
    <w:rsid w:val="008C6C0E"/>
    <w:rsid w:val="008E0BC8"/>
    <w:rsid w:val="00900080"/>
    <w:rsid w:val="00901B44"/>
    <w:rsid w:val="00904561"/>
    <w:rsid w:val="00907EC9"/>
    <w:rsid w:val="00910E5F"/>
    <w:rsid w:val="009125A0"/>
    <w:rsid w:val="00913BA8"/>
    <w:rsid w:val="009312CC"/>
    <w:rsid w:val="00942ACF"/>
    <w:rsid w:val="00943A80"/>
    <w:rsid w:val="009520A9"/>
    <w:rsid w:val="00953372"/>
    <w:rsid w:val="009547B4"/>
    <w:rsid w:val="00956072"/>
    <w:rsid w:val="0096157E"/>
    <w:rsid w:val="0096505B"/>
    <w:rsid w:val="00971B8F"/>
    <w:rsid w:val="00981A8A"/>
    <w:rsid w:val="00981BC3"/>
    <w:rsid w:val="00982110"/>
    <w:rsid w:val="009829A8"/>
    <w:rsid w:val="00984026"/>
    <w:rsid w:val="00986CDC"/>
    <w:rsid w:val="009902BD"/>
    <w:rsid w:val="0099765F"/>
    <w:rsid w:val="009A086A"/>
    <w:rsid w:val="009A1F3D"/>
    <w:rsid w:val="009A25B5"/>
    <w:rsid w:val="009A4471"/>
    <w:rsid w:val="009A48A3"/>
    <w:rsid w:val="009A683F"/>
    <w:rsid w:val="009B0F77"/>
    <w:rsid w:val="009B193F"/>
    <w:rsid w:val="009B24AB"/>
    <w:rsid w:val="009B309A"/>
    <w:rsid w:val="009C1163"/>
    <w:rsid w:val="009C1FE2"/>
    <w:rsid w:val="009C4B1C"/>
    <w:rsid w:val="009C7BA4"/>
    <w:rsid w:val="009D1384"/>
    <w:rsid w:val="009D2BB9"/>
    <w:rsid w:val="009D7EB8"/>
    <w:rsid w:val="009D7EF3"/>
    <w:rsid w:val="009E26B0"/>
    <w:rsid w:val="009E2CC7"/>
    <w:rsid w:val="009E78AE"/>
    <w:rsid w:val="009E7D20"/>
    <w:rsid w:val="009F0BB2"/>
    <w:rsid w:val="00A00090"/>
    <w:rsid w:val="00A0050D"/>
    <w:rsid w:val="00A148DD"/>
    <w:rsid w:val="00A14BB8"/>
    <w:rsid w:val="00A14DAB"/>
    <w:rsid w:val="00A15394"/>
    <w:rsid w:val="00A16004"/>
    <w:rsid w:val="00A16157"/>
    <w:rsid w:val="00A206A2"/>
    <w:rsid w:val="00A2604A"/>
    <w:rsid w:val="00A27EFF"/>
    <w:rsid w:val="00A32C6E"/>
    <w:rsid w:val="00A34A7F"/>
    <w:rsid w:val="00A364AD"/>
    <w:rsid w:val="00A5070D"/>
    <w:rsid w:val="00A52A0F"/>
    <w:rsid w:val="00A56FFC"/>
    <w:rsid w:val="00A65C0D"/>
    <w:rsid w:val="00A65C9C"/>
    <w:rsid w:val="00A668FA"/>
    <w:rsid w:val="00A7215D"/>
    <w:rsid w:val="00A73F16"/>
    <w:rsid w:val="00A812C8"/>
    <w:rsid w:val="00A861FF"/>
    <w:rsid w:val="00A878A7"/>
    <w:rsid w:val="00A9034D"/>
    <w:rsid w:val="00A91A69"/>
    <w:rsid w:val="00AA0AB0"/>
    <w:rsid w:val="00AA1CD8"/>
    <w:rsid w:val="00AB0ADF"/>
    <w:rsid w:val="00AB0E5C"/>
    <w:rsid w:val="00AB36A5"/>
    <w:rsid w:val="00AB3C5F"/>
    <w:rsid w:val="00AC73BA"/>
    <w:rsid w:val="00AC7C40"/>
    <w:rsid w:val="00AD47AC"/>
    <w:rsid w:val="00AD6A33"/>
    <w:rsid w:val="00AE0527"/>
    <w:rsid w:val="00AE0712"/>
    <w:rsid w:val="00AE3792"/>
    <w:rsid w:val="00AF1F5A"/>
    <w:rsid w:val="00B01B46"/>
    <w:rsid w:val="00B11E50"/>
    <w:rsid w:val="00B12901"/>
    <w:rsid w:val="00B21423"/>
    <w:rsid w:val="00B24AB6"/>
    <w:rsid w:val="00B32C33"/>
    <w:rsid w:val="00B34C82"/>
    <w:rsid w:val="00B34EBC"/>
    <w:rsid w:val="00B34FC1"/>
    <w:rsid w:val="00B36207"/>
    <w:rsid w:val="00B3731A"/>
    <w:rsid w:val="00B41ABE"/>
    <w:rsid w:val="00B45144"/>
    <w:rsid w:val="00B50CB6"/>
    <w:rsid w:val="00B51FF7"/>
    <w:rsid w:val="00B60AB0"/>
    <w:rsid w:val="00B60E55"/>
    <w:rsid w:val="00B66C93"/>
    <w:rsid w:val="00B70139"/>
    <w:rsid w:val="00B7524A"/>
    <w:rsid w:val="00B75B9B"/>
    <w:rsid w:val="00B75C8D"/>
    <w:rsid w:val="00B80755"/>
    <w:rsid w:val="00B809D0"/>
    <w:rsid w:val="00B80D85"/>
    <w:rsid w:val="00B812D2"/>
    <w:rsid w:val="00B8745C"/>
    <w:rsid w:val="00BA063A"/>
    <w:rsid w:val="00BA3911"/>
    <w:rsid w:val="00BD3573"/>
    <w:rsid w:val="00BD47F8"/>
    <w:rsid w:val="00BD7A26"/>
    <w:rsid w:val="00BE4719"/>
    <w:rsid w:val="00BF36C5"/>
    <w:rsid w:val="00BF3E7B"/>
    <w:rsid w:val="00C055DD"/>
    <w:rsid w:val="00C12472"/>
    <w:rsid w:val="00C136D2"/>
    <w:rsid w:val="00C16E19"/>
    <w:rsid w:val="00C2064A"/>
    <w:rsid w:val="00C21DAF"/>
    <w:rsid w:val="00C23392"/>
    <w:rsid w:val="00C25AA9"/>
    <w:rsid w:val="00C27185"/>
    <w:rsid w:val="00C31DAC"/>
    <w:rsid w:val="00C371C6"/>
    <w:rsid w:val="00C41B18"/>
    <w:rsid w:val="00C41D88"/>
    <w:rsid w:val="00C47688"/>
    <w:rsid w:val="00C5044A"/>
    <w:rsid w:val="00C546B0"/>
    <w:rsid w:val="00C56C2F"/>
    <w:rsid w:val="00C57A12"/>
    <w:rsid w:val="00C61694"/>
    <w:rsid w:val="00C61C2E"/>
    <w:rsid w:val="00C71AF9"/>
    <w:rsid w:val="00C74E39"/>
    <w:rsid w:val="00C76031"/>
    <w:rsid w:val="00C8199A"/>
    <w:rsid w:val="00C82029"/>
    <w:rsid w:val="00C92783"/>
    <w:rsid w:val="00C95F72"/>
    <w:rsid w:val="00CA27DA"/>
    <w:rsid w:val="00CA324E"/>
    <w:rsid w:val="00CA42A0"/>
    <w:rsid w:val="00CA4D17"/>
    <w:rsid w:val="00CB2D58"/>
    <w:rsid w:val="00CC02BF"/>
    <w:rsid w:val="00CC0F94"/>
    <w:rsid w:val="00CD2D53"/>
    <w:rsid w:val="00CE2019"/>
    <w:rsid w:val="00CE5BD7"/>
    <w:rsid w:val="00CE6B46"/>
    <w:rsid w:val="00CE6F88"/>
    <w:rsid w:val="00CE7389"/>
    <w:rsid w:val="00CE76D4"/>
    <w:rsid w:val="00CF0EC0"/>
    <w:rsid w:val="00CF37F1"/>
    <w:rsid w:val="00CF3F0B"/>
    <w:rsid w:val="00CF7196"/>
    <w:rsid w:val="00D01AA4"/>
    <w:rsid w:val="00D0460C"/>
    <w:rsid w:val="00D11E07"/>
    <w:rsid w:val="00D132E5"/>
    <w:rsid w:val="00D15B53"/>
    <w:rsid w:val="00D21E0B"/>
    <w:rsid w:val="00D222E7"/>
    <w:rsid w:val="00D26A68"/>
    <w:rsid w:val="00D340CB"/>
    <w:rsid w:val="00D353A0"/>
    <w:rsid w:val="00D36002"/>
    <w:rsid w:val="00D40C7E"/>
    <w:rsid w:val="00D42E31"/>
    <w:rsid w:val="00D46F61"/>
    <w:rsid w:val="00D5018E"/>
    <w:rsid w:val="00D52B74"/>
    <w:rsid w:val="00D568D0"/>
    <w:rsid w:val="00D57263"/>
    <w:rsid w:val="00D6333A"/>
    <w:rsid w:val="00D64283"/>
    <w:rsid w:val="00D649BB"/>
    <w:rsid w:val="00D77E04"/>
    <w:rsid w:val="00D814C7"/>
    <w:rsid w:val="00D814C8"/>
    <w:rsid w:val="00D84180"/>
    <w:rsid w:val="00D90C81"/>
    <w:rsid w:val="00D90CD4"/>
    <w:rsid w:val="00D93FA4"/>
    <w:rsid w:val="00D95813"/>
    <w:rsid w:val="00DA32BC"/>
    <w:rsid w:val="00DA484C"/>
    <w:rsid w:val="00DB3AF4"/>
    <w:rsid w:val="00DB751A"/>
    <w:rsid w:val="00DC28AD"/>
    <w:rsid w:val="00DC455F"/>
    <w:rsid w:val="00DC691B"/>
    <w:rsid w:val="00DD0C04"/>
    <w:rsid w:val="00DD1D7C"/>
    <w:rsid w:val="00DD336A"/>
    <w:rsid w:val="00DE62B4"/>
    <w:rsid w:val="00DF191C"/>
    <w:rsid w:val="00DF63E0"/>
    <w:rsid w:val="00DF6D1A"/>
    <w:rsid w:val="00E0060C"/>
    <w:rsid w:val="00E04627"/>
    <w:rsid w:val="00E05E53"/>
    <w:rsid w:val="00E10555"/>
    <w:rsid w:val="00E13999"/>
    <w:rsid w:val="00E21811"/>
    <w:rsid w:val="00E24B4C"/>
    <w:rsid w:val="00E31EFC"/>
    <w:rsid w:val="00E3209D"/>
    <w:rsid w:val="00E34C89"/>
    <w:rsid w:val="00E34D5E"/>
    <w:rsid w:val="00E37813"/>
    <w:rsid w:val="00E41D49"/>
    <w:rsid w:val="00E53A14"/>
    <w:rsid w:val="00E6107D"/>
    <w:rsid w:val="00E7312C"/>
    <w:rsid w:val="00E75EE0"/>
    <w:rsid w:val="00E773F6"/>
    <w:rsid w:val="00E915D8"/>
    <w:rsid w:val="00E91BEA"/>
    <w:rsid w:val="00E921A3"/>
    <w:rsid w:val="00E92EBF"/>
    <w:rsid w:val="00E93560"/>
    <w:rsid w:val="00E963D2"/>
    <w:rsid w:val="00EA19C9"/>
    <w:rsid w:val="00EA32DC"/>
    <w:rsid w:val="00EA4E3F"/>
    <w:rsid w:val="00EA5AC9"/>
    <w:rsid w:val="00EB22A0"/>
    <w:rsid w:val="00EC5F29"/>
    <w:rsid w:val="00EC6C89"/>
    <w:rsid w:val="00EE1133"/>
    <w:rsid w:val="00EE238A"/>
    <w:rsid w:val="00EE29DA"/>
    <w:rsid w:val="00F00C12"/>
    <w:rsid w:val="00F0703F"/>
    <w:rsid w:val="00F1232B"/>
    <w:rsid w:val="00F12365"/>
    <w:rsid w:val="00F13811"/>
    <w:rsid w:val="00F16D72"/>
    <w:rsid w:val="00F228B1"/>
    <w:rsid w:val="00F24BC7"/>
    <w:rsid w:val="00F259B5"/>
    <w:rsid w:val="00F2602B"/>
    <w:rsid w:val="00F317E3"/>
    <w:rsid w:val="00F318D6"/>
    <w:rsid w:val="00F33409"/>
    <w:rsid w:val="00F3678F"/>
    <w:rsid w:val="00F404F6"/>
    <w:rsid w:val="00F40965"/>
    <w:rsid w:val="00F4587C"/>
    <w:rsid w:val="00F45930"/>
    <w:rsid w:val="00F46334"/>
    <w:rsid w:val="00F51E42"/>
    <w:rsid w:val="00F57848"/>
    <w:rsid w:val="00F62326"/>
    <w:rsid w:val="00F715C3"/>
    <w:rsid w:val="00F72BA3"/>
    <w:rsid w:val="00F803B7"/>
    <w:rsid w:val="00F85886"/>
    <w:rsid w:val="00F86A50"/>
    <w:rsid w:val="00F91F61"/>
    <w:rsid w:val="00F9715E"/>
    <w:rsid w:val="00FA040B"/>
    <w:rsid w:val="00FA04B2"/>
    <w:rsid w:val="00FA25CD"/>
    <w:rsid w:val="00FA38CB"/>
    <w:rsid w:val="00FA41A9"/>
    <w:rsid w:val="00FA5073"/>
    <w:rsid w:val="00FA7E7E"/>
    <w:rsid w:val="00FB1C22"/>
    <w:rsid w:val="00FC0BA3"/>
    <w:rsid w:val="00FC2CF2"/>
    <w:rsid w:val="00FC2FE4"/>
    <w:rsid w:val="00FC3CC2"/>
    <w:rsid w:val="00FC4ABD"/>
    <w:rsid w:val="00FC522E"/>
    <w:rsid w:val="00FC5B8F"/>
    <w:rsid w:val="00FD016D"/>
    <w:rsid w:val="00FD05FC"/>
    <w:rsid w:val="00FD3A67"/>
    <w:rsid w:val="00FD7FB5"/>
    <w:rsid w:val="00FE1628"/>
    <w:rsid w:val="00FE21B1"/>
    <w:rsid w:val="00FE2AD8"/>
    <w:rsid w:val="00FE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28C568-06EE-4A80-815D-E76B0AAE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E3A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DC"/>
    <w:pPr>
      <w:ind w:firstLineChars="200" w:firstLine="420"/>
    </w:pPr>
  </w:style>
  <w:style w:type="paragraph" w:styleId="a4">
    <w:name w:val="header"/>
    <w:basedOn w:val="a"/>
    <w:link w:val="a5"/>
    <w:uiPriority w:val="99"/>
    <w:unhideWhenUsed/>
    <w:rsid w:val="00E921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921A3"/>
    <w:rPr>
      <w:sz w:val="18"/>
      <w:szCs w:val="18"/>
    </w:rPr>
  </w:style>
  <w:style w:type="paragraph" w:styleId="a6">
    <w:name w:val="footer"/>
    <w:basedOn w:val="a"/>
    <w:link w:val="a7"/>
    <w:uiPriority w:val="99"/>
    <w:unhideWhenUsed/>
    <w:rsid w:val="00E921A3"/>
    <w:pPr>
      <w:tabs>
        <w:tab w:val="center" w:pos="4153"/>
        <w:tab w:val="right" w:pos="8306"/>
      </w:tabs>
      <w:snapToGrid w:val="0"/>
      <w:jc w:val="left"/>
    </w:pPr>
    <w:rPr>
      <w:sz w:val="18"/>
      <w:szCs w:val="18"/>
    </w:rPr>
  </w:style>
  <w:style w:type="character" w:customStyle="1" w:styleId="a7">
    <w:name w:val="页脚 字符"/>
    <w:basedOn w:val="a0"/>
    <w:link w:val="a6"/>
    <w:uiPriority w:val="99"/>
    <w:rsid w:val="00E921A3"/>
    <w:rPr>
      <w:sz w:val="18"/>
      <w:szCs w:val="18"/>
    </w:rPr>
  </w:style>
  <w:style w:type="paragraph" w:styleId="a8">
    <w:name w:val="Balloon Text"/>
    <w:basedOn w:val="a"/>
    <w:link w:val="a9"/>
    <w:uiPriority w:val="99"/>
    <w:semiHidden/>
    <w:unhideWhenUsed/>
    <w:rsid w:val="00654A1B"/>
    <w:rPr>
      <w:sz w:val="18"/>
      <w:szCs w:val="18"/>
    </w:rPr>
  </w:style>
  <w:style w:type="character" w:customStyle="1" w:styleId="a9">
    <w:name w:val="批注框文本 字符"/>
    <w:basedOn w:val="a0"/>
    <w:link w:val="a8"/>
    <w:uiPriority w:val="99"/>
    <w:semiHidden/>
    <w:rsid w:val="00654A1B"/>
    <w:rPr>
      <w:sz w:val="18"/>
      <w:szCs w:val="18"/>
    </w:rPr>
  </w:style>
  <w:style w:type="paragraph" w:styleId="aa">
    <w:name w:val="footnote text"/>
    <w:basedOn w:val="a"/>
    <w:link w:val="ab"/>
    <w:uiPriority w:val="99"/>
    <w:semiHidden/>
    <w:unhideWhenUsed/>
    <w:rsid w:val="004E3AD4"/>
    <w:pPr>
      <w:snapToGrid w:val="0"/>
      <w:jc w:val="left"/>
    </w:pPr>
    <w:rPr>
      <w:sz w:val="18"/>
      <w:szCs w:val="18"/>
    </w:rPr>
  </w:style>
  <w:style w:type="character" w:customStyle="1" w:styleId="ab">
    <w:name w:val="脚注文本 字符"/>
    <w:basedOn w:val="a0"/>
    <w:link w:val="aa"/>
    <w:uiPriority w:val="99"/>
    <w:semiHidden/>
    <w:rsid w:val="004E3AD4"/>
    <w:rPr>
      <w:sz w:val="18"/>
      <w:szCs w:val="18"/>
    </w:rPr>
  </w:style>
  <w:style w:type="character" w:styleId="ac">
    <w:name w:val="footnote reference"/>
    <w:basedOn w:val="a0"/>
    <w:uiPriority w:val="99"/>
    <w:semiHidden/>
    <w:unhideWhenUsed/>
    <w:rsid w:val="004E3AD4"/>
    <w:rPr>
      <w:vertAlign w:val="superscript"/>
    </w:rPr>
  </w:style>
  <w:style w:type="paragraph" w:styleId="ad">
    <w:name w:val="endnote text"/>
    <w:basedOn w:val="a"/>
    <w:link w:val="ae"/>
    <w:uiPriority w:val="99"/>
    <w:semiHidden/>
    <w:unhideWhenUsed/>
    <w:rsid w:val="004E3AD4"/>
    <w:pPr>
      <w:snapToGrid w:val="0"/>
      <w:jc w:val="left"/>
    </w:pPr>
  </w:style>
  <w:style w:type="character" w:customStyle="1" w:styleId="ae">
    <w:name w:val="尾注文本 字符"/>
    <w:basedOn w:val="a0"/>
    <w:link w:val="ad"/>
    <w:uiPriority w:val="99"/>
    <w:semiHidden/>
    <w:rsid w:val="004E3AD4"/>
  </w:style>
  <w:style w:type="character" w:styleId="af">
    <w:name w:val="endnote reference"/>
    <w:basedOn w:val="a0"/>
    <w:uiPriority w:val="99"/>
    <w:semiHidden/>
    <w:unhideWhenUsed/>
    <w:rsid w:val="004E3AD4"/>
    <w:rPr>
      <w:vertAlign w:val="superscript"/>
    </w:rPr>
  </w:style>
  <w:style w:type="character" w:customStyle="1" w:styleId="10">
    <w:name w:val="标题 1 字符"/>
    <w:basedOn w:val="a0"/>
    <w:link w:val="1"/>
    <w:uiPriority w:val="9"/>
    <w:rsid w:val="004E3AD4"/>
    <w:rPr>
      <w:b/>
      <w:bCs/>
      <w:kern w:val="44"/>
      <w:sz w:val="44"/>
      <w:szCs w:val="44"/>
    </w:rPr>
  </w:style>
  <w:style w:type="paragraph" w:styleId="TOC">
    <w:name w:val="TOC Heading"/>
    <w:basedOn w:val="1"/>
    <w:next w:val="a"/>
    <w:uiPriority w:val="39"/>
    <w:semiHidden/>
    <w:unhideWhenUsed/>
    <w:qFormat/>
    <w:rsid w:val="004E3A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E3AD4"/>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4E3AD4"/>
    <w:pPr>
      <w:widowControl/>
      <w:spacing w:after="100" w:line="276" w:lineRule="auto"/>
      <w:jc w:val="left"/>
    </w:pPr>
    <w:rPr>
      <w:kern w:val="0"/>
      <w:sz w:val="22"/>
    </w:rPr>
  </w:style>
  <w:style w:type="paragraph" w:styleId="3">
    <w:name w:val="toc 3"/>
    <w:basedOn w:val="a"/>
    <w:next w:val="a"/>
    <w:autoRedefine/>
    <w:uiPriority w:val="39"/>
    <w:semiHidden/>
    <w:unhideWhenUsed/>
    <w:qFormat/>
    <w:rsid w:val="004E3AD4"/>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9782">
      <w:bodyDiv w:val="1"/>
      <w:marLeft w:val="0"/>
      <w:marRight w:val="0"/>
      <w:marTop w:val="0"/>
      <w:marBottom w:val="0"/>
      <w:divBdr>
        <w:top w:val="none" w:sz="0" w:space="0" w:color="auto"/>
        <w:left w:val="none" w:sz="0" w:space="0" w:color="auto"/>
        <w:bottom w:val="none" w:sz="0" w:space="0" w:color="auto"/>
        <w:right w:val="none" w:sz="0" w:space="0" w:color="auto"/>
      </w:divBdr>
    </w:div>
    <w:div w:id="12758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C62F-6276-4B91-8362-FF5FDD2A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孟庆营</dc:creator>
  <cp:lastModifiedBy>China</cp:lastModifiedBy>
  <cp:revision>237</cp:revision>
  <cp:lastPrinted>2018-10-15T01:15:00Z</cp:lastPrinted>
  <dcterms:created xsi:type="dcterms:W3CDTF">2018-12-11T02:23:00Z</dcterms:created>
  <dcterms:modified xsi:type="dcterms:W3CDTF">2025-02-13T01:32:00Z</dcterms:modified>
</cp:coreProperties>
</file>