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83C" w:rsidRDefault="00830D7F">
      <w:pPr>
        <w:pStyle w:val="22"/>
        <w:spacing w:before="1360" w:after="2640" w:line="360" w:lineRule="auto"/>
        <w:ind w:firstLine="0"/>
        <w:jc w:val="center"/>
        <w:rPr>
          <w:sz w:val="44"/>
          <w:szCs w:val="44"/>
        </w:rPr>
      </w:pPr>
      <w:r>
        <w:rPr>
          <w:rFonts w:hint="eastAsia"/>
          <w:color w:val="000000"/>
          <w:sz w:val="44"/>
          <w:szCs w:val="44"/>
          <w:lang w:val="en-US"/>
        </w:rPr>
        <w:t>唐山市</w:t>
      </w:r>
      <w:r>
        <w:rPr>
          <w:color w:val="000000"/>
          <w:sz w:val="44"/>
          <w:szCs w:val="44"/>
        </w:rPr>
        <w:t>科学技术</w:t>
      </w:r>
      <w:r>
        <w:rPr>
          <w:rFonts w:hint="eastAsia"/>
          <w:color w:val="000000"/>
          <w:sz w:val="44"/>
          <w:szCs w:val="44"/>
          <w:lang w:val="en-US"/>
        </w:rPr>
        <w:t>协</w:t>
      </w:r>
      <w:r>
        <w:rPr>
          <w:color w:val="000000"/>
          <w:sz w:val="44"/>
          <w:szCs w:val="44"/>
        </w:rPr>
        <w:t>会</w:t>
      </w:r>
      <w:r>
        <w:rPr>
          <w:rFonts w:hint="eastAsia"/>
          <w:color w:val="000000"/>
          <w:sz w:val="44"/>
          <w:szCs w:val="44"/>
        </w:rPr>
        <w:t>20</w:t>
      </w:r>
      <w:r>
        <w:rPr>
          <w:rFonts w:hint="eastAsia"/>
          <w:color w:val="000000"/>
          <w:sz w:val="44"/>
          <w:szCs w:val="44"/>
          <w:lang w:val="en-US"/>
        </w:rPr>
        <w:t>22</w:t>
      </w:r>
      <w:r>
        <w:rPr>
          <w:color w:val="000000"/>
          <w:sz w:val="44"/>
          <w:szCs w:val="44"/>
        </w:rPr>
        <w:t>年</w:t>
      </w:r>
      <w:r>
        <w:rPr>
          <w:color w:val="000000"/>
          <w:sz w:val="44"/>
          <w:szCs w:val="44"/>
        </w:rPr>
        <w:br/>
      </w:r>
      <w:r>
        <w:rPr>
          <w:color w:val="000000"/>
          <w:sz w:val="44"/>
          <w:szCs w:val="44"/>
        </w:rPr>
        <w:t>部门整体绩效评价报告</w:t>
      </w:r>
    </w:p>
    <w:p w:rsidR="00CF783C" w:rsidRDefault="00830D7F">
      <w:pPr>
        <w:pStyle w:val="22"/>
        <w:spacing w:after="640"/>
        <w:jc w:val="left"/>
      </w:pPr>
      <w:r>
        <w:rPr>
          <w:color w:val="000000"/>
        </w:rPr>
        <w:t>项目名称：</w:t>
      </w:r>
      <w:r>
        <w:rPr>
          <w:rFonts w:hint="eastAsia"/>
          <w:color w:val="000000"/>
        </w:rPr>
        <w:t>20</w:t>
      </w:r>
      <w:r>
        <w:rPr>
          <w:rFonts w:hint="eastAsia"/>
          <w:color w:val="000000"/>
          <w:lang w:val="en-US"/>
        </w:rPr>
        <w:t>22</w:t>
      </w:r>
      <w:r>
        <w:rPr>
          <w:color w:val="000000"/>
        </w:rPr>
        <w:t>年</w:t>
      </w:r>
      <w:r>
        <w:rPr>
          <w:rFonts w:hint="eastAsia"/>
          <w:color w:val="000000"/>
        </w:rPr>
        <w:t>唐山市科学技术协会</w:t>
      </w:r>
      <w:r>
        <w:rPr>
          <w:color w:val="000000"/>
        </w:rPr>
        <w:t>部门整体支出</w:t>
      </w:r>
    </w:p>
    <w:p w:rsidR="00CF783C" w:rsidRDefault="00830D7F">
      <w:pPr>
        <w:pStyle w:val="22"/>
        <w:spacing w:after="640"/>
        <w:jc w:val="left"/>
      </w:pPr>
      <w:r>
        <w:rPr>
          <w:color w:val="000000"/>
        </w:rPr>
        <w:t>项目实施单位：</w:t>
      </w:r>
      <w:r>
        <w:rPr>
          <w:rFonts w:hint="eastAsia"/>
          <w:color w:val="000000"/>
        </w:rPr>
        <w:t>唐山市科学技术协会</w:t>
      </w:r>
    </w:p>
    <w:p w:rsidR="00CF783C" w:rsidRDefault="00830D7F">
      <w:pPr>
        <w:pStyle w:val="22"/>
        <w:spacing w:after="640"/>
        <w:jc w:val="left"/>
      </w:pPr>
      <w:r>
        <w:rPr>
          <w:color w:val="000000"/>
        </w:rPr>
        <w:t>项目主管部门：</w:t>
      </w:r>
      <w:r>
        <w:rPr>
          <w:rFonts w:hint="eastAsia"/>
          <w:color w:val="000000"/>
        </w:rPr>
        <w:t>唐山市科学技术协会</w:t>
      </w:r>
    </w:p>
    <w:p w:rsidR="00CF783C" w:rsidRDefault="00830D7F">
      <w:pPr>
        <w:pStyle w:val="22"/>
        <w:spacing w:after="640"/>
        <w:jc w:val="left"/>
      </w:pPr>
      <w:r>
        <w:rPr>
          <w:color w:val="000000"/>
        </w:rPr>
        <w:t>委托单位：</w:t>
      </w:r>
      <w:r>
        <w:rPr>
          <w:rFonts w:hint="eastAsia"/>
          <w:color w:val="000000"/>
          <w:lang w:val="en-US"/>
        </w:rPr>
        <w:t>唐山市</w:t>
      </w:r>
      <w:r>
        <w:rPr>
          <w:color w:val="000000"/>
        </w:rPr>
        <w:t>财政局</w:t>
      </w:r>
    </w:p>
    <w:p w:rsidR="00CF783C" w:rsidRDefault="00830D7F">
      <w:pPr>
        <w:pStyle w:val="22"/>
        <w:rPr>
          <w:lang w:val="en-US"/>
        </w:rPr>
      </w:pPr>
      <w:r>
        <w:t>评价机构：</w:t>
      </w:r>
      <w:r>
        <w:rPr>
          <w:rFonts w:hint="eastAsia"/>
          <w:lang w:val="en-US"/>
        </w:rPr>
        <w:t>河北永安会计师事务所（普通合伙）</w:t>
      </w:r>
    </w:p>
    <w:p w:rsidR="00CF783C" w:rsidRDefault="00830D7F">
      <w:pPr>
        <w:pStyle w:val="22"/>
        <w:spacing w:after="3140"/>
        <w:jc w:val="center"/>
        <w:rPr>
          <w:color w:val="000000"/>
        </w:rPr>
        <w:sectPr w:rsidR="00CF783C">
          <w:headerReference w:type="first" r:id="rId8"/>
          <w:footerReference w:type="first" r:id="rId9"/>
          <w:pgSz w:w="11900" w:h="16840"/>
          <w:pgMar w:top="1540" w:right="1715" w:bottom="1598" w:left="1776" w:header="1112" w:footer="1170" w:gutter="0"/>
          <w:pgNumType w:start="1"/>
          <w:cols w:space="720"/>
          <w:docGrid w:linePitch="360"/>
        </w:sectPr>
      </w:pPr>
      <w:r>
        <w:rPr>
          <w:color w:val="000000"/>
        </w:rPr>
        <w:t>202</w:t>
      </w:r>
      <w:r>
        <w:rPr>
          <w:rFonts w:hint="eastAsia"/>
          <w:color w:val="000000"/>
          <w:lang w:val="en-US"/>
        </w:rPr>
        <w:t>3</w:t>
      </w:r>
      <w:r>
        <w:rPr>
          <w:color w:val="000000"/>
        </w:rPr>
        <w:t>年</w:t>
      </w:r>
      <w:r>
        <w:rPr>
          <w:rFonts w:hint="eastAsia"/>
          <w:color w:val="000000"/>
          <w:lang w:val="en-US"/>
        </w:rPr>
        <w:t>9</w:t>
      </w:r>
      <w:r>
        <w:rPr>
          <w:color w:val="000000"/>
        </w:rPr>
        <w:t>月</w:t>
      </w:r>
    </w:p>
    <w:p w:rsidR="00CF783C" w:rsidRDefault="00830D7F">
      <w:pPr>
        <w:pStyle w:val="30"/>
        <w:spacing w:after="0" w:line="240" w:lineRule="auto"/>
        <w:rPr>
          <w:rFonts w:ascii="宋体" w:eastAsia="宋体" w:hAnsi="宋体" w:cs="宋体"/>
          <w:color w:val="000000"/>
        </w:rPr>
      </w:pPr>
      <w:r>
        <w:rPr>
          <w:rFonts w:ascii="宋体" w:eastAsia="宋体" w:hAnsi="宋体" w:cs="宋体" w:hint="eastAsia"/>
          <w:color w:val="000000"/>
        </w:rPr>
        <w:lastRenderedPageBreak/>
        <w:t>目</w:t>
      </w:r>
      <w:r>
        <w:rPr>
          <w:rFonts w:ascii="宋体" w:eastAsia="宋体" w:hAnsi="宋体" w:cs="宋体" w:hint="eastAsia"/>
          <w:color w:val="000000"/>
          <w:lang w:val="en-US"/>
        </w:rPr>
        <w:t xml:space="preserve">  </w:t>
      </w:r>
      <w:r>
        <w:rPr>
          <w:rFonts w:ascii="宋体" w:eastAsia="宋体" w:hAnsi="宋体" w:cs="宋体" w:hint="eastAsia"/>
          <w:color w:val="000000"/>
        </w:rPr>
        <w:t>录</w:t>
      </w:r>
    </w:p>
    <w:p w:rsidR="00CF783C" w:rsidRDefault="00830D7F">
      <w:pPr>
        <w:pStyle w:val="11"/>
        <w:tabs>
          <w:tab w:val="right" w:leader="dot" w:pos="8409"/>
        </w:tabs>
        <w:spacing w:line="460" w:lineRule="exact"/>
        <w:rPr>
          <w:rFonts w:ascii="宋体" w:hAnsi="宋体" w:cs="宋体"/>
          <w:sz w:val="28"/>
          <w:szCs w:val="28"/>
        </w:rPr>
      </w:pPr>
      <w:r>
        <w:rPr>
          <w:color w:val="000000"/>
        </w:rPr>
        <w:fldChar w:fldCharType="begin"/>
      </w:r>
      <w:r>
        <w:rPr>
          <w:color w:val="000000"/>
        </w:rPr>
        <w:instrText xml:space="preserve">TOC \o "1-2" \h \u </w:instrText>
      </w:r>
      <w:r>
        <w:rPr>
          <w:color w:val="000000"/>
        </w:rPr>
        <w:fldChar w:fldCharType="separate"/>
      </w:r>
      <w:hyperlink w:anchor="_Toc23072" w:history="1">
        <w:r>
          <w:rPr>
            <w:rFonts w:ascii="宋体" w:hAnsi="宋体" w:cs="宋体" w:hint="eastAsia"/>
            <w:sz w:val="28"/>
            <w:szCs w:val="28"/>
          </w:rPr>
          <w:t>摘</w:t>
        </w:r>
        <w:r>
          <w:rPr>
            <w:rFonts w:ascii="宋体" w:hAnsi="宋体" w:cs="宋体" w:hint="eastAsia"/>
            <w:sz w:val="28"/>
            <w:szCs w:val="28"/>
          </w:rPr>
          <w:t xml:space="preserve">  </w:t>
        </w:r>
        <w:r>
          <w:rPr>
            <w:rFonts w:ascii="宋体" w:hAnsi="宋体" w:cs="宋体" w:hint="eastAsia"/>
            <w:sz w:val="28"/>
            <w:szCs w:val="28"/>
          </w:rPr>
          <w:t>要</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_Toc23072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hyperlink>
    </w:p>
    <w:p w:rsidR="00CF783C" w:rsidRDefault="00830D7F">
      <w:pPr>
        <w:pStyle w:val="11"/>
        <w:tabs>
          <w:tab w:val="right" w:leader="dot" w:pos="8409"/>
        </w:tabs>
        <w:spacing w:line="460" w:lineRule="exact"/>
        <w:rPr>
          <w:rFonts w:ascii="宋体" w:hAnsi="宋体" w:cs="宋体"/>
          <w:sz w:val="28"/>
          <w:szCs w:val="28"/>
        </w:rPr>
      </w:pPr>
      <w:hyperlink w:anchor="_Toc6421" w:history="1">
        <w:r>
          <w:rPr>
            <w:rFonts w:ascii="宋体" w:hAnsi="宋体" w:cs="宋体" w:hint="eastAsia"/>
            <w:sz w:val="28"/>
            <w:szCs w:val="28"/>
          </w:rPr>
          <w:t>一、部门基本情况</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_Toc6421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hint="eastAsia"/>
            <w:sz w:val="28"/>
            <w:szCs w:val="28"/>
          </w:rPr>
          <w:t>8</w:t>
        </w:r>
        <w:r>
          <w:rPr>
            <w:rFonts w:ascii="宋体" w:hAnsi="宋体" w:cs="宋体" w:hint="eastAsia"/>
            <w:sz w:val="28"/>
            <w:szCs w:val="28"/>
          </w:rPr>
          <w:fldChar w:fldCharType="end"/>
        </w:r>
      </w:hyperlink>
    </w:p>
    <w:p w:rsidR="00CF783C" w:rsidRDefault="00830D7F">
      <w:pPr>
        <w:pStyle w:val="21"/>
        <w:tabs>
          <w:tab w:val="right" w:leader="dot" w:pos="8409"/>
        </w:tabs>
        <w:spacing w:line="460" w:lineRule="exact"/>
        <w:rPr>
          <w:rFonts w:ascii="宋体" w:hAnsi="宋体" w:cs="宋体"/>
          <w:sz w:val="28"/>
          <w:szCs w:val="28"/>
        </w:rPr>
      </w:pPr>
      <w:hyperlink w:anchor="_Toc2199" w:history="1">
        <w:r>
          <w:rPr>
            <w:rFonts w:ascii="宋体" w:hAnsi="宋体" w:cs="宋体" w:hint="eastAsia"/>
            <w:sz w:val="28"/>
            <w:szCs w:val="28"/>
          </w:rPr>
          <w:t>（一）部门概况</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_Toc2199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hint="eastAsia"/>
            <w:sz w:val="28"/>
            <w:szCs w:val="28"/>
          </w:rPr>
          <w:t>8</w:t>
        </w:r>
        <w:r>
          <w:rPr>
            <w:rFonts w:ascii="宋体" w:hAnsi="宋体" w:cs="宋体" w:hint="eastAsia"/>
            <w:sz w:val="28"/>
            <w:szCs w:val="28"/>
          </w:rPr>
          <w:fldChar w:fldCharType="end"/>
        </w:r>
      </w:hyperlink>
    </w:p>
    <w:p w:rsidR="00CF783C" w:rsidRDefault="00830D7F">
      <w:pPr>
        <w:pStyle w:val="21"/>
        <w:tabs>
          <w:tab w:val="right" w:leader="dot" w:pos="8409"/>
        </w:tabs>
        <w:spacing w:line="460" w:lineRule="exact"/>
        <w:rPr>
          <w:rFonts w:ascii="宋体" w:hAnsi="宋体" w:cs="宋体"/>
          <w:sz w:val="28"/>
          <w:szCs w:val="28"/>
        </w:rPr>
      </w:pPr>
      <w:hyperlink w:anchor="_Toc12896" w:history="1">
        <w:r>
          <w:rPr>
            <w:rFonts w:ascii="宋体" w:hAnsi="宋体" w:cs="宋体" w:hint="eastAsia"/>
            <w:sz w:val="28"/>
            <w:szCs w:val="28"/>
          </w:rPr>
          <w:t>（二）部门管理制度</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_Toc12896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hint="eastAsia"/>
            <w:sz w:val="28"/>
            <w:szCs w:val="28"/>
          </w:rPr>
          <w:t>10</w:t>
        </w:r>
        <w:r>
          <w:rPr>
            <w:rFonts w:ascii="宋体" w:hAnsi="宋体" w:cs="宋体" w:hint="eastAsia"/>
            <w:sz w:val="28"/>
            <w:szCs w:val="28"/>
          </w:rPr>
          <w:fldChar w:fldCharType="end"/>
        </w:r>
      </w:hyperlink>
    </w:p>
    <w:p w:rsidR="00CF783C" w:rsidRDefault="00830D7F">
      <w:pPr>
        <w:pStyle w:val="21"/>
        <w:tabs>
          <w:tab w:val="right" w:leader="dot" w:pos="8409"/>
        </w:tabs>
        <w:spacing w:line="460" w:lineRule="exact"/>
        <w:rPr>
          <w:rFonts w:ascii="宋体" w:hAnsi="宋体" w:cs="宋体"/>
          <w:sz w:val="28"/>
          <w:szCs w:val="28"/>
        </w:rPr>
      </w:pPr>
      <w:hyperlink w:anchor="_Toc5065" w:history="1">
        <w:r>
          <w:rPr>
            <w:rFonts w:ascii="宋体" w:hAnsi="宋体" w:cs="宋体" w:hint="eastAsia"/>
            <w:sz w:val="28"/>
            <w:szCs w:val="28"/>
          </w:rPr>
          <w:t>（三）部门预算资金</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_Toc5065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hint="eastAsia"/>
            <w:sz w:val="28"/>
            <w:szCs w:val="28"/>
          </w:rPr>
          <w:t>11</w:t>
        </w:r>
        <w:r>
          <w:rPr>
            <w:rFonts w:ascii="宋体" w:hAnsi="宋体" w:cs="宋体" w:hint="eastAsia"/>
            <w:sz w:val="28"/>
            <w:szCs w:val="28"/>
          </w:rPr>
          <w:fldChar w:fldCharType="end"/>
        </w:r>
      </w:hyperlink>
    </w:p>
    <w:p w:rsidR="00CF783C" w:rsidRDefault="00830D7F">
      <w:pPr>
        <w:pStyle w:val="21"/>
        <w:tabs>
          <w:tab w:val="right" w:leader="dot" w:pos="8409"/>
        </w:tabs>
        <w:spacing w:line="460" w:lineRule="exact"/>
        <w:rPr>
          <w:rFonts w:ascii="宋体" w:hAnsi="宋体" w:cs="宋体"/>
          <w:sz w:val="28"/>
          <w:szCs w:val="28"/>
        </w:rPr>
      </w:pPr>
      <w:hyperlink w:anchor="_Toc15407" w:history="1">
        <w:r>
          <w:rPr>
            <w:rFonts w:ascii="宋体" w:hAnsi="宋体" w:cs="宋体" w:hint="eastAsia"/>
            <w:sz w:val="28"/>
            <w:szCs w:val="28"/>
          </w:rPr>
          <w:t>（</w:t>
        </w:r>
        <w:r>
          <w:rPr>
            <w:rFonts w:ascii="宋体" w:hAnsi="宋体" w:cs="宋体" w:hint="eastAsia"/>
            <w:sz w:val="28"/>
            <w:szCs w:val="28"/>
          </w:rPr>
          <w:t>四</w:t>
        </w:r>
        <w:r>
          <w:rPr>
            <w:rFonts w:ascii="宋体" w:hAnsi="宋体" w:cs="宋体" w:hint="eastAsia"/>
            <w:sz w:val="28"/>
            <w:szCs w:val="28"/>
          </w:rPr>
          <w:t>）</w:t>
        </w:r>
        <w:r>
          <w:rPr>
            <w:rFonts w:ascii="宋体" w:hAnsi="宋体" w:cs="宋体" w:hint="eastAsia"/>
            <w:sz w:val="28"/>
            <w:szCs w:val="28"/>
          </w:rPr>
          <w:t>部门资产情况</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_Toc15407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hint="eastAsia"/>
            <w:sz w:val="28"/>
            <w:szCs w:val="28"/>
          </w:rPr>
          <w:t>15</w:t>
        </w:r>
        <w:r>
          <w:rPr>
            <w:rFonts w:ascii="宋体" w:hAnsi="宋体" w:cs="宋体" w:hint="eastAsia"/>
            <w:sz w:val="28"/>
            <w:szCs w:val="28"/>
          </w:rPr>
          <w:fldChar w:fldCharType="end"/>
        </w:r>
      </w:hyperlink>
    </w:p>
    <w:p w:rsidR="00CF783C" w:rsidRDefault="00830D7F">
      <w:pPr>
        <w:pStyle w:val="11"/>
        <w:tabs>
          <w:tab w:val="right" w:leader="dot" w:pos="8409"/>
        </w:tabs>
        <w:spacing w:line="460" w:lineRule="exact"/>
        <w:rPr>
          <w:rFonts w:ascii="宋体" w:hAnsi="宋体" w:cs="宋体"/>
          <w:sz w:val="28"/>
          <w:szCs w:val="28"/>
        </w:rPr>
      </w:pPr>
      <w:hyperlink w:anchor="_Toc25167" w:history="1">
        <w:r>
          <w:rPr>
            <w:rFonts w:ascii="宋体" w:hAnsi="宋体" w:cs="宋体" w:hint="eastAsia"/>
            <w:sz w:val="28"/>
            <w:szCs w:val="28"/>
          </w:rPr>
          <w:t>二、部门绩效目标</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_Toc25167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hint="eastAsia"/>
            <w:sz w:val="28"/>
            <w:szCs w:val="28"/>
          </w:rPr>
          <w:t>15</w:t>
        </w:r>
        <w:r>
          <w:rPr>
            <w:rFonts w:ascii="宋体" w:hAnsi="宋体" w:cs="宋体" w:hint="eastAsia"/>
            <w:sz w:val="28"/>
            <w:szCs w:val="28"/>
          </w:rPr>
          <w:fldChar w:fldCharType="end"/>
        </w:r>
      </w:hyperlink>
    </w:p>
    <w:p w:rsidR="00CF783C" w:rsidRDefault="00830D7F">
      <w:pPr>
        <w:pStyle w:val="21"/>
        <w:tabs>
          <w:tab w:val="right" w:leader="dot" w:pos="8409"/>
        </w:tabs>
        <w:spacing w:line="460" w:lineRule="exact"/>
        <w:rPr>
          <w:rFonts w:ascii="宋体" w:hAnsi="宋体" w:cs="宋体"/>
          <w:sz w:val="28"/>
          <w:szCs w:val="28"/>
        </w:rPr>
      </w:pPr>
      <w:hyperlink w:anchor="_Toc17001" w:history="1">
        <w:r>
          <w:rPr>
            <w:rFonts w:ascii="宋体" w:hAnsi="宋体" w:cs="宋体" w:hint="eastAsia"/>
            <w:sz w:val="28"/>
            <w:szCs w:val="28"/>
          </w:rPr>
          <w:t>（一）部门中长期规划</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_Toc17001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hint="eastAsia"/>
            <w:sz w:val="28"/>
            <w:szCs w:val="28"/>
          </w:rPr>
          <w:t>15</w:t>
        </w:r>
        <w:r>
          <w:rPr>
            <w:rFonts w:ascii="宋体" w:hAnsi="宋体" w:cs="宋体" w:hint="eastAsia"/>
            <w:sz w:val="28"/>
            <w:szCs w:val="28"/>
          </w:rPr>
          <w:fldChar w:fldCharType="end"/>
        </w:r>
      </w:hyperlink>
    </w:p>
    <w:p w:rsidR="00CF783C" w:rsidRDefault="00830D7F">
      <w:pPr>
        <w:pStyle w:val="21"/>
        <w:tabs>
          <w:tab w:val="right" w:leader="dot" w:pos="8409"/>
        </w:tabs>
        <w:spacing w:line="460" w:lineRule="exact"/>
        <w:rPr>
          <w:rFonts w:ascii="宋体" w:hAnsi="宋体" w:cs="宋体"/>
          <w:sz w:val="28"/>
          <w:szCs w:val="28"/>
        </w:rPr>
      </w:pPr>
      <w:hyperlink w:anchor="_Toc22872" w:history="1">
        <w:r>
          <w:rPr>
            <w:rFonts w:ascii="宋体" w:hAnsi="宋体" w:cs="宋体" w:hint="eastAsia"/>
            <w:sz w:val="28"/>
            <w:szCs w:val="28"/>
          </w:rPr>
          <w:t>（二）部门职能职责</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_Toc22872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hint="eastAsia"/>
            <w:sz w:val="28"/>
            <w:szCs w:val="28"/>
          </w:rPr>
          <w:t>16</w:t>
        </w:r>
        <w:r>
          <w:rPr>
            <w:rFonts w:ascii="宋体" w:hAnsi="宋体" w:cs="宋体" w:hint="eastAsia"/>
            <w:sz w:val="28"/>
            <w:szCs w:val="28"/>
          </w:rPr>
          <w:fldChar w:fldCharType="end"/>
        </w:r>
      </w:hyperlink>
    </w:p>
    <w:p w:rsidR="00CF783C" w:rsidRDefault="00830D7F">
      <w:pPr>
        <w:pStyle w:val="21"/>
        <w:tabs>
          <w:tab w:val="right" w:leader="dot" w:pos="8409"/>
        </w:tabs>
        <w:spacing w:line="460" w:lineRule="exact"/>
        <w:rPr>
          <w:rFonts w:ascii="宋体" w:hAnsi="宋体" w:cs="宋体"/>
          <w:sz w:val="28"/>
          <w:szCs w:val="28"/>
        </w:rPr>
      </w:pPr>
      <w:hyperlink w:anchor="_Toc8903" w:history="1">
        <w:r>
          <w:rPr>
            <w:rFonts w:ascii="宋体" w:hAnsi="宋体" w:cs="宋体" w:hint="eastAsia"/>
            <w:sz w:val="28"/>
            <w:szCs w:val="28"/>
          </w:rPr>
          <w:t>（</w:t>
        </w:r>
        <w:r>
          <w:rPr>
            <w:rFonts w:ascii="宋体" w:hAnsi="宋体" w:cs="宋体" w:hint="eastAsia"/>
            <w:sz w:val="28"/>
            <w:szCs w:val="28"/>
          </w:rPr>
          <w:t>三</w:t>
        </w:r>
        <w:r>
          <w:rPr>
            <w:rFonts w:ascii="宋体" w:hAnsi="宋体" w:cs="宋体" w:hint="eastAsia"/>
            <w:sz w:val="28"/>
            <w:szCs w:val="28"/>
          </w:rPr>
          <w:t>）部门</w:t>
        </w:r>
        <w:r>
          <w:rPr>
            <w:rFonts w:ascii="宋体" w:hAnsi="宋体" w:cs="宋体" w:hint="eastAsia"/>
            <w:sz w:val="28"/>
            <w:szCs w:val="28"/>
          </w:rPr>
          <w:t>2022</w:t>
        </w:r>
        <w:r>
          <w:rPr>
            <w:rFonts w:ascii="宋体" w:hAnsi="宋体" w:cs="宋体" w:hint="eastAsia"/>
            <w:sz w:val="28"/>
            <w:szCs w:val="28"/>
          </w:rPr>
          <w:t>年工作</w:t>
        </w:r>
        <w:r>
          <w:rPr>
            <w:rFonts w:ascii="宋体" w:hAnsi="宋体" w:cs="宋体" w:hint="eastAsia"/>
            <w:sz w:val="28"/>
            <w:szCs w:val="28"/>
          </w:rPr>
          <w:t>要点</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_Toc8903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hint="eastAsia"/>
            <w:sz w:val="28"/>
            <w:szCs w:val="28"/>
          </w:rPr>
          <w:t>17</w:t>
        </w:r>
        <w:r>
          <w:rPr>
            <w:rFonts w:ascii="宋体" w:hAnsi="宋体" w:cs="宋体" w:hint="eastAsia"/>
            <w:sz w:val="28"/>
            <w:szCs w:val="28"/>
          </w:rPr>
          <w:fldChar w:fldCharType="end"/>
        </w:r>
      </w:hyperlink>
    </w:p>
    <w:p w:rsidR="00CF783C" w:rsidRDefault="00830D7F">
      <w:pPr>
        <w:pStyle w:val="21"/>
        <w:tabs>
          <w:tab w:val="right" w:leader="dot" w:pos="8409"/>
        </w:tabs>
        <w:spacing w:line="460" w:lineRule="exact"/>
        <w:rPr>
          <w:rFonts w:ascii="宋体" w:hAnsi="宋体" w:cs="宋体"/>
          <w:sz w:val="28"/>
          <w:szCs w:val="28"/>
        </w:rPr>
      </w:pPr>
      <w:hyperlink w:anchor="_Toc16377" w:history="1">
        <w:r>
          <w:rPr>
            <w:rFonts w:ascii="宋体" w:hAnsi="宋体" w:cs="宋体" w:hint="eastAsia"/>
            <w:sz w:val="28"/>
            <w:szCs w:val="28"/>
          </w:rPr>
          <w:t>（</w:t>
        </w:r>
        <w:r>
          <w:rPr>
            <w:rFonts w:ascii="宋体" w:hAnsi="宋体" w:cs="宋体" w:hint="eastAsia"/>
            <w:sz w:val="28"/>
            <w:szCs w:val="28"/>
          </w:rPr>
          <w:t>四</w:t>
        </w:r>
        <w:r>
          <w:rPr>
            <w:rFonts w:ascii="宋体" w:hAnsi="宋体" w:cs="宋体" w:hint="eastAsia"/>
            <w:sz w:val="28"/>
            <w:szCs w:val="28"/>
          </w:rPr>
          <w:t>）部门</w:t>
        </w:r>
        <w:r>
          <w:rPr>
            <w:rFonts w:ascii="宋体" w:hAnsi="宋体" w:cs="宋体" w:hint="eastAsia"/>
            <w:sz w:val="28"/>
            <w:szCs w:val="28"/>
          </w:rPr>
          <w:t>20</w:t>
        </w:r>
        <w:r>
          <w:rPr>
            <w:rFonts w:ascii="宋体" w:hAnsi="宋体" w:cs="宋体" w:hint="eastAsia"/>
            <w:sz w:val="28"/>
            <w:szCs w:val="28"/>
          </w:rPr>
          <w:t>22</w:t>
        </w:r>
        <w:r>
          <w:rPr>
            <w:rFonts w:ascii="宋体" w:hAnsi="宋体" w:cs="宋体" w:hint="eastAsia"/>
            <w:sz w:val="28"/>
            <w:szCs w:val="28"/>
          </w:rPr>
          <w:t>年整体支出绩效目标</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_Toc16377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hint="eastAsia"/>
            <w:sz w:val="28"/>
            <w:szCs w:val="28"/>
          </w:rPr>
          <w:t>18</w:t>
        </w:r>
        <w:r>
          <w:rPr>
            <w:rFonts w:ascii="宋体" w:hAnsi="宋体" w:cs="宋体" w:hint="eastAsia"/>
            <w:sz w:val="28"/>
            <w:szCs w:val="28"/>
          </w:rPr>
          <w:fldChar w:fldCharType="end"/>
        </w:r>
      </w:hyperlink>
    </w:p>
    <w:p w:rsidR="00CF783C" w:rsidRDefault="00830D7F">
      <w:pPr>
        <w:pStyle w:val="11"/>
        <w:tabs>
          <w:tab w:val="right" w:leader="dot" w:pos="8409"/>
        </w:tabs>
        <w:spacing w:line="460" w:lineRule="exact"/>
        <w:rPr>
          <w:rFonts w:ascii="宋体" w:hAnsi="宋体" w:cs="宋体"/>
          <w:sz w:val="28"/>
          <w:szCs w:val="28"/>
        </w:rPr>
      </w:pPr>
      <w:hyperlink w:anchor="_Toc20312" w:history="1">
        <w:r>
          <w:rPr>
            <w:rFonts w:ascii="宋体" w:hAnsi="宋体" w:cs="宋体" w:hint="eastAsia"/>
            <w:sz w:val="28"/>
            <w:szCs w:val="28"/>
          </w:rPr>
          <w:t>三、评价思路</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_Toc20312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hint="eastAsia"/>
            <w:sz w:val="28"/>
            <w:szCs w:val="28"/>
          </w:rPr>
          <w:t>19</w:t>
        </w:r>
        <w:r>
          <w:rPr>
            <w:rFonts w:ascii="宋体" w:hAnsi="宋体" w:cs="宋体" w:hint="eastAsia"/>
            <w:sz w:val="28"/>
            <w:szCs w:val="28"/>
          </w:rPr>
          <w:fldChar w:fldCharType="end"/>
        </w:r>
      </w:hyperlink>
    </w:p>
    <w:p w:rsidR="00CF783C" w:rsidRDefault="00830D7F">
      <w:pPr>
        <w:pStyle w:val="21"/>
        <w:tabs>
          <w:tab w:val="right" w:leader="dot" w:pos="8409"/>
        </w:tabs>
        <w:spacing w:line="460" w:lineRule="exact"/>
        <w:rPr>
          <w:rFonts w:ascii="宋体" w:hAnsi="宋体" w:cs="宋体"/>
          <w:sz w:val="28"/>
          <w:szCs w:val="28"/>
        </w:rPr>
      </w:pPr>
      <w:hyperlink w:anchor="_Toc12808" w:history="1">
        <w:r>
          <w:rPr>
            <w:rFonts w:ascii="宋体" w:hAnsi="宋体" w:cs="宋体" w:hint="eastAsia"/>
            <w:sz w:val="28"/>
            <w:szCs w:val="28"/>
          </w:rPr>
          <w:t>（一）评价目的和依据</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_Toc12808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hint="eastAsia"/>
            <w:sz w:val="28"/>
            <w:szCs w:val="28"/>
          </w:rPr>
          <w:t>19</w:t>
        </w:r>
        <w:r>
          <w:rPr>
            <w:rFonts w:ascii="宋体" w:hAnsi="宋体" w:cs="宋体" w:hint="eastAsia"/>
            <w:sz w:val="28"/>
            <w:szCs w:val="28"/>
          </w:rPr>
          <w:fldChar w:fldCharType="end"/>
        </w:r>
      </w:hyperlink>
    </w:p>
    <w:p w:rsidR="00CF783C" w:rsidRDefault="00830D7F">
      <w:pPr>
        <w:pStyle w:val="21"/>
        <w:tabs>
          <w:tab w:val="right" w:leader="dot" w:pos="8409"/>
        </w:tabs>
        <w:spacing w:line="460" w:lineRule="exact"/>
        <w:rPr>
          <w:rFonts w:ascii="宋体" w:hAnsi="宋体" w:cs="宋体"/>
          <w:sz w:val="28"/>
          <w:szCs w:val="28"/>
        </w:rPr>
      </w:pPr>
      <w:hyperlink w:anchor="_Toc18043" w:history="1">
        <w:r>
          <w:rPr>
            <w:rFonts w:ascii="宋体" w:hAnsi="宋体" w:cs="宋体" w:hint="eastAsia"/>
            <w:sz w:val="28"/>
            <w:szCs w:val="28"/>
          </w:rPr>
          <w:t>（二）评价思路及关注点</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_Toc18043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hint="eastAsia"/>
            <w:sz w:val="28"/>
            <w:szCs w:val="28"/>
          </w:rPr>
          <w:t>20</w:t>
        </w:r>
        <w:r>
          <w:rPr>
            <w:rFonts w:ascii="宋体" w:hAnsi="宋体" w:cs="宋体" w:hint="eastAsia"/>
            <w:sz w:val="28"/>
            <w:szCs w:val="28"/>
          </w:rPr>
          <w:fldChar w:fldCharType="end"/>
        </w:r>
      </w:hyperlink>
    </w:p>
    <w:p w:rsidR="00CF783C" w:rsidRDefault="00830D7F">
      <w:pPr>
        <w:pStyle w:val="21"/>
        <w:tabs>
          <w:tab w:val="right" w:leader="dot" w:pos="8409"/>
        </w:tabs>
        <w:spacing w:line="460" w:lineRule="exact"/>
        <w:rPr>
          <w:rFonts w:ascii="宋体" w:hAnsi="宋体" w:cs="宋体"/>
          <w:sz w:val="28"/>
          <w:szCs w:val="28"/>
        </w:rPr>
      </w:pPr>
      <w:hyperlink w:anchor="_Toc18123" w:history="1">
        <w:r>
          <w:rPr>
            <w:rFonts w:ascii="宋体" w:hAnsi="宋体" w:cs="宋体" w:hint="eastAsia"/>
            <w:sz w:val="28"/>
            <w:szCs w:val="28"/>
          </w:rPr>
          <w:t>（三）评价对象和范围</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_Toc18123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hint="eastAsia"/>
            <w:sz w:val="28"/>
            <w:szCs w:val="28"/>
          </w:rPr>
          <w:t>21</w:t>
        </w:r>
        <w:r>
          <w:rPr>
            <w:rFonts w:ascii="宋体" w:hAnsi="宋体" w:cs="宋体" w:hint="eastAsia"/>
            <w:sz w:val="28"/>
            <w:szCs w:val="28"/>
          </w:rPr>
          <w:fldChar w:fldCharType="end"/>
        </w:r>
      </w:hyperlink>
    </w:p>
    <w:p w:rsidR="00CF783C" w:rsidRDefault="00830D7F">
      <w:pPr>
        <w:pStyle w:val="21"/>
        <w:tabs>
          <w:tab w:val="right" w:leader="dot" w:pos="8409"/>
        </w:tabs>
        <w:spacing w:line="460" w:lineRule="exact"/>
        <w:rPr>
          <w:rFonts w:ascii="宋体" w:hAnsi="宋体" w:cs="宋体"/>
          <w:sz w:val="28"/>
          <w:szCs w:val="28"/>
        </w:rPr>
      </w:pPr>
      <w:hyperlink w:anchor="_Toc29525" w:history="1">
        <w:r>
          <w:rPr>
            <w:rFonts w:ascii="宋体" w:hAnsi="宋体" w:cs="宋体" w:hint="eastAsia"/>
            <w:sz w:val="28"/>
            <w:szCs w:val="28"/>
          </w:rPr>
          <w:t>（四）评价方法</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_Toc29525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hint="eastAsia"/>
            <w:sz w:val="28"/>
            <w:szCs w:val="28"/>
          </w:rPr>
          <w:t>21</w:t>
        </w:r>
        <w:r>
          <w:rPr>
            <w:rFonts w:ascii="宋体" w:hAnsi="宋体" w:cs="宋体" w:hint="eastAsia"/>
            <w:sz w:val="28"/>
            <w:szCs w:val="28"/>
          </w:rPr>
          <w:fldChar w:fldCharType="end"/>
        </w:r>
      </w:hyperlink>
    </w:p>
    <w:p w:rsidR="00CF783C" w:rsidRDefault="00830D7F">
      <w:pPr>
        <w:pStyle w:val="21"/>
        <w:tabs>
          <w:tab w:val="right" w:leader="dot" w:pos="8409"/>
        </w:tabs>
        <w:spacing w:line="460" w:lineRule="exact"/>
        <w:rPr>
          <w:rFonts w:ascii="宋体" w:hAnsi="宋体" w:cs="宋体"/>
          <w:sz w:val="28"/>
          <w:szCs w:val="28"/>
        </w:rPr>
      </w:pPr>
      <w:hyperlink w:anchor="_Toc29173" w:history="1">
        <w:r>
          <w:rPr>
            <w:rFonts w:ascii="宋体" w:hAnsi="宋体" w:cs="宋体" w:hint="eastAsia"/>
            <w:sz w:val="28"/>
            <w:szCs w:val="28"/>
          </w:rPr>
          <w:t>（五）评价时段</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_Toc29173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hint="eastAsia"/>
            <w:sz w:val="28"/>
            <w:szCs w:val="28"/>
          </w:rPr>
          <w:t>22</w:t>
        </w:r>
        <w:r>
          <w:rPr>
            <w:rFonts w:ascii="宋体" w:hAnsi="宋体" w:cs="宋体" w:hint="eastAsia"/>
            <w:sz w:val="28"/>
            <w:szCs w:val="28"/>
          </w:rPr>
          <w:fldChar w:fldCharType="end"/>
        </w:r>
      </w:hyperlink>
    </w:p>
    <w:p w:rsidR="00CF783C" w:rsidRDefault="00830D7F">
      <w:pPr>
        <w:pStyle w:val="11"/>
        <w:tabs>
          <w:tab w:val="right" w:leader="dot" w:pos="8409"/>
        </w:tabs>
        <w:spacing w:line="460" w:lineRule="exact"/>
        <w:rPr>
          <w:rFonts w:ascii="宋体" w:hAnsi="宋体" w:cs="宋体"/>
          <w:sz w:val="28"/>
          <w:szCs w:val="28"/>
        </w:rPr>
      </w:pPr>
      <w:hyperlink w:anchor="_Toc845" w:history="1">
        <w:r>
          <w:rPr>
            <w:rFonts w:ascii="宋体" w:hAnsi="宋体" w:cs="宋体" w:hint="eastAsia"/>
            <w:sz w:val="28"/>
            <w:szCs w:val="28"/>
          </w:rPr>
          <w:t>四、指标体系</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_Toc845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hint="eastAsia"/>
            <w:sz w:val="28"/>
            <w:szCs w:val="28"/>
          </w:rPr>
          <w:t>22</w:t>
        </w:r>
        <w:r>
          <w:rPr>
            <w:rFonts w:ascii="宋体" w:hAnsi="宋体" w:cs="宋体" w:hint="eastAsia"/>
            <w:sz w:val="28"/>
            <w:szCs w:val="28"/>
          </w:rPr>
          <w:fldChar w:fldCharType="end"/>
        </w:r>
      </w:hyperlink>
    </w:p>
    <w:p w:rsidR="00CF783C" w:rsidRDefault="00830D7F">
      <w:pPr>
        <w:pStyle w:val="21"/>
        <w:tabs>
          <w:tab w:val="right" w:leader="dot" w:pos="8409"/>
        </w:tabs>
        <w:spacing w:line="460" w:lineRule="exact"/>
        <w:rPr>
          <w:rFonts w:ascii="宋体" w:hAnsi="宋体" w:cs="宋体"/>
          <w:sz w:val="28"/>
          <w:szCs w:val="28"/>
        </w:rPr>
      </w:pPr>
      <w:hyperlink w:anchor="_Toc6607" w:history="1">
        <w:r>
          <w:rPr>
            <w:rFonts w:ascii="宋体" w:hAnsi="宋体" w:cs="宋体" w:hint="eastAsia"/>
            <w:sz w:val="28"/>
            <w:szCs w:val="28"/>
          </w:rPr>
          <w:t>（一）评价指标的构建思路及分值分布</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_Toc6607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hint="eastAsia"/>
            <w:sz w:val="28"/>
            <w:szCs w:val="28"/>
          </w:rPr>
          <w:t>22</w:t>
        </w:r>
        <w:r>
          <w:rPr>
            <w:rFonts w:ascii="宋体" w:hAnsi="宋体" w:cs="宋体" w:hint="eastAsia"/>
            <w:sz w:val="28"/>
            <w:szCs w:val="28"/>
          </w:rPr>
          <w:fldChar w:fldCharType="end"/>
        </w:r>
      </w:hyperlink>
    </w:p>
    <w:p w:rsidR="00CF783C" w:rsidRDefault="00830D7F">
      <w:pPr>
        <w:pStyle w:val="21"/>
        <w:tabs>
          <w:tab w:val="right" w:leader="dot" w:pos="8409"/>
        </w:tabs>
        <w:spacing w:line="460" w:lineRule="exact"/>
        <w:rPr>
          <w:rFonts w:ascii="宋体" w:hAnsi="宋体" w:cs="宋体"/>
          <w:sz w:val="28"/>
          <w:szCs w:val="28"/>
        </w:rPr>
      </w:pPr>
      <w:hyperlink w:anchor="_Toc24599" w:history="1">
        <w:r>
          <w:rPr>
            <w:rFonts w:ascii="宋体" w:hAnsi="宋体" w:cs="宋体" w:hint="eastAsia"/>
            <w:sz w:val="28"/>
            <w:szCs w:val="28"/>
          </w:rPr>
          <w:t>（二）评价等级</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_Toc24599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hint="eastAsia"/>
            <w:sz w:val="28"/>
            <w:szCs w:val="28"/>
          </w:rPr>
          <w:t>23</w:t>
        </w:r>
        <w:r>
          <w:rPr>
            <w:rFonts w:ascii="宋体" w:hAnsi="宋体" w:cs="宋体" w:hint="eastAsia"/>
            <w:sz w:val="28"/>
            <w:szCs w:val="28"/>
          </w:rPr>
          <w:fldChar w:fldCharType="end"/>
        </w:r>
      </w:hyperlink>
    </w:p>
    <w:p w:rsidR="00CF783C" w:rsidRDefault="00830D7F">
      <w:pPr>
        <w:pStyle w:val="11"/>
        <w:tabs>
          <w:tab w:val="right" w:leader="dot" w:pos="8409"/>
        </w:tabs>
        <w:spacing w:line="460" w:lineRule="exact"/>
        <w:rPr>
          <w:rFonts w:ascii="宋体" w:hAnsi="宋体" w:cs="宋体"/>
          <w:sz w:val="28"/>
          <w:szCs w:val="28"/>
        </w:rPr>
      </w:pPr>
      <w:hyperlink w:anchor="_Toc29576" w:history="1">
        <w:r>
          <w:rPr>
            <w:rFonts w:ascii="宋体" w:hAnsi="宋体" w:cs="宋体" w:hint="eastAsia"/>
            <w:sz w:val="28"/>
            <w:szCs w:val="28"/>
          </w:rPr>
          <w:t>五、评价结论及绩效分析</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_Toc29576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hint="eastAsia"/>
            <w:sz w:val="28"/>
            <w:szCs w:val="28"/>
          </w:rPr>
          <w:t>24</w:t>
        </w:r>
        <w:r>
          <w:rPr>
            <w:rFonts w:ascii="宋体" w:hAnsi="宋体" w:cs="宋体" w:hint="eastAsia"/>
            <w:sz w:val="28"/>
            <w:szCs w:val="28"/>
          </w:rPr>
          <w:fldChar w:fldCharType="end"/>
        </w:r>
      </w:hyperlink>
    </w:p>
    <w:p w:rsidR="00CF783C" w:rsidRDefault="00830D7F">
      <w:pPr>
        <w:pStyle w:val="21"/>
        <w:tabs>
          <w:tab w:val="right" w:leader="dot" w:pos="8409"/>
        </w:tabs>
        <w:spacing w:line="460" w:lineRule="exact"/>
        <w:rPr>
          <w:rFonts w:ascii="宋体" w:hAnsi="宋体" w:cs="宋体"/>
          <w:sz w:val="28"/>
          <w:szCs w:val="28"/>
        </w:rPr>
      </w:pPr>
      <w:hyperlink w:anchor="_Toc15178" w:history="1">
        <w:r>
          <w:rPr>
            <w:rFonts w:ascii="宋体" w:hAnsi="宋体" w:cs="宋体" w:hint="eastAsia"/>
            <w:sz w:val="28"/>
            <w:szCs w:val="28"/>
          </w:rPr>
          <w:t>（一）评价结论</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_Toc15178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hint="eastAsia"/>
            <w:sz w:val="28"/>
            <w:szCs w:val="28"/>
          </w:rPr>
          <w:t>24</w:t>
        </w:r>
        <w:r>
          <w:rPr>
            <w:rFonts w:ascii="宋体" w:hAnsi="宋体" w:cs="宋体" w:hint="eastAsia"/>
            <w:sz w:val="28"/>
            <w:szCs w:val="28"/>
          </w:rPr>
          <w:fldChar w:fldCharType="end"/>
        </w:r>
      </w:hyperlink>
    </w:p>
    <w:p w:rsidR="00CF783C" w:rsidRDefault="00830D7F">
      <w:pPr>
        <w:pStyle w:val="21"/>
        <w:tabs>
          <w:tab w:val="right" w:leader="dot" w:pos="8409"/>
        </w:tabs>
        <w:spacing w:line="460" w:lineRule="exact"/>
        <w:rPr>
          <w:rFonts w:ascii="宋体" w:hAnsi="宋体" w:cs="宋体"/>
          <w:sz w:val="28"/>
          <w:szCs w:val="28"/>
        </w:rPr>
      </w:pPr>
      <w:hyperlink w:anchor="_Toc32497" w:history="1">
        <w:r>
          <w:rPr>
            <w:rFonts w:ascii="宋体" w:hAnsi="宋体" w:cs="宋体" w:hint="eastAsia"/>
            <w:sz w:val="28"/>
            <w:szCs w:val="28"/>
          </w:rPr>
          <w:t>（二）绩效分析</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_Toc32497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hint="eastAsia"/>
            <w:sz w:val="28"/>
            <w:szCs w:val="28"/>
          </w:rPr>
          <w:t>26</w:t>
        </w:r>
        <w:r>
          <w:rPr>
            <w:rFonts w:ascii="宋体" w:hAnsi="宋体" w:cs="宋体" w:hint="eastAsia"/>
            <w:sz w:val="28"/>
            <w:szCs w:val="28"/>
          </w:rPr>
          <w:fldChar w:fldCharType="end"/>
        </w:r>
      </w:hyperlink>
    </w:p>
    <w:p w:rsidR="00CF783C" w:rsidRDefault="00830D7F">
      <w:pPr>
        <w:pStyle w:val="11"/>
        <w:tabs>
          <w:tab w:val="right" w:leader="dot" w:pos="8409"/>
        </w:tabs>
        <w:spacing w:line="460" w:lineRule="exact"/>
        <w:rPr>
          <w:rFonts w:ascii="宋体" w:hAnsi="宋体" w:cs="宋体"/>
          <w:sz w:val="28"/>
          <w:szCs w:val="28"/>
        </w:rPr>
      </w:pPr>
      <w:hyperlink w:anchor="_Toc16294" w:history="1">
        <w:r>
          <w:rPr>
            <w:rFonts w:ascii="宋体" w:hAnsi="宋体" w:cs="宋体" w:hint="eastAsia"/>
            <w:sz w:val="28"/>
            <w:szCs w:val="28"/>
          </w:rPr>
          <w:t>六</w:t>
        </w:r>
        <w:r>
          <w:rPr>
            <w:rFonts w:ascii="宋体" w:hAnsi="宋体" w:cs="宋体" w:hint="eastAsia"/>
            <w:sz w:val="28"/>
            <w:szCs w:val="28"/>
          </w:rPr>
          <w:t>、主要经验及做法、存在的问题和建议</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_Toc16294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hint="eastAsia"/>
            <w:sz w:val="28"/>
            <w:szCs w:val="28"/>
          </w:rPr>
          <w:t>39</w:t>
        </w:r>
        <w:r>
          <w:rPr>
            <w:rFonts w:ascii="宋体" w:hAnsi="宋体" w:cs="宋体" w:hint="eastAsia"/>
            <w:sz w:val="28"/>
            <w:szCs w:val="28"/>
          </w:rPr>
          <w:fldChar w:fldCharType="end"/>
        </w:r>
      </w:hyperlink>
    </w:p>
    <w:p w:rsidR="00CF783C" w:rsidRDefault="00830D7F">
      <w:pPr>
        <w:pStyle w:val="21"/>
        <w:tabs>
          <w:tab w:val="right" w:leader="dot" w:pos="8409"/>
        </w:tabs>
        <w:spacing w:line="460" w:lineRule="exact"/>
        <w:rPr>
          <w:rFonts w:ascii="宋体" w:hAnsi="宋体" w:cs="宋体"/>
          <w:sz w:val="28"/>
          <w:szCs w:val="28"/>
        </w:rPr>
      </w:pPr>
      <w:hyperlink w:anchor="_Toc1334" w:history="1">
        <w:r>
          <w:rPr>
            <w:rFonts w:ascii="宋体" w:hAnsi="宋体" w:cs="宋体" w:hint="eastAsia"/>
            <w:sz w:val="28"/>
            <w:szCs w:val="28"/>
          </w:rPr>
          <w:t>（</w:t>
        </w:r>
        <w:r>
          <w:rPr>
            <w:rFonts w:ascii="宋体" w:hAnsi="宋体" w:cs="宋体" w:hint="eastAsia"/>
            <w:sz w:val="28"/>
            <w:szCs w:val="28"/>
          </w:rPr>
          <w:t>一</w:t>
        </w:r>
        <w:r>
          <w:rPr>
            <w:rFonts w:ascii="宋体" w:hAnsi="宋体" w:cs="宋体" w:hint="eastAsia"/>
            <w:sz w:val="28"/>
            <w:szCs w:val="28"/>
          </w:rPr>
          <w:t>）</w:t>
        </w:r>
        <w:r>
          <w:rPr>
            <w:rFonts w:ascii="宋体" w:hAnsi="宋体" w:cs="宋体" w:hint="eastAsia"/>
            <w:sz w:val="28"/>
            <w:szCs w:val="28"/>
          </w:rPr>
          <w:t>主要经验及做法</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_Toc1334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hint="eastAsia"/>
            <w:sz w:val="28"/>
            <w:szCs w:val="28"/>
          </w:rPr>
          <w:t>39</w:t>
        </w:r>
        <w:r>
          <w:rPr>
            <w:rFonts w:ascii="宋体" w:hAnsi="宋体" w:cs="宋体" w:hint="eastAsia"/>
            <w:sz w:val="28"/>
            <w:szCs w:val="28"/>
          </w:rPr>
          <w:fldChar w:fldCharType="end"/>
        </w:r>
      </w:hyperlink>
    </w:p>
    <w:p w:rsidR="00CF783C" w:rsidRDefault="00830D7F">
      <w:pPr>
        <w:pStyle w:val="21"/>
        <w:tabs>
          <w:tab w:val="right" w:leader="dot" w:pos="8409"/>
        </w:tabs>
        <w:spacing w:line="460" w:lineRule="exact"/>
        <w:rPr>
          <w:rFonts w:ascii="宋体" w:hAnsi="宋体" w:cs="宋体"/>
          <w:sz w:val="28"/>
          <w:szCs w:val="28"/>
        </w:rPr>
      </w:pPr>
      <w:hyperlink w:anchor="_Toc23914" w:history="1">
        <w:r>
          <w:rPr>
            <w:rFonts w:ascii="宋体" w:hAnsi="宋体" w:cs="宋体" w:hint="eastAsia"/>
            <w:sz w:val="28"/>
            <w:szCs w:val="28"/>
          </w:rPr>
          <w:t>（</w:t>
        </w:r>
        <w:r>
          <w:rPr>
            <w:rFonts w:ascii="宋体" w:hAnsi="宋体" w:cs="宋体" w:hint="eastAsia"/>
            <w:sz w:val="28"/>
            <w:szCs w:val="28"/>
          </w:rPr>
          <w:t>二</w:t>
        </w:r>
        <w:r>
          <w:rPr>
            <w:rFonts w:ascii="宋体" w:hAnsi="宋体" w:cs="宋体" w:hint="eastAsia"/>
            <w:sz w:val="28"/>
            <w:szCs w:val="28"/>
          </w:rPr>
          <w:t>）</w:t>
        </w:r>
        <w:r>
          <w:rPr>
            <w:rFonts w:ascii="宋体" w:hAnsi="宋体" w:cs="宋体" w:hint="eastAsia"/>
            <w:sz w:val="28"/>
            <w:szCs w:val="28"/>
          </w:rPr>
          <w:t>存在问题</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_Toc23914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hint="eastAsia"/>
            <w:sz w:val="28"/>
            <w:szCs w:val="28"/>
          </w:rPr>
          <w:t>40</w:t>
        </w:r>
        <w:r>
          <w:rPr>
            <w:rFonts w:ascii="宋体" w:hAnsi="宋体" w:cs="宋体" w:hint="eastAsia"/>
            <w:sz w:val="28"/>
            <w:szCs w:val="28"/>
          </w:rPr>
          <w:fldChar w:fldCharType="end"/>
        </w:r>
      </w:hyperlink>
    </w:p>
    <w:p w:rsidR="00CF783C" w:rsidRDefault="00830D7F">
      <w:pPr>
        <w:pStyle w:val="21"/>
        <w:tabs>
          <w:tab w:val="right" w:leader="dot" w:pos="8409"/>
        </w:tabs>
        <w:spacing w:line="460" w:lineRule="exact"/>
        <w:rPr>
          <w:rFonts w:ascii="宋体" w:hAnsi="宋体" w:cs="宋体"/>
          <w:sz w:val="28"/>
          <w:szCs w:val="28"/>
        </w:rPr>
      </w:pPr>
      <w:hyperlink w:anchor="_Toc23127" w:history="1">
        <w:r>
          <w:rPr>
            <w:rFonts w:ascii="宋体" w:hAnsi="宋体" w:cs="宋体" w:hint="eastAsia"/>
            <w:sz w:val="28"/>
            <w:szCs w:val="28"/>
          </w:rPr>
          <w:t>（三）有关建议</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_Toc23127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hint="eastAsia"/>
            <w:sz w:val="28"/>
            <w:szCs w:val="28"/>
          </w:rPr>
          <w:t>42</w:t>
        </w:r>
        <w:r>
          <w:rPr>
            <w:rFonts w:ascii="宋体" w:hAnsi="宋体" w:cs="宋体" w:hint="eastAsia"/>
            <w:sz w:val="28"/>
            <w:szCs w:val="28"/>
          </w:rPr>
          <w:fldChar w:fldCharType="end"/>
        </w:r>
      </w:hyperlink>
    </w:p>
    <w:p w:rsidR="00CF783C" w:rsidRDefault="00830D7F">
      <w:pPr>
        <w:pStyle w:val="11"/>
        <w:tabs>
          <w:tab w:val="right" w:leader="dot" w:pos="8409"/>
        </w:tabs>
        <w:spacing w:line="460" w:lineRule="exact"/>
      </w:pPr>
      <w:hyperlink w:anchor="_Toc4710" w:history="1">
        <w:r>
          <w:rPr>
            <w:rFonts w:ascii="宋体" w:hAnsi="宋体" w:cs="宋体" w:hint="eastAsia"/>
            <w:sz w:val="28"/>
            <w:szCs w:val="28"/>
          </w:rPr>
          <w:t>七、相关附件</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_Toc4710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hint="eastAsia"/>
            <w:sz w:val="28"/>
            <w:szCs w:val="28"/>
          </w:rPr>
          <w:t>43</w:t>
        </w:r>
        <w:r>
          <w:rPr>
            <w:rFonts w:ascii="宋体" w:hAnsi="宋体" w:cs="宋体" w:hint="eastAsia"/>
            <w:sz w:val="28"/>
            <w:szCs w:val="28"/>
          </w:rPr>
          <w:fldChar w:fldCharType="end"/>
        </w:r>
      </w:hyperlink>
    </w:p>
    <w:p w:rsidR="00CF783C" w:rsidRDefault="00830D7F">
      <w:pPr>
        <w:pStyle w:val="30"/>
        <w:spacing w:after="240" w:line="240" w:lineRule="auto"/>
        <w:rPr>
          <w:color w:val="000000"/>
        </w:rPr>
        <w:sectPr w:rsidR="00CF783C">
          <w:pgSz w:w="11900" w:h="16840"/>
          <w:pgMar w:top="1540" w:right="1715" w:bottom="1598" w:left="1776" w:header="1112" w:footer="1170" w:gutter="0"/>
          <w:pgNumType w:start="1"/>
          <w:cols w:space="720"/>
          <w:docGrid w:linePitch="360"/>
        </w:sectPr>
      </w:pPr>
      <w:r>
        <w:rPr>
          <w:color w:val="000000"/>
        </w:rPr>
        <w:fldChar w:fldCharType="end"/>
      </w:r>
    </w:p>
    <w:p w:rsidR="00CF783C" w:rsidRDefault="00830D7F">
      <w:pPr>
        <w:pStyle w:val="1"/>
        <w:jc w:val="center"/>
        <w:rPr>
          <w:sz w:val="32"/>
          <w:szCs w:val="32"/>
        </w:rPr>
      </w:pPr>
      <w:bookmarkStart w:id="0" w:name="_Toc23072"/>
      <w:bookmarkStart w:id="1" w:name="bookmark4"/>
      <w:r>
        <w:rPr>
          <w:sz w:val="32"/>
          <w:szCs w:val="32"/>
        </w:rPr>
        <w:lastRenderedPageBreak/>
        <w:t>摘</w:t>
      </w:r>
      <w:r>
        <w:rPr>
          <w:rFonts w:hint="eastAsia"/>
          <w:sz w:val="32"/>
          <w:szCs w:val="32"/>
        </w:rPr>
        <w:t xml:space="preserve">  </w:t>
      </w:r>
      <w:r>
        <w:rPr>
          <w:sz w:val="32"/>
          <w:szCs w:val="32"/>
        </w:rPr>
        <w:t>要</w:t>
      </w:r>
      <w:bookmarkEnd w:id="0"/>
      <w:bookmarkEnd w:id="1"/>
    </w:p>
    <w:p w:rsidR="00CF783C" w:rsidRDefault="00830D7F">
      <w:pPr>
        <w:pStyle w:val="12"/>
        <w:ind w:firstLine="562"/>
        <w:rPr>
          <w:b/>
          <w:bCs/>
        </w:rPr>
      </w:pPr>
      <w:r>
        <w:rPr>
          <w:b/>
          <w:bCs/>
        </w:rPr>
        <w:t>一、部门概述</w:t>
      </w:r>
    </w:p>
    <w:p w:rsidR="00CF783C" w:rsidRDefault="00830D7F">
      <w:pPr>
        <w:pStyle w:val="12"/>
        <w:ind w:firstLine="560"/>
      </w:pPr>
      <w:r>
        <w:rPr>
          <w:rFonts w:hint="eastAsia"/>
        </w:rPr>
        <w:t>唐山市科学技术协会统一社会信用代码：</w:t>
      </w:r>
      <w:r>
        <w:rPr>
          <w:rFonts w:hint="eastAsia"/>
        </w:rPr>
        <w:t>13130200000233699C</w:t>
      </w:r>
      <w:r>
        <w:rPr>
          <w:rFonts w:hint="eastAsia"/>
        </w:rPr>
        <w:t>，机构性质：群众团体，负责人：李健侠，机构地址：唐山市西山道</w:t>
      </w:r>
      <w:r>
        <w:rPr>
          <w:rFonts w:hint="eastAsia"/>
        </w:rPr>
        <w:t>9</w:t>
      </w:r>
      <w:r>
        <w:rPr>
          <w:rFonts w:hint="eastAsia"/>
        </w:rPr>
        <w:t>号。主要面向农民、社区居民、青少年、领导干部和公务员等重点人群，开展科普惠农、科普益民等重点科普活动，开展科普日、科技周、减灾日、三下乡等系列科普活动。搭建为科技工作者服务、为企业服务、为提高全民科学素质服务三大平台；深入实施创新驱动、科学普及、广泛协作、青少年科技教育四大系统工程；建设科技智囊、科技人才、科技信息、科技企业、青少年科技后备人才五个“库”。</w:t>
      </w:r>
    </w:p>
    <w:p w:rsidR="00CF783C" w:rsidRDefault="00830D7F">
      <w:pPr>
        <w:pStyle w:val="12"/>
        <w:ind w:firstLine="560"/>
      </w:pPr>
      <w:r>
        <w:rPr>
          <w:rFonts w:hint="eastAsia"/>
        </w:rPr>
        <w:t>市科协包含机关本级</w:t>
      </w:r>
      <w:r>
        <w:rPr>
          <w:rFonts w:hint="eastAsia"/>
        </w:rPr>
        <w:t>和三个下属事业单位，分别是：唐山科技馆、唐山市科技干部进修学院、唐山市科技工作者服务中心。其中：</w:t>
      </w:r>
    </w:p>
    <w:p w:rsidR="00CF783C" w:rsidRDefault="00830D7F">
      <w:pPr>
        <w:pStyle w:val="12"/>
        <w:ind w:firstLine="560"/>
      </w:pPr>
      <w:r>
        <w:rPr>
          <w:rFonts w:hint="eastAsia"/>
        </w:rPr>
        <w:t>（</w:t>
      </w:r>
      <w:r>
        <w:rPr>
          <w:rFonts w:hint="eastAsia"/>
          <w:lang w:val="en-US"/>
        </w:rPr>
        <w:t>一</w:t>
      </w:r>
      <w:r>
        <w:rPr>
          <w:rFonts w:hint="eastAsia"/>
        </w:rPr>
        <w:t>）</w:t>
      </w:r>
      <w:r>
        <w:rPr>
          <w:rFonts w:hint="eastAsia"/>
        </w:rPr>
        <w:t>市科协机关本级单位性质为参照公务员管理的事业，单位规格为正处级，经费保障形式为财政性资金基本保证；机关核定行政编制</w:t>
      </w:r>
      <w:r>
        <w:rPr>
          <w:rFonts w:hint="eastAsia"/>
        </w:rPr>
        <w:t>15</w:t>
      </w:r>
      <w:r>
        <w:rPr>
          <w:rFonts w:hint="eastAsia"/>
        </w:rPr>
        <w:t>名，设主席</w:t>
      </w:r>
      <w:r>
        <w:rPr>
          <w:rFonts w:hint="eastAsia"/>
        </w:rPr>
        <w:t>1</w:t>
      </w:r>
      <w:r>
        <w:rPr>
          <w:rFonts w:hint="eastAsia"/>
        </w:rPr>
        <w:t>名，副主席</w:t>
      </w:r>
      <w:r>
        <w:rPr>
          <w:rFonts w:hint="eastAsia"/>
        </w:rPr>
        <w:t>2</w:t>
      </w:r>
      <w:r>
        <w:rPr>
          <w:rFonts w:hint="eastAsia"/>
        </w:rPr>
        <w:t>名，正科级领导职数</w:t>
      </w:r>
      <w:r>
        <w:rPr>
          <w:rFonts w:hint="eastAsia"/>
        </w:rPr>
        <w:t>4</w:t>
      </w:r>
      <w:r>
        <w:rPr>
          <w:rFonts w:hint="eastAsia"/>
        </w:rPr>
        <w:t>名（含机关党委专职副书记兼机关纪委书记</w:t>
      </w:r>
      <w:r>
        <w:rPr>
          <w:rFonts w:hint="eastAsia"/>
        </w:rPr>
        <w:t>1</w:t>
      </w:r>
      <w:r>
        <w:rPr>
          <w:rFonts w:hint="eastAsia"/>
        </w:rPr>
        <w:t>名），副科级领导职数</w:t>
      </w:r>
      <w:r>
        <w:rPr>
          <w:rFonts w:hint="eastAsia"/>
        </w:rPr>
        <w:t>2</w:t>
      </w:r>
      <w:r>
        <w:rPr>
          <w:rFonts w:hint="eastAsia"/>
        </w:rPr>
        <w:t>名。截止</w:t>
      </w:r>
      <w:r>
        <w:rPr>
          <w:rFonts w:hint="eastAsia"/>
        </w:rPr>
        <w:t>2022</w:t>
      </w:r>
      <w:r>
        <w:rPr>
          <w:rFonts w:hint="eastAsia"/>
        </w:rPr>
        <w:t>年</w:t>
      </w:r>
      <w:r>
        <w:rPr>
          <w:rFonts w:hint="eastAsia"/>
        </w:rPr>
        <w:t>12</w:t>
      </w:r>
      <w:r>
        <w:rPr>
          <w:rFonts w:hint="eastAsia"/>
        </w:rPr>
        <w:t>月底，实有在职人数</w:t>
      </w:r>
      <w:r>
        <w:rPr>
          <w:rFonts w:hint="eastAsia"/>
        </w:rPr>
        <w:t>1</w:t>
      </w:r>
      <w:r>
        <w:rPr>
          <w:rFonts w:hint="eastAsia"/>
          <w:lang w:val="en-US"/>
        </w:rPr>
        <w:t>4</w:t>
      </w:r>
      <w:r>
        <w:rPr>
          <w:rFonts w:hint="eastAsia"/>
        </w:rPr>
        <w:t>人</w:t>
      </w:r>
      <w:r>
        <w:rPr>
          <w:rFonts w:hint="eastAsia"/>
          <w:color w:val="000000"/>
          <w:szCs w:val="28"/>
        </w:rPr>
        <w:t>（</w:t>
      </w:r>
      <w:r>
        <w:rPr>
          <w:rFonts w:hint="eastAsia"/>
          <w:color w:val="000000"/>
          <w:szCs w:val="28"/>
          <w:lang w:val="en-US"/>
        </w:rPr>
        <w:t>含工勤人员</w:t>
      </w:r>
      <w:r>
        <w:rPr>
          <w:rFonts w:hint="eastAsia"/>
          <w:color w:val="000000"/>
          <w:szCs w:val="28"/>
          <w:lang w:val="en-US"/>
        </w:rPr>
        <w:t>1</w:t>
      </w:r>
      <w:r>
        <w:rPr>
          <w:rFonts w:hint="eastAsia"/>
          <w:color w:val="000000"/>
          <w:szCs w:val="28"/>
          <w:lang w:val="en-US"/>
        </w:rPr>
        <w:t>人）</w:t>
      </w:r>
      <w:r>
        <w:rPr>
          <w:rFonts w:hint="eastAsia"/>
        </w:rPr>
        <w:t>，退休</w:t>
      </w:r>
      <w:r>
        <w:rPr>
          <w:rFonts w:hint="eastAsia"/>
        </w:rPr>
        <w:t>21</w:t>
      </w:r>
      <w:r>
        <w:rPr>
          <w:rFonts w:hint="eastAsia"/>
        </w:rPr>
        <w:t>人，离休</w:t>
      </w:r>
      <w:r>
        <w:rPr>
          <w:rFonts w:hint="eastAsia"/>
        </w:rPr>
        <w:t>3</w:t>
      </w:r>
      <w:r>
        <w:rPr>
          <w:rFonts w:hint="eastAsia"/>
        </w:rPr>
        <w:t>人。</w:t>
      </w:r>
    </w:p>
    <w:p w:rsidR="00CF783C" w:rsidRDefault="00830D7F">
      <w:pPr>
        <w:pStyle w:val="12"/>
        <w:ind w:firstLine="560"/>
      </w:pPr>
      <w:r>
        <w:rPr>
          <w:rFonts w:hint="eastAsia"/>
        </w:rPr>
        <w:t>内设机构</w:t>
      </w:r>
      <w:r>
        <w:rPr>
          <w:rFonts w:hint="eastAsia"/>
        </w:rPr>
        <w:t>3</w:t>
      </w:r>
      <w:r>
        <w:rPr>
          <w:rFonts w:hint="eastAsia"/>
        </w:rPr>
        <w:t>个：办公室、普及部、学会部，另设机关党委和机关纪委。</w:t>
      </w:r>
    </w:p>
    <w:p w:rsidR="00CF783C" w:rsidRDefault="00830D7F">
      <w:pPr>
        <w:pStyle w:val="12"/>
        <w:ind w:firstLine="560"/>
      </w:pPr>
      <w:r>
        <w:rPr>
          <w:rFonts w:hint="eastAsia"/>
        </w:rPr>
        <w:t>（</w:t>
      </w:r>
      <w:r>
        <w:rPr>
          <w:rFonts w:hint="eastAsia"/>
          <w:lang w:val="en-US"/>
        </w:rPr>
        <w:t>二</w:t>
      </w:r>
      <w:r>
        <w:rPr>
          <w:rFonts w:hint="eastAsia"/>
        </w:rPr>
        <w:t>）</w:t>
      </w:r>
      <w:r>
        <w:rPr>
          <w:rFonts w:hint="eastAsia"/>
        </w:rPr>
        <w:t>唐山科技馆单位性质为财政</w:t>
      </w:r>
      <w:r>
        <w:rPr>
          <w:rFonts w:hint="eastAsia"/>
        </w:rPr>
        <w:t>补助事业单位，为市科协所属公益一类事业单位，机构规格相当于正科级，经费保障形式为财政性资金基本保证；核定人员编制</w:t>
      </w:r>
      <w:r>
        <w:rPr>
          <w:rFonts w:hint="eastAsia"/>
        </w:rPr>
        <w:t>13</w:t>
      </w:r>
      <w:r>
        <w:rPr>
          <w:rFonts w:hint="eastAsia"/>
        </w:rPr>
        <w:t>名，其中单位领导职数</w:t>
      </w:r>
      <w:r>
        <w:rPr>
          <w:rFonts w:hint="eastAsia"/>
        </w:rPr>
        <w:t>1</w:t>
      </w:r>
      <w:r>
        <w:rPr>
          <w:rFonts w:hint="eastAsia"/>
        </w:rPr>
        <w:t>正</w:t>
      </w:r>
      <w:r>
        <w:rPr>
          <w:rFonts w:hint="eastAsia"/>
        </w:rPr>
        <w:t>2</w:t>
      </w:r>
      <w:r>
        <w:rPr>
          <w:rFonts w:hint="eastAsia"/>
        </w:rPr>
        <w:t>副；主要职责：普及和传播科学技术，提高大众科学素质；科技展品的展览，举办</w:t>
      </w:r>
      <w:r>
        <w:rPr>
          <w:rFonts w:hint="eastAsia"/>
        </w:rPr>
        <w:lastRenderedPageBreak/>
        <w:t>科普讲座，举办青少年科技活动，展品研发，教育培训，推广科学技术应用活动。截止</w:t>
      </w:r>
      <w:r>
        <w:rPr>
          <w:rFonts w:hint="eastAsia"/>
        </w:rPr>
        <w:t>2022</w:t>
      </w:r>
      <w:r>
        <w:rPr>
          <w:rFonts w:hint="eastAsia"/>
        </w:rPr>
        <w:t>年</w:t>
      </w:r>
      <w:r>
        <w:rPr>
          <w:rFonts w:hint="eastAsia"/>
        </w:rPr>
        <w:t>12</w:t>
      </w:r>
      <w:r>
        <w:rPr>
          <w:rFonts w:hint="eastAsia"/>
        </w:rPr>
        <w:t>月底，实有在职人数</w:t>
      </w:r>
      <w:r>
        <w:rPr>
          <w:rFonts w:hint="eastAsia"/>
        </w:rPr>
        <w:t>13</w:t>
      </w:r>
      <w:r>
        <w:rPr>
          <w:rFonts w:hint="eastAsia"/>
        </w:rPr>
        <w:t>人，退休</w:t>
      </w:r>
      <w:r>
        <w:rPr>
          <w:rFonts w:hint="eastAsia"/>
        </w:rPr>
        <w:t>11</w:t>
      </w:r>
      <w:r>
        <w:rPr>
          <w:rFonts w:hint="eastAsia"/>
        </w:rPr>
        <w:t>人。</w:t>
      </w:r>
    </w:p>
    <w:p w:rsidR="00CF783C" w:rsidRDefault="00830D7F">
      <w:pPr>
        <w:pStyle w:val="12"/>
        <w:ind w:firstLine="560"/>
      </w:pPr>
      <w:r>
        <w:rPr>
          <w:rFonts w:hint="eastAsia"/>
        </w:rPr>
        <w:t>（</w:t>
      </w:r>
      <w:r>
        <w:rPr>
          <w:rFonts w:hint="eastAsia"/>
          <w:lang w:val="en-US"/>
        </w:rPr>
        <w:t>三</w:t>
      </w:r>
      <w:r>
        <w:rPr>
          <w:rFonts w:hint="eastAsia"/>
        </w:rPr>
        <w:t>）</w:t>
      </w:r>
      <w:r>
        <w:rPr>
          <w:rFonts w:hint="eastAsia"/>
        </w:rPr>
        <w:t>唐山市科技干部进修学院单位性质为财政补助事业单位，为市科协所属公益一类事业单位，机构规格相当于正科级，经费保障形式为财政性资金基本保证；核定人员编制</w:t>
      </w:r>
      <w:r>
        <w:rPr>
          <w:rFonts w:hint="eastAsia"/>
        </w:rPr>
        <w:t>4</w:t>
      </w:r>
      <w:r>
        <w:rPr>
          <w:rFonts w:hint="eastAsia"/>
        </w:rPr>
        <w:t>名，其中单位</w:t>
      </w:r>
      <w:r>
        <w:rPr>
          <w:rFonts w:hint="eastAsia"/>
        </w:rPr>
        <w:t>领导职数</w:t>
      </w:r>
      <w:r>
        <w:rPr>
          <w:rFonts w:hint="eastAsia"/>
        </w:rPr>
        <w:t>1</w:t>
      </w:r>
      <w:r>
        <w:rPr>
          <w:rFonts w:hint="eastAsia"/>
        </w:rPr>
        <w:t>正</w:t>
      </w:r>
      <w:r>
        <w:rPr>
          <w:rFonts w:hint="eastAsia"/>
        </w:rPr>
        <w:t>1</w:t>
      </w:r>
      <w:r>
        <w:rPr>
          <w:rFonts w:hint="eastAsia"/>
        </w:rPr>
        <w:t>副；主要职责：面向全市科技干部、在职工程技术人员开展继续教育，开展科技知识的普及培训。截止</w:t>
      </w:r>
      <w:r>
        <w:rPr>
          <w:rFonts w:hint="eastAsia"/>
        </w:rPr>
        <w:t>2022</w:t>
      </w:r>
      <w:r>
        <w:rPr>
          <w:rFonts w:hint="eastAsia"/>
        </w:rPr>
        <w:t>年</w:t>
      </w:r>
      <w:r>
        <w:rPr>
          <w:rFonts w:hint="eastAsia"/>
        </w:rPr>
        <w:t>12</w:t>
      </w:r>
      <w:r>
        <w:rPr>
          <w:rFonts w:hint="eastAsia"/>
        </w:rPr>
        <w:t>月底，实有在职人数</w:t>
      </w:r>
      <w:r>
        <w:rPr>
          <w:rFonts w:hint="eastAsia"/>
        </w:rPr>
        <w:t>3</w:t>
      </w:r>
      <w:r>
        <w:rPr>
          <w:rFonts w:hint="eastAsia"/>
        </w:rPr>
        <w:t>人，退休</w:t>
      </w:r>
      <w:r>
        <w:rPr>
          <w:rFonts w:hint="eastAsia"/>
        </w:rPr>
        <w:t>6</w:t>
      </w:r>
      <w:r>
        <w:rPr>
          <w:rFonts w:hint="eastAsia"/>
        </w:rPr>
        <w:t>人。</w:t>
      </w:r>
    </w:p>
    <w:p w:rsidR="00CF783C" w:rsidRDefault="00830D7F">
      <w:pPr>
        <w:pStyle w:val="12"/>
        <w:ind w:firstLine="560"/>
      </w:pPr>
      <w:r>
        <w:rPr>
          <w:rFonts w:hint="eastAsia"/>
        </w:rPr>
        <w:t>（</w:t>
      </w:r>
      <w:r>
        <w:rPr>
          <w:rFonts w:hint="eastAsia"/>
          <w:lang w:val="en-US"/>
        </w:rPr>
        <w:t>四</w:t>
      </w:r>
      <w:r>
        <w:rPr>
          <w:rFonts w:hint="eastAsia"/>
        </w:rPr>
        <w:t>）</w:t>
      </w:r>
      <w:r>
        <w:rPr>
          <w:rFonts w:hint="eastAsia"/>
        </w:rPr>
        <w:t>唐山市科技工作者服务中心单位性质为财政补助事业单位，为市科协所属公益二类事业单位，机构规格相当于正科级，经费保障形式为财政性资金基本保证；核定人员编制</w:t>
      </w:r>
      <w:r>
        <w:rPr>
          <w:rFonts w:hint="eastAsia"/>
        </w:rPr>
        <w:t>6</w:t>
      </w:r>
      <w:r>
        <w:rPr>
          <w:rFonts w:hint="eastAsia"/>
        </w:rPr>
        <w:t>名，其中单位领导职数</w:t>
      </w:r>
      <w:r>
        <w:rPr>
          <w:rFonts w:hint="eastAsia"/>
        </w:rPr>
        <w:t>1</w:t>
      </w:r>
      <w:r>
        <w:rPr>
          <w:rFonts w:hint="eastAsia"/>
        </w:rPr>
        <w:t>正</w:t>
      </w:r>
      <w:r>
        <w:rPr>
          <w:rFonts w:hint="eastAsia"/>
        </w:rPr>
        <w:t>1</w:t>
      </w:r>
      <w:r>
        <w:rPr>
          <w:rFonts w:hint="eastAsia"/>
        </w:rPr>
        <w:t>副；主要职责：负责为科技工作者提供政策、法律、知识产权保护等服务，组织科技工作者为企业自主创新提供服务，开展与企业相关的科普、学术交流。截止</w:t>
      </w:r>
      <w:r>
        <w:rPr>
          <w:rFonts w:hint="eastAsia"/>
        </w:rPr>
        <w:t>2022</w:t>
      </w:r>
      <w:r>
        <w:rPr>
          <w:rFonts w:hint="eastAsia"/>
        </w:rPr>
        <w:t>年</w:t>
      </w:r>
      <w:r>
        <w:rPr>
          <w:rFonts w:hint="eastAsia"/>
        </w:rPr>
        <w:t>12</w:t>
      </w:r>
      <w:r>
        <w:rPr>
          <w:rFonts w:hint="eastAsia"/>
        </w:rPr>
        <w:t>月底，实有在职人数</w:t>
      </w:r>
      <w:r>
        <w:rPr>
          <w:rFonts w:hint="eastAsia"/>
        </w:rPr>
        <w:t>6</w:t>
      </w:r>
      <w:r>
        <w:rPr>
          <w:rFonts w:hint="eastAsia"/>
        </w:rPr>
        <w:t>人，退休</w:t>
      </w:r>
      <w:r>
        <w:rPr>
          <w:rFonts w:hint="eastAsia"/>
        </w:rPr>
        <w:t>4</w:t>
      </w:r>
      <w:r>
        <w:rPr>
          <w:rFonts w:hint="eastAsia"/>
        </w:rPr>
        <w:t>人。</w:t>
      </w:r>
    </w:p>
    <w:p w:rsidR="00CF783C" w:rsidRDefault="00830D7F">
      <w:pPr>
        <w:pStyle w:val="12"/>
        <w:ind w:firstLine="560"/>
      </w:pPr>
      <w:r>
        <w:rPr>
          <w:rFonts w:hint="eastAsia"/>
        </w:rPr>
        <w:t>202</w:t>
      </w:r>
      <w:r>
        <w:rPr>
          <w:rFonts w:hint="eastAsia"/>
          <w:lang w:val="en-US"/>
        </w:rPr>
        <w:t>2</w:t>
      </w:r>
      <w:r>
        <w:rPr>
          <w:rFonts w:hint="eastAsia"/>
        </w:rPr>
        <w:t>年度单位部门预算</w:t>
      </w:r>
      <w:r>
        <w:rPr>
          <w:rFonts w:hint="eastAsia"/>
          <w:lang w:val="en-US"/>
        </w:rPr>
        <w:t>4,522.77</w:t>
      </w:r>
      <w:r>
        <w:rPr>
          <w:rFonts w:hint="eastAsia"/>
        </w:rPr>
        <w:t>万元，调整后预算</w:t>
      </w:r>
      <w:r>
        <w:rPr>
          <w:rFonts w:hint="eastAsia"/>
          <w:lang w:val="en-US"/>
        </w:rPr>
        <w:t>数</w:t>
      </w:r>
      <w:r>
        <w:rPr>
          <w:rFonts w:hint="eastAsia"/>
          <w:lang w:val="en-US"/>
        </w:rPr>
        <w:t>5,662.81</w:t>
      </w:r>
      <w:r>
        <w:rPr>
          <w:rFonts w:hint="eastAsia"/>
        </w:rPr>
        <w:t>万元，</w:t>
      </w:r>
      <w:r>
        <w:rPr>
          <w:rFonts w:hint="eastAsia"/>
          <w:lang w:val="en-US"/>
        </w:rPr>
        <w:t>决算数</w:t>
      </w:r>
      <w:r>
        <w:rPr>
          <w:rFonts w:hint="eastAsia"/>
          <w:lang w:val="en-US"/>
        </w:rPr>
        <w:t>4,426.27</w:t>
      </w:r>
      <w:r>
        <w:rPr>
          <w:rFonts w:hint="eastAsia"/>
        </w:rPr>
        <w:t>万元</w:t>
      </w:r>
      <w:r>
        <w:rPr>
          <w:rFonts w:hint="eastAsia"/>
        </w:rPr>
        <w:t>，</w:t>
      </w:r>
      <w:r>
        <w:rPr>
          <w:color w:val="000000"/>
          <w:szCs w:val="28"/>
        </w:rPr>
        <w:t>部门预算执行率为</w:t>
      </w:r>
      <w:r>
        <w:rPr>
          <w:rFonts w:hint="eastAsia"/>
          <w:color w:val="000000"/>
          <w:szCs w:val="28"/>
          <w:lang w:val="en-US"/>
        </w:rPr>
        <w:t>78.16</w:t>
      </w:r>
      <w:r>
        <w:rPr>
          <w:color w:val="000000"/>
          <w:szCs w:val="28"/>
        </w:rPr>
        <w:t>%</w:t>
      </w:r>
      <w:r>
        <w:rPr>
          <w:rFonts w:hint="eastAsia"/>
        </w:rPr>
        <w:t>。</w:t>
      </w:r>
      <w:r>
        <w:rPr>
          <w:rFonts w:hint="eastAsia"/>
        </w:rPr>
        <w:t>调</w:t>
      </w:r>
      <w:r>
        <w:rPr>
          <w:rFonts w:hint="eastAsia"/>
          <w:lang w:val="en-US"/>
        </w:rPr>
        <w:t>增</w:t>
      </w:r>
      <w:r>
        <w:rPr>
          <w:rFonts w:hint="eastAsia"/>
        </w:rPr>
        <w:t>预算</w:t>
      </w:r>
      <w:r>
        <w:rPr>
          <w:rFonts w:hint="eastAsia"/>
          <w:lang w:val="en-US"/>
        </w:rPr>
        <w:t>1,140.04</w:t>
      </w:r>
      <w:r>
        <w:rPr>
          <w:rFonts w:hint="eastAsia"/>
        </w:rPr>
        <w:t>万元，其中：追加人员经费</w:t>
      </w:r>
      <w:r>
        <w:rPr>
          <w:rFonts w:hint="eastAsia"/>
          <w:lang w:val="en-US"/>
        </w:rPr>
        <w:t>325.88</w:t>
      </w:r>
      <w:r>
        <w:rPr>
          <w:rFonts w:hint="eastAsia"/>
        </w:rPr>
        <w:t>万元</w:t>
      </w:r>
      <w:r>
        <w:rPr>
          <w:rFonts w:hint="eastAsia"/>
        </w:rPr>
        <w:t>，</w:t>
      </w:r>
      <w:r>
        <w:rPr>
          <w:rFonts w:hint="eastAsia"/>
        </w:rPr>
        <w:t>调</w:t>
      </w:r>
      <w:r>
        <w:rPr>
          <w:rFonts w:hint="eastAsia"/>
          <w:lang w:val="en-US"/>
        </w:rPr>
        <w:t>增</w:t>
      </w:r>
      <w:r>
        <w:rPr>
          <w:rFonts w:hint="eastAsia"/>
        </w:rPr>
        <w:t>项目支出</w:t>
      </w:r>
      <w:r>
        <w:rPr>
          <w:rFonts w:hint="eastAsia"/>
          <w:lang w:val="en-US"/>
        </w:rPr>
        <w:t>814.16</w:t>
      </w:r>
      <w:r>
        <w:rPr>
          <w:rFonts w:hint="eastAsia"/>
        </w:rPr>
        <w:t>万元</w:t>
      </w:r>
      <w:r>
        <w:rPr>
          <w:rFonts w:hint="eastAsia"/>
        </w:rPr>
        <w:t>，</w:t>
      </w:r>
      <w:r>
        <w:rPr>
          <w:rFonts w:hint="eastAsia"/>
        </w:rPr>
        <w:t>20</w:t>
      </w:r>
      <w:r>
        <w:rPr>
          <w:rFonts w:hint="eastAsia"/>
          <w:lang w:val="en-US"/>
        </w:rPr>
        <w:t>22</w:t>
      </w:r>
      <w:r>
        <w:rPr>
          <w:rFonts w:hint="eastAsia"/>
        </w:rPr>
        <w:t>年</w:t>
      </w:r>
      <w:r>
        <w:rPr>
          <w:rFonts w:hint="eastAsia"/>
          <w:lang w:val="en-US"/>
        </w:rPr>
        <w:t>市科协</w:t>
      </w:r>
      <w:r>
        <w:rPr>
          <w:rFonts w:hint="eastAsia"/>
        </w:rPr>
        <w:t>部门预算调整率为</w:t>
      </w:r>
      <w:r>
        <w:rPr>
          <w:rFonts w:hint="eastAsia"/>
          <w:lang w:val="en-US"/>
        </w:rPr>
        <w:t>25.21</w:t>
      </w:r>
      <w:r>
        <w:rPr>
          <w:rFonts w:hint="eastAsia"/>
        </w:rPr>
        <w:t>%</w:t>
      </w:r>
      <w:r>
        <w:rPr>
          <w:rFonts w:hint="eastAsia"/>
        </w:rPr>
        <w:t>。</w:t>
      </w:r>
    </w:p>
    <w:p w:rsidR="00CF783C" w:rsidRDefault="00830D7F">
      <w:pPr>
        <w:pStyle w:val="12"/>
        <w:ind w:firstLine="560"/>
      </w:pPr>
      <w:r>
        <w:rPr>
          <w:rFonts w:hint="eastAsia"/>
        </w:rPr>
        <w:t>截止至</w:t>
      </w:r>
      <w:r>
        <w:rPr>
          <w:rFonts w:hint="eastAsia"/>
        </w:rPr>
        <w:t>20</w:t>
      </w:r>
      <w:r>
        <w:rPr>
          <w:rFonts w:hint="eastAsia"/>
          <w:lang w:val="en-US"/>
        </w:rPr>
        <w:t>22</w:t>
      </w:r>
      <w:r>
        <w:rPr>
          <w:rFonts w:hint="eastAsia"/>
        </w:rPr>
        <w:t>年</w:t>
      </w:r>
      <w:r>
        <w:rPr>
          <w:rFonts w:hint="eastAsia"/>
        </w:rPr>
        <w:t>12</w:t>
      </w:r>
      <w:r>
        <w:rPr>
          <w:rFonts w:hint="eastAsia"/>
        </w:rPr>
        <w:t>月底，</w:t>
      </w:r>
      <w:r>
        <w:rPr>
          <w:rFonts w:hint="eastAsia"/>
          <w:lang w:val="en-US"/>
        </w:rPr>
        <w:t>市科协</w:t>
      </w:r>
      <w:r>
        <w:rPr>
          <w:rFonts w:hint="eastAsia"/>
        </w:rPr>
        <w:t>资产总计</w:t>
      </w:r>
      <w:r>
        <w:rPr>
          <w:rFonts w:hint="eastAsia"/>
        </w:rPr>
        <w:t>15,606.84</w:t>
      </w:r>
      <w:r>
        <w:rPr>
          <w:rFonts w:hint="eastAsia"/>
        </w:rPr>
        <w:t>万元，其中流动资产</w:t>
      </w:r>
      <w:r>
        <w:rPr>
          <w:rFonts w:hint="eastAsia"/>
        </w:rPr>
        <w:t>38.46</w:t>
      </w:r>
      <w:r>
        <w:rPr>
          <w:rFonts w:hint="eastAsia"/>
        </w:rPr>
        <w:t>万元，固定资产净值</w:t>
      </w:r>
      <w:r>
        <w:rPr>
          <w:rFonts w:hint="eastAsia"/>
        </w:rPr>
        <w:t>762.09</w:t>
      </w:r>
      <w:r>
        <w:rPr>
          <w:rFonts w:hint="eastAsia"/>
        </w:rPr>
        <w:t>万元</w:t>
      </w:r>
      <w:r>
        <w:rPr>
          <w:rFonts w:hint="eastAsia"/>
        </w:rPr>
        <w:t>，</w:t>
      </w:r>
      <w:r>
        <w:rPr>
          <w:rFonts w:hint="eastAsia"/>
          <w:lang w:val="en-US"/>
        </w:rPr>
        <w:t>在建工程</w:t>
      </w:r>
      <w:r>
        <w:rPr>
          <w:rFonts w:hint="eastAsia"/>
          <w:lang w:val="en-US"/>
        </w:rPr>
        <w:t>14,806.29</w:t>
      </w:r>
      <w:r>
        <w:rPr>
          <w:rFonts w:hint="eastAsia"/>
          <w:lang w:val="en-US"/>
        </w:rPr>
        <w:t>万元。</w:t>
      </w:r>
    </w:p>
    <w:p w:rsidR="00CF783C" w:rsidRDefault="00830D7F">
      <w:pPr>
        <w:pStyle w:val="12"/>
        <w:ind w:firstLine="562"/>
        <w:rPr>
          <w:b/>
          <w:bCs/>
        </w:rPr>
      </w:pPr>
      <w:r>
        <w:rPr>
          <w:b/>
          <w:bCs/>
        </w:rPr>
        <w:t>二、评价结论</w:t>
      </w:r>
    </w:p>
    <w:p w:rsidR="00CF783C" w:rsidRDefault="00830D7F">
      <w:pPr>
        <w:pStyle w:val="12"/>
        <w:ind w:firstLine="560"/>
        <w:rPr>
          <w:lang w:val="en-US"/>
        </w:rPr>
      </w:pPr>
      <w:r>
        <w:rPr>
          <w:rFonts w:hint="eastAsia"/>
        </w:rPr>
        <w:t>2022</w:t>
      </w:r>
      <w:r>
        <w:rPr>
          <w:rFonts w:hint="eastAsia"/>
        </w:rPr>
        <w:t>年市科协部门整体支出绩效评价总体得分为</w:t>
      </w:r>
      <w:r>
        <w:rPr>
          <w:rFonts w:hint="eastAsia"/>
        </w:rPr>
        <w:t>90.00</w:t>
      </w:r>
      <w:r>
        <w:rPr>
          <w:rFonts w:hint="eastAsia"/>
        </w:rPr>
        <w:t>分，评价等级为“优”。其中部门规划得</w:t>
      </w:r>
      <w:r>
        <w:rPr>
          <w:rFonts w:hint="eastAsia"/>
        </w:rPr>
        <w:t>6</w:t>
      </w:r>
      <w:r>
        <w:rPr>
          <w:rFonts w:hint="eastAsia"/>
        </w:rPr>
        <w:t>分，得分率为</w:t>
      </w:r>
      <w:r>
        <w:rPr>
          <w:rFonts w:hint="eastAsia"/>
        </w:rPr>
        <w:t>100.00%</w:t>
      </w:r>
      <w:r>
        <w:rPr>
          <w:rFonts w:hint="eastAsia"/>
        </w:rPr>
        <w:t>；投入管理得</w:t>
      </w:r>
      <w:r>
        <w:rPr>
          <w:rFonts w:hint="eastAsia"/>
        </w:rPr>
        <w:t>27</w:t>
      </w:r>
      <w:r>
        <w:rPr>
          <w:rFonts w:hint="eastAsia"/>
        </w:rPr>
        <w:lastRenderedPageBreak/>
        <w:t>分，得分率为</w:t>
      </w:r>
      <w:r>
        <w:rPr>
          <w:rFonts w:hint="eastAsia"/>
        </w:rPr>
        <w:t>84.38%</w:t>
      </w:r>
      <w:r>
        <w:rPr>
          <w:rFonts w:hint="eastAsia"/>
        </w:rPr>
        <w:t>；部门产出得</w:t>
      </w:r>
      <w:r>
        <w:rPr>
          <w:rFonts w:hint="eastAsia"/>
        </w:rPr>
        <w:t>28</w:t>
      </w:r>
      <w:r>
        <w:rPr>
          <w:rFonts w:hint="eastAsia"/>
        </w:rPr>
        <w:t>分，得分率为</w:t>
      </w:r>
      <w:r>
        <w:rPr>
          <w:rFonts w:hint="eastAsia"/>
        </w:rPr>
        <w:t>93.33%</w:t>
      </w:r>
      <w:r>
        <w:rPr>
          <w:rFonts w:hint="eastAsia"/>
        </w:rPr>
        <w:t>；部门效果得</w:t>
      </w:r>
      <w:r>
        <w:rPr>
          <w:rFonts w:hint="eastAsia"/>
        </w:rPr>
        <w:t>29</w:t>
      </w:r>
      <w:r>
        <w:rPr>
          <w:rFonts w:hint="eastAsia"/>
        </w:rPr>
        <w:t>分，得分率为</w:t>
      </w:r>
      <w:r>
        <w:rPr>
          <w:rFonts w:hint="eastAsia"/>
        </w:rPr>
        <w:t>90.63%</w:t>
      </w:r>
      <w:r>
        <w:rPr>
          <w:rFonts w:hint="eastAsia"/>
        </w:rPr>
        <w:t>。</w:t>
      </w:r>
    </w:p>
    <w:p w:rsidR="00CF783C" w:rsidRDefault="00830D7F">
      <w:pPr>
        <w:pStyle w:val="12"/>
        <w:ind w:firstLineChars="0" w:firstLine="0"/>
        <w:jc w:val="center"/>
      </w:pPr>
      <w:r>
        <w:rPr>
          <w:rFonts w:hint="eastAsia"/>
        </w:rPr>
        <w:t>表</w:t>
      </w:r>
      <w:r>
        <w:rPr>
          <w:rFonts w:hint="eastAsia"/>
        </w:rPr>
        <w:t>5-</w:t>
      </w:r>
      <w:r>
        <w:rPr>
          <w:rFonts w:hint="eastAsia"/>
          <w:lang w:val="en-US"/>
        </w:rPr>
        <w:t>1</w:t>
      </w:r>
      <w:r>
        <w:rPr>
          <w:rFonts w:hint="eastAsia"/>
        </w:rPr>
        <w:t>指标得分</w:t>
      </w:r>
      <w:r>
        <w:rPr>
          <w:rFonts w:hint="eastAsia"/>
          <w:lang w:val="en-US"/>
        </w:rPr>
        <w:t>表</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1421"/>
        <w:gridCol w:w="1420"/>
        <w:gridCol w:w="2404"/>
      </w:tblGrid>
      <w:tr w:rsidR="00CF783C">
        <w:trPr>
          <w:trHeight w:val="397"/>
        </w:trPr>
        <w:tc>
          <w:tcPr>
            <w:tcW w:w="1956" w:type="pct"/>
            <w:shd w:val="clear" w:color="auto" w:fill="auto"/>
            <w:vAlign w:val="center"/>
          </w:tcPr>
          <w:p w:rsidR="00CF783C" w:rsidRDefault="00830D7F">
            <w:pPr>
              <w:widowControl/>
              <w:jc w:val="center"/>
              <w:rPr>
                <w:rFonts w:ascii="宋体" w:hAnsi="宋体" w:cs="宋体"/>
                <w:b/>
                <w:bCs/>
                <w:kern w:val="0"/>
                <w:sz w:val="24"/>
              </w:rPr>
            </w:pPr>
            <w:r>
              <w:rPr>
                <w:rFonts w:ascii="宋体" w:hAnsi="宋体" w:cs="宋体" w:hint="eastAsia"/>
                <w:b/>
                <w:bCs/>
                <w:kern w:val="0"/>
                <w:sz w:val="24"/>
              </w:rPr>
              <w:t>评价内容</w:t>
            </w:r>
          </w:p>
        </w:tc>
        <w:tc>
          <w:tcPr>
            <w:tcW w:w="824" w:type="pct"/>
            <w:shd w:val="clear" w:color="auto" w:fill="auto"/>
            <w:vAlign w:val="center"/>
          </w:tcPr>
          <w:p w:rsidR="00CF783C" w:rsidRDefault="00830D7F">
            <w:pPr>
              <w:widowControl/>
              <w:jc w:val="center"/>
              <w:rPr>
                <w:rFonts w:ascii="宋体" w:hAnsi="宋体" w:cs="宋体"/>
                <w:b/>
                <w:bCs/>
                <w:kern w:val="0"/>
                <w:sz w:val="24"/>
              </w:rPr>
            </w:pPr>
            <w:r>
              <w:rPr>
                <w:rFonts w:ascii="宋体" w:hAnsi="宋体" w:cs="宋体" w:hint="eastAsia"/>
                <w:b/>
                <w:bCs/>
                <w:kern w:val="0"/>
                <w:sz w:val="24"/>
              </w:rPr>
              <w:t>权重</w:t>
            </w:r>
          </w:p>
        </w:tc>
        <w:tc>
          <w:tcPr>
            <w:tcW w:w="824" w:type="pct"/>
            <w:shd w:val="clear" w:color="auto" w:fill="auto"/>
            <w:vAlign w:val="center"/>
          </w:tcPr>
          <w:p w:rsidR="00CF783C" w:rsidRDefault="00830D7F">
            <w:pPr>
              <w:widowControl/>
              <w:jc w:val="center"/>
              <w:rPr>
                <w:rFonts w:ascii="宋体" w:hAnsi="宋体" w:cs="宋体"/>
                <w:b/>
                <w:bCs/>
                <w:kern w:val="0"/>
                <w:sz w:val="24"/>
              </w:rPr>
            </w:pPr>
            <w:r>
              <w:rPr>
                <w:rFonts w:ascii="宋体" w:hAnsi="宋体" w:cs="宋体" w:hint="eastAsia"/>
                <w:b/>
                <w:bCs/>
                <w:kern w:val="0"/>
                <w:sz w:val="24"/>
              </w:rPr>
              <w:t>分值</w:t>
            </w:r>
          </w:p>
        </w:tc>
        <w:tc>
          <w:tcPr>
            <w:tcW w:w="1394" w:type="pct"/>
            <w:shd w:val="clear" w:color="auto" w:fill="auto"/>
            <w:vAlign w:val="center"/>
          </w:tcPr>
          <w:p w:rsidR="00CF783C" w:rsidRDefault="00830D7F">
            <w:pPr>
              <w:widowControl/>
              <w:jc w:val="center"/>
              <w:rPr>
                <w:rFonts w:ascii="宋体" w:hAnsi="宋体" w:cs="宋体"/>
                <w:b/>
                <w:bCs/>
                <w:kern w:val="0"/>
                <w:sz w:val="24"/>
              </w:rPr>
            </w:pPr>
            <w:r>
              <w:rPr>
                <w:rFonts w:ascii="宋体" w:hAnsi="宋体" w:cs="宋体" w:hint="eastAsia"/>
                <w:b/>
                <w:bCs/>
                <w:kern w:val="0"/>
                <w:sz w:val="24"/>
              </w:rPr>
              <w:t>评价得分</w:t>
            </w:r>
          </w:p>
        </w:tc>
      </w:tr>
      <w:tr w:rsidR="00CF783C">
        <w:trPr>
          <w:trHeight w:val="397"/>
        </w:trPr>
        <w:tc>
          <w:tcPr>
            <w:tcW w:w="1956" w:type="pct"/>
            <w:shd w:val="clear" w:color="auto" w:fill="auto"/>
            <w:vAlign w:val="center"/>
          </w:tcPr>
          <w:p w:rsidR="00CF783C" w:rsidRDefault="00830D7F">
            <w:pPr>
              <w:widowControl/>
              <w:jc w:val="center"/>
              <w:rPr>
                <w:rFonts w:ascii="宋体" w:hAnsi="宋体" w:cs="宋体"/>
                <w:kern w:val="0"/>
                <w:sz w:val="24"/>
              </w:rPr>
            </w:pPr>
            <w:r>
              <w:rPr>
                <w:rFonts w:ascii="宋体" w:hAnsi="宋体" w:cs="宋体" w:hint="eastAsia"/>
                <w:kern w:val="0"/>
                <w:sz w:val="24"/>
              </w:rPr>
              <w:t>部门规划</w:t>
            </w:r>
          </w:p>
        </w:tc>
        <w:tc>
          <w:tcPr>
            <w:tcW w:w="824" w:type="pct"/>
            <w:shd w:val="clear" w:color="auto" w:fill="auto"/>
            <w:vAlign w:val="center"/>
          </w:tcPr>
          <w:p w:rsidR="00CF783C" w:rsidRDefault="00830D7F">
            <w:pPr>
              <w:widowControl/>
              <w:jc w:val="center"/>
              <w:rPr>
                <w:rFonts w:ascii="宋体" w:hAnsi="宋体" w:cs="宋体"/>
                <w:kern w:val="0"/>
                <w:sz w:val="24"/>
              </w:rPr>
            </w:pPr>
            <w:r>
              <w:rPr>
                <w:rFonts w:ascii="宋体" w:hAnsi="宋体" w:cs="宋体" w:hint="eastAsia"/>
                <w:sz w:val="24"/>
              </w:rPr>
              <w:t>6.00%</w:t>
            </w:r>
          </w:p>
        </w:tc>
        <w:tc>
          <w:tcPr>
            <w:tcW w:w="824" w:type="pct"/>
            <w:shd w:val="clear" w:color="auto" w:fill="auto"/>
            <w:vAlign w:val="center"/>
          </w:tcPr>
          <w:p w:rsidR="00CF783C" w:rsidRDefault="00830D7F">
            <w:pPr>
              <w:widowControl/>
              <w:jc w:val="center"/>
              <w:rPr>
                <w:rFonts w:ascii="宋体" w:hAnsi="宋体" w:cs="宋体"/>
                <w:kern w:val="0"/>
                <w:sz w:val="24"/>
              </w:rPr>
            </w:pPr>
            <w:r>
              <w:rPr>
                <w:rFonts w:ascii="宋体" w:hAnsi="宋体" w:cs="宋体" w:hint="eastAsia"/>
                <w:kern w:val="0"/>
                <w:sz w:val="24"/>
              </w:rPr>
              <w:t>6</w:t>
            </w:r>
          </w:p>
        </w:tc>
        <w:tc>
          <w:tcPr>
            <w:tcW w:w="1394" w:type="pct"/>
            <w:shd w:val="clear" w:color="auto" w:fill="auto"/>
            <w:vAlign w:val="center"/>
          </w:tcPr>
          <w:p w:rsidR="00CF783C" w:rsidRDefault="00830D7F">
            <w:pPr>
              <w:widowControl/>
              <w:jc w:val="center"/>
              <w:rPr>
                <w:rFonts w:ascii="宋体" w:hAnsi="宋体" w:cs="宋体"/>
                <w:kern w:val="0"/>
                <w:sz w:val="24"/>
              </w:rPr>
            </w:pPr>
            <w:r>
              <w:rPr>
                <w:rFonts w:ascii="宋体" w:hAnsi="宋体" w:cs="宋体" w:hint="eastAsia"/>
                <w:sz w:val="24"/>
              </w:rPr>
              <w:t>6</w:t>
            </w:r>
          </w:p>
        </w:tc>
      </w:tr>
      <w:tr w:rsidR="00CF783C">
        <w:trPr>
          <w:trHeight w:val="397"/>
        </w:trPr>
        <w:tc>
          <w:tcPr>
            <w:tcW w:w="1956" w:type="pct"/>
            <w:shd w:val="clear" w:color="auto" w:fill="auto"/>
            <w:vAlign w:val="center"/>
          </w:tcPr>
          <w:p w:rsidR="00CF783C" w:rsidRDefault="00830D7F">
            <w:pPr>
              <w:widowControl/>
              <w:jc w:val="center"/>
              <w:rPr>
                <w:rFonts w:ascii="宋体" w:hAnsi="宋体" w:cs="宋体"/>
                <w:kern w:val="0"/>
                <w:sz w:val="24"/>
              </w:rPr>
            </w:pPr>
            <w:r>
              <w:rPr>
                <w:rFonts w:ascii="宋体" w:hAnsi="宋体" w:cs="宋体" w:hint="eastAsia"/>
                <w:kern w:val="0"/>
                <w:sz w:val="24"/>
              </w:rPr>
              <w:t>投入管理</w:t>
            </w:r>
          </w:p>
        </w:tc>
        <w:tc>
          <w:tcPr>
            <w:tcW w:w="824" w:type="pct"/>
            <w:shd w:val="clear" w:color="auto" w:fill="auto"/>
            <w:vAlign w:val="center"/>
          </w:tcPr>
          <w:p w:rsidR="00CF783C" w:rsidRDefault="00830D7F">
            <w:pPr>
              <w:widowControl/>
              <w:jc w:val="center"/>
              <w:rPr>
                <w:rFonts w:ascii="宋体" w:hAnsi="宋体" w:cs="宋体"/>
                <w:kern w:val="0"/>
                <w:sz w:val="24"/>
              </w:rPr>
            </w:pPr>
            <w:r>
              <w:rPr>
                <w:rFonts w:ascii="宋体" w:hAnsi="宋体" w:cs="宋体" w:hint="eastAsia"/>
                <w:sz w:val="24"/>
              </w:rPr>
              <w:t>32.00%</w:t>
            </w:r>
          </w:p>
        </w:tc>
        <w:tc>
          <w:tcPr>
            <w:tcW w:w="824" w:type="pct"/>
            <w:shd w:val="clear" w:color="auto" w:fill="auto"/>
            <w:vAlign w:val="center"/>
          </w:tcPr>
          <w:p w:rsidR="00CF783C" w:rsidRDefault="00830D7F">
            <w:pPr>
              <w:widowControl/>
              <w:jc w:val="center"/>
              <w:rPr>
                <w:rFonts w:ascii="宋体" w:hAnsi="宋体" w:cs="宋体"/>
                <w:kern w:val="0"/>
                <w:sz w:val="24"/>
              </w:rPr>
            </w:pPr>
            <w:r>
              <w:rPr>
                <w:rFonts w:ascii="宋体" w:hAnsi="宋体" w:cs="宋体" w:hint="eastAsia"/>
                <w:kern w:val="0"/>
                <w:sz w:val="24"/>
              </w:rPr>
              <w:t>32</w:t>
            </w:r>
          </w:p>
        </w:tc>
        <w:tc>
          <w:tcPr>
            <w:tcW w:w="1394" w:type="pct"/>
            <w:shd w:val="clear" w:color="auto" w:fill="auto"/>
            <w:vAlign w:val="center"/>
          </w:tcPr>
          <w:p w:rsidR="00CF783C" w:rsidRDefault="00830D7F">
            <w:pPr>
              <w:widowControl/>
              <w:jc w:val="center"/>
              <w:rPr>
                <w:rFonts w:ascii="宋体" w:hAnsi="宋体" w:cs="宋体"/>
                <w:kern w:val="0"/>
                <w:sz w:val="24"/>
              </w:rPr>
            </w:pPr>
            <w:r>
              <w:rPr>
                <w:rFonts w:ascii="宋体" w:hAnsi="宋体" w:cs="宋体" w:hint="eastAsia"/>
                <w:sz w:val="24"/>
              </w:rPr>
              <w:t>27</w:t>
            </w:r>
          </w:p>
        </w:tc>
      </w:tr>
      <w:tr w:rsidR="00CF783C">
        <w:trPr>
          <w:trHeight w:val="397"/>
        </w:trPr>
        <w:tc>
          <w:tcPr>
            <w:tcW w:w="1956" w:type="pct"/>
            <w:shd w:val="clear" w:color="auto" w:fill="auto"/>
            <w:vAlign w:val="center"/>
          </w:tcPr>
          <w:p w:rsidR="00CF783C" w:rsidRDefault="00830D7F">
            <w:pPr>
              <w:widowControl/>
              <w:jc w:val="center"/>
              <w:rPr>
                <w:rFonts w:ascii="宋体" w:hAnsi="宋体" w:cs="宋体"/>
                <w:kern w:val="0"/>
                <w:sz w:val="24"/>
              </w:rPr>
            </w:pPr>
            <w:r>
              <w:rPr>
                <w:rFonts w:ascii="宋体" w:hAnsi="宋体" w:cs="宋体" w:hint="eastAsia"/>
                <w:kern w:val="0"/>
                <w:sz w:val="24"/>
              </w:rPr>
              <w:t>部门产出</w:t>
            </w:r>
          </w:p>
        </w:tc>
        <w:tc>
          <w:tcPr>
            <w:tcW w:w="824" w:type="pct"/>
            <w:shd w:val="clear" w:color="auto" w:fill="auto"/>
            <w:vAlign w:val="center"/>
          </w:tcPr>
          <w:p w:rsidR="00CF783C" w:rsidRDefault="00830D7F">
            <w:pPr>
              <w:widowControl/>
              <w:jc w:val="center"/>
              <w:rPr>
                <w:rFonts w:ascii="宋体" w:hAnsi="宋体" w:cs="宋体"/>
                <w:kern w:val="0"/>
                <w:sz w:val="24"/>
              </w:rPr>
            </w:pPr>
            <w:r>
              <w:rPr>
                <w:rFonts w:ascii="宋体" w:hAnsi="宋体" w:cs="宋体" w:hint="eastAsia"/>
                <w:sz w:val="24"/>
              </w:rPr>
              <w:t>30.00%</w:t>
            </w:r>
          </w:p>
        </w:tc>
        <w:tc>
          <w:tcPr>
            <w:tcW w:w="824" w:type="pct"/>
            <w:shd w:val="clear" w:color="auto" w:fill="auto"/>
            <w:vAlign w:val="center"/>
          </w:tcPr>
          <w:p w:rsidR="00CF783C" w:rsidRDefault="00830D7F">
            <w:pPr>
              <w:widowControl/>
              <w:jc w:val="center"/>
              <w:rPr>
                <w:rFonts w:ascii="宋体" w:hAnsi="宋体" w:cs="宋体"/>
                <w:kern w:val="0"/>
                <w:sz w:val="24"/>
              </w:rPr>
            </w:pPr>
            <w:r>
              <w:rPr>
                <w:rFonts w:ascii="宋体" w:hAnsi="宋体" w:cs="宋体" w:hint="eastAsia"/>
                <w:kern w:val="0"/>
                <w:sz w:val="24"/>
              </w:rPr>
              <w:t>30</w:t>
            </w:r>
          </w:p>
        </w:tc>
        <w:tc>
          <w:tcPr>
            <w:tcW w:w="1394" w:type="pct"/>
            <w:shd w:val="clear" w:color="auto" w:fill="auto"/>
            <w:vAlign w:val="center"/>
          </w:tcPr>
          <w:p w:rsidR="00CF783C" w:rsidRDefault="00830D7F">
            <w:pPr>
              <w:widowControl/>
              <w:jc w:val="center"/>
              <w:rPr>
                <w:rFonts w:ascii="宋体" w:hAnsi="宋体" w:cs="宋体"/>
                <w:sz w:val="24"/>
              </w:rPr>
            </w:pPr>
            <w:r>
              <w:rPr>
                <w:rFonts w:ascii="宋体" w:hAnsi="宋体" w:cs="宋体" w:hint="eastAsia"/>
                <w:sz w:val="24"/>
              </w:rPr>
              <w:t>2</w:t>
            </w:r>
            <w:r>
              <w:rPr>
                <w:rFonts w:ascii="宋体" w:hAnsi="宋体" w:cs="宋体" w:hint="eastAsia"/>
                <w:sz w:val="24"/>
              </w:rPr>
              <w:t>8</w:t>
            </w:r>
          </w:p>
        </w:tc>
      </w:tr>
      <w:tr w:rsidR="00CF783C">
        <w:trPr>
          <w:trHeight w:val="397"/>
        </w:trPr>
        <w:tc>
          <w:tcPr>
            <w:tcW w:w="1956" w:type="pct"/>
            <w:shd w:val="clear" w:color="auto" w:fill="auto"/>
            <w:vAlign w:val="center"/>
          </w:tcPr>
          <w:p w:rsidR="00CF783C" w:rsidRDefault="00830D7F">
            <w:pPr>
              <w:widowControl/>
              <w:jc w:val="center"/>
              <w:rPr>
                <w:rFonts w:ascii="宋体" w:hAnsi="宋体" w:cs="宋体"/>
                <w:kern w:val="0"/>
                <w:sz w:val="24"/>
              </w:rPr>
            </w:pPr>
            <w:r>
              <w:rPr>
                <w:rFonts w:ascii="宋体" w:hAnsi="宋体" w:cs="宋体" w:hint="eastAsia"/>
                <w:kern w:val="0"/>
                <w:sz w:val="24"/>
              </w:rPr>
              <w:t>部门效果</w:t>
            </w:r>
          </w:p>
        </w:tc>
        <w:tc>
          <w:tcPr>
            <w:tcW w:w="824" w:type="pct"/>
            <w:shd w:val="clear" w:color="auto" w:fill="auto"/>
            <w:vAlign w:val="center"/>
          </w:tcPr>
          <w:p w:rsidR="00CF783C" w:rsidRDefault="00830D7F">
            <w:pPr>
              <w:widowControl/>
              <w:jc w:val="center"/>
              <w:rPr>
                <w:rFonts w:ascii="宋体" w:hAnsi="宋体" w:cs="宋体"/>
                <w:kern w:val="0"/>
                <w:sz w:val="24"/>
              </w:rPr>
            </w:pPr>
            <w:r>
              <w:rPr>
                <w:rFonts w:ascii="宋体" w:hAnsi="宋体" w:cs="宋体" w:hint="eastAsia"/>
                <w:sz w:val="24"/>
              </w:rPr>
              <w:t>32.00%</w:t>
            </w:r>
          </w:p>
        </w:tc>
        <w:tc>
          <w:tcPr>
            <w:tcW w:w="824" w:type="pct"/>
            <w:shd w:val="clear" w:color="auto" w:fill="auto"/>
            <w:vAlign w:val="center"/>
          </w:tcPr>
          <w:p w:rsidR="00CF783C" w:rsidRDefault="00830D7F">
            <w:pPr>
              <w:widowControl/>
              <w:jc w:val="center"/>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2</w:t>
            </w:r>
          </w:p>
        </w:tc>
        <w:tc>
          <w:tcPr>
            <w:tcW w:w="1394" w:type="pct"/>
            <w:shd w:val="clear" w:color="auto" w:fill="auto"/>
            <w:vAlign w:val="center"/>
          </w:tcPr>
          <w:p w:rsidR="00CF783C" w:rsidRDefault="00830D7F">
            <w:pPr>
              <w:widowControl/>
              <w:jc w:val="center"/>
              <w:rPr>
                <w:rFonts w:ascii="宋体" w:hAnsi="宋体" w:cs="宋体"/>
                <w:sz w:val="24"/>
              </w:rPr>
            </w:pPr>
            <w:r>
              <w:rPr>
                <w:rFonts w:ascii="宋体" w:hAnsi="宋体" w:cs="宋体" w:hint="eastAsia"/>
                <w:sz w:val="24"/>
              </w:rPr>
              <w:t>2</w:t>
            </w:r>
            <w:r>
              <w:rPr>
                <w:rFonts w:ascii="宋体" w:hAnsi="宋体" w:cs="宋体" w:hint="eastAsia"/>
                <w:sz w:val="24"/>
              </w:rPr>
              <w:t>9</w:t>
            </w:r>
          </w:p>
        </w:tc>
      </w:tr>
      <w:tr w:rsidR="00CF783C">
        <w:trPr>
          <w:trHeight w:val="397"/>
        </w:trPr>
        <w:tc>
          <w:tcPr>
            <w:tcW w:w="1956" w:type="pct"/>
            <w:shd w:val="clear" w:color="auto" w:fill="auto"/>
            <w:vAlign w:val="center"/>
          </w:tcPr>
          <w:p w:rsidR="00CF783C" w:rsidRDefault="00830D7F">
            <w:pPr>
              <w:widowControl/>
              <w:jc w:val="center"/>
              <w:rPr>
                <w:rFonts w:ascii="宋体" w:hAnsi="宋体" w:cs="宋体"/>
                <w:kern w:val="0"/>
                <w:sz w:val="24"/>
              </w:rPr>
            </w:pPr>
            <w:r>
              <w:rPr>
                <w:rFonts w:ascii="宋体" w:hAnsi="宋体" w:cs="宋体" w:hint="eastAsia"/>
                <w:kern w:val="0"/>
                <w:sz w:val="24"/>
              </w:rPr>
              <w:t>综合得分</w:t>
            </w:r>
          </w:p>
        </w:tc>
        <w:tc>
          <w:tcPr>
            <w:tcW w:w="824" w:type="pct"/>
            <w:shd w:val="clear" w:color="auto" w:fill="auto"/>
            <w:vAlign w:val="center"/>
          </w:tcPr>
          <w:p w:rsidR="00CF783C" w:rsidRDefault="00830D7F">
            <w:pPr>
              <w:widowControl/>
              <w:jc w:val="center"/>
              <w:rPr>
                <w:rFonts w:ascii="宋体" w:hAnsi="宋体" w:cs="宋体"/>
                <w:kern w:val="0"/>
                <w:sz w:val="24"/>
              </w:rPr>
            </w:pPr>
            <w:r>
              <w:rPr>
                <w:rFonts w:ascii="宋体" w:hAnsi="宋体" w:cs="宋体" w:hint="eastAsia"/>
                <w:kern w:val="0"/>
                <w:sz w:val="24"/>
              </w:rPr>
              <w:t>100.00%</w:t>
            </w:r>
          </w:p>
        </w:tc>
        <w:tc>
          <w:tcPr>
            <w:tcW w:w="824" w:type="pct"/>
            <w:shd w:val="clear" w:color="auto" w:fill="auto"/>
            <w:vAlign w:val="center"/>
          </w:tcPr>
          <w:p w:rsidR="00CF783C" w:rsidRDefault="00830D7F">
            <w:pPr>
              <w:widowControl/>
              <w:jc w:val="center"/>
              <w:rPr>
                <w:rFonts w:ascii="宋体" w:hAnsi="宋体" w:cs="宋体"/>
                <w:kern w:val="0"/>
                <w:sz w:val="24"/>
              </w:rPr>
            </w:pPr>
            <w:r>
              <w:rPr>
                <w:rFonts w:ascii="宋体" w:hAnsi="宋体" w:cs="宋体" w:hint="eastAsia"/>
                <w:kern w:val="0"/>
                <w:sz w:val="24"/>
              </w:rPr>
              <w:t>100</w:t>
            </w:r>
          </w:p>
        </w:tc>
        <w:tc>
          <w:tcPr>
            <w:tcW w:w="1394" w:type="pct"/>
            <w:shd w:val="clear" w:color="auto" w:fill="auto"/>
            <w:vAlign w:val="center"/>
          </w:tcPr>
          <w:p w:rsidR="00CF783C" w:rsidRDefault="00830D7F">
            <w:pPr>
              <w:widowControl/>
              <w:jc w:val="center"/>
              <w:rPr>
                <w:rFonts w:ascii="宋体" w:hAnsi="宋体" w:cs="宋体"/>
                <w:kern w:val="0"/>
                <w:sz w:val="24"/>
              </w:rPr>
            </w:pPr>
            <w:r>
              <w:rPr>
                <w:rFonts w:ascii="宋体" w:hAnsi="宋体" w:cs="宋体" w:hint="eastAsia"/>
                <w:kern w:val="0"/>
                <w:sz w:val="24"/>
              </w:rPr>
              <w:t>90</w:t>
            </w:r>
          </w:p>
        </w:tc>
      </w:tr>
      <w:tr w:rsidR="00CF783C">
        <w:trPr>
          <w:trHeight w:val="397"/>
        </w:trPr>
        <w:tc>
          <w:tcPr>
            <w:tcW w:w="1956" w:type="pct"/>
            <w:shd w:val="clear" w:color="auto" w:fill="auto"/>
            <w:vAlign w:val="center"/>
          </w:tcPr>
          <w:p w:rsidR="00CF783C" w:rsidRDefault="00830D7F">
            <w:pPr>
              <w:widowControl/>
              <w:jc w:val="center"/>
              <w:rPr>
                <w:rFonts w:ascii="宋体" w:hAnsi="宋体" w:cs="宋体"/>
                <w:kern w:val="0"/>
                <w:sz w:val="24"/>
              </w:rPr>
            </w:pPr>
            <w:r>
              <w:rPr>
                <w:rFonts w:ascii="宋体" w:hAnsi="宋体" w:cs="宋体" w:hint="eastAsia"/>
                <w:kern w:val="0"/>
                <w:sz w:val="24"/>
              </w:rPr>
              <w:t>绩效评定级别</w:t>
            </w:r>
          </w:p>
        </w:tc>
        <w:tc>
          <w:tcPr>
            <w:tcW w:w="3043" w:type="pct"/>
            <w:gridSpan w:val="3"/>
            <w:shd w:val="clear" w:color="auto" w:fill="auto"/>
            <w:vAlign w:val="center"/>
          </w:tcPr>
          <w:p w:rsidR="00CF783C" w:rsidRDefault="00830D7F">
            <w:pPr>
              <w:widowControl/>
              <w:jc w:val="center"/>
              <w:rPr>
                <w:rFonts w:ascii="宋体" w:hAnsi="宋体" w:cs="宋体"/>
                <w:kern w:val="0"/>
                <w:sz w:val="24"/>
              </w:rPr>
            </w:pPr>
            <w:r>
              <w:rPr>
                <w:rFonts w:ascii="宋体" w:hAnsi="宋体" w:cs="宋体" w:hint="eastAsia"/>
                <w:kern w:val="0"/>
                <w:sz w:val="24"/>
              </w:rPr>
              <w:t>优</w:t>
            </w:r>
          </w:p>
        </w:tc>
      </w:tr>
    </w:tbl>
    <w:p w:rsidR="00CF783C" w:rsidRDefault="00CF783C">
      <w:pPr>
        <w:pStyle w:val="12"/>
        <w:spacing w:line="240" w:lineRule="auto"/>
        <w:ind w:firstLine="361"/>
        <w:rPr>
          <w:b/>
          <w:bCs/>
          <w:sz w:val="18"/>
          <w:szCs w:val="18"/>
        </w:rPr>
      </w:pPr>
    </w:p>
    <w:p w:rsidR="00CF783C" w:rsidRDefault="00830D7F">
      <w:pPr>
        <w:pStyle w:val="12"/>
        <w:ind w:firstLine="562"/>
        <w:rPr>
          <w:b/>
          <w:bCs/>
        </w:rPr>
      </w:pPr>
      <w:r>
        <w:rPr>
          <w:b/>
          <w:bCs/>
        </w:rPr>
        <w:t>三、绩效分析</w:t>
      </w:r>
    </w:p>
    <w:p w:rsidR="00CF783C" w:rsidRDefault="00830D7F">
      <w:pPr>
        <w:pStyle w:val="12"/>
        <w:ind w:firstLine="560"/>
      </w:pPr>
      <w:r>
        <w:t>从部门规划来看，部门职能、中长期规划、年度工作计划明确。</w:t>
      </w:r>
    </w:p>
    <w:p w:rsidR="00CF783C" w:rsidRDefault="00830D7F">
      <w:pPr>
        <w:pStyle w:val="12"/>
        <w:ind w:firstLine="560"/>
      </w:pPr>
      <w:r>
        <w:rPr>
          <w:rFonts w:hint="eastAsia"/>
        </w:rPr>
        <w:t>从投入管理来看，预算绩效管理和政府采购管理、资产管理规范，但还存在部分项目预算编制精细化水平不高，个别项目预算执行率较低，预算调整率较高等问题</w:t>
      </w:r>
      <w:r>
        <w:t>。</w:t>
      </w:r>
    </w:p>
    <w:p w:rsidR="00CF783C" w:rsidRDefault="00830D7F">
      <w:pPr>
        <w:pStyle w:val="12"/>
        <w:ind w:firstLine="560"/>
        <w:rPr>
          <w:lang w:val="en-US"/>
        </w:rPr>
      </w:pPr>
      <w:r>
        <w:rPr>
          <w:rFonts w:hint="eastAsia"/>
        </w:rPr>
        <w:t>从部门产出来看，</w:t>
      </w:r>
      <w:r>
        <w:rPr>
          <w:rFonts w:hint="eastAsia"/>
        </w:rPr>
        <w:t>2022</w:t>
      </w:r>
      <w:r>
        <w:rPr>
          <w:rFonts w:hint="eastAsia"/>
        </w:rPr>
        <w:t>年重点工作基本完成，唐山科技馆装修布展工程在计划时间节点已及时完成，但因工程决算未按预期完成，导致预算未完成，预算执行率</w:t>
      </w:r>
      <w:r>
        <w:rPr>
          <w:rFonts w:hint="eastAsia"/>
        </w:rPr>
        <w:t>67.67%</w:t>
      </w:r>
      <w:r>
        <w:rPr>
          <w:rFonts w:hint="eastAsia"/>
        </w:rPr>
        <w:t>。</w:t>
      </w:r>
    </w:p>
    <w:p w:rsidR="00CF783C" w:rsidRDefault="00830D7F">
      <w:pPr>
        <w:pStyle w:val="12"/>
        <w:ind w:firstLine="560"/>
      </w:pPr>
      <w:r>
        <w:rPr>
          <w:rFonts w:hint="eastAsia"/>
        </w:rPr>
        <w:t>从部门效果来看，</w:t>
      </w:r>
      <w:r>
        <w:rPr>
          <w:rFonts w:hint="eastAsia"/>
        </w:rPr>
        <w:t>2022</w:t>
      </w:r>
      <w:r>
        <w:rPr>
          <w:rFonts w:hint="eastAsia"/>
        </w:rPr>
        <w:t>年重点工作及项目基本达到预期目标，但唐山科技馆装修布展工程因工程不合格涉及诉讼，诉讼鉴定费</w:t>
      </w:r>
      <w:r>
        <w:rPr>
          <w:rFonts w:hint="eastAsia"/>
        </w:rPr>
        <w:t>187</w:t>
      </w:r>
      <w:r>
        <w:rPr>
          <w:rFonts w:hint="eastAsia"/>
        </w:rPr>
        <w:t>万元；同时因工</w:t>
      </w:r>
      <w:r>
        <w:rPr>
          <w:rFonts w:hint="eastAsia"/>
        </w:rPr>
        <w:t>程未能及时结算，科技馆免费开放补助资金</w:t>
      </w:r>
      <w:r>
        <w:rPr>
          <w:rFonts w:hint="eastAsia"/>
        </w:rPr>
        <w:t>2021</w:t>
      </w:r>
      <w:r>
        <w:rPr>
          <w:rFonts w:hint="eastAsia"/>
        </w:rPr>
        <w:t>年结余未在</w:t>
      </w:r>
      <w:r>
        <w:rPr>
          <w:rFonts w:hint="eastAsia"/>
        </w:rPr>
        <w:t>2022</w:t>
      </w:r>
      <w:r>
        <w:rPr>
          <w:rFonts w:hint="eastAsia"/>
        </w:rPr>
        <w:t>年支付完成；从满意度来看，通过访谈，对部门工作完成情况和成效基本完成，被服务人员基本满意，但在问卷调查方面需要再完善。</w:t>
      </w:r>
    </w:p>
    <w:p w:rsidR="00CF783C" w:rsidRDefault="00830D7F">
      <w:pPr>
        <w:pStyle w:val="12"/>
        <w:ind w:firstLine="562"/>
        <w:rPr>
          <w:b/>
          <w:bCs/>
        </w:rPr>
      </w:pPr>
      <w:r>
        <w:rPr>
          <w:b/>
          <w:bCs/>
        </w:rPr>
        <w:t>四、主要绩效</w:t>
      </w:r>
    </w:p>
    <w:p w:rsidR="00CF783C" w:rsidRDefault="00830D7F">
      <w:pPr>
        <w:pStyle w:val="12"/>
        <w:ind w:firstLine="560"/>
      </w:pPr>
      <w:r>
        <w:rPr>
          <w:rFonts w:hint="eastAsia"/>
        </w:rPr>
        <w:t>2022</w:t>
      </w:r>
      <w:r>
        <w:rPr>
          <w:rFonts w:hint="eastAsia"/>
        </w:rPr>
        <w:t>年，市科协根据“十四五”规划和工作要点积极开展各项工作，通过全年重点工作的有效开展，实现多项工作创先争优，主要表现在：</w:t>
      </w:r>
      <w:r>
        <w:rPr>
          <w:rFonts w:hint="eastAsia"/>
        </w:rPr>
        <w:lastRenderedPageBreak/>
        <w:t>一是唐山成功申报为河北省科协首批“科创河北”试点城市（全省仅</w:t>
      </w:r>
      <w:r>
        <w:rPr>
          <w:rFonts w:hint="eastAsia"/>
        </w:rPr>
        <w:t>2</w:t>
      </w:r>
      <w:r>
        <w:rPr>
          <w:rFonts w:hint="eastAsia"/>
        </w:rPr>
        <w:t>个），并入选为省级改革试点；二是积极争取省以上到位资金</w:t>
      </w:r>
      <w:r>
        <w:rPr>
          <w:rFonts w:hint="eastAsia"/>
        </w:rPr>
        <w:t>945</w:t>
      </w:r>
      <w:r>
        <w:rPr>
          <w:rFonts w:hint="eastAsia"/>
        </w:rPr>
        <w:t>万元，连续三年保持全省第一，此项工作得到市委副书记杨培苏“市科协工</w:t>
      </w:r>
      <w:r>
        <w:rPr>
          <w:rFonts w:hint="eastAsia"/>
        </w:rPr>
        <w:t>作较为主动，望继续努力，再接再厉！”的肯定性批示；三是唐山成功入选全国“科创筑梦”助力“双减”科普行动试点城市，并有</w:t>
      </w:r>
      <w:r>
        <w:rPr>
          <w:rFonts w:hint="eastAsia"/>
        </w:rPr>
        <w:t>19</w:t>
      </w:r>
      <w:r>
        <w:rPr>
          <w:rFonts w:hint="eastAsia"/>
        </w:rPr>
        <w:t>家单位被评为全国“科创筑梦”助力“双减”科普行动试点单位，入选数量在河北省居于首位，占全省入选单位总数的</w:t>
      </w:r>
      <w:r>
        <w:rPr>
          <w:rFonts w:hint="eastAsia"/>
        </w:rPr>
        <w:t>31.10%</w:t>
      </w:r>
      <w:r>
        <w:rPr>
          <w:rFonts w:hint="eastAsia"/>
        </w:rPr>
        <w:t>；四是唐山高新技术创业中心创新基地入选首批“科创中国”创新基地（创新创业孵化类），是河北省唯一入选单位；五是推广普及“科普中国”</w:t>
      </w:r>
      <w:r>
        <w:rPr>
          <w:rFonts w:hint="eastAsia"/>
        </w:rPr>
        <w:t>APP</w:t>
      </w:r>
      <w:r>
        <w:rPr>
          <w:rFonts w:hint="eastAsia"/>
        </w:rPr>
        <w:t>，始终保持全省第一、全国地级市前列；六是青少年科技教育工作继续保持全省领跑地位。市科协获得第</w:t>
      </w:r>
      <w:r>
        <w:rPr>
          <w:rFonts w:hint="eastAsia"/>
        </w:rPr>
        <w:t>36</w:t>
      </w:r>
      <w:r>
        <w:rPr>
          <w:rFonts w:hint="eastAsia"/>
        </w:rPr>
        <w:t>届河北省科技创新大赛优秀组织单位奖，</w:t>
      </w:r>
      <w:r>
        <w:rPr>
          <w:rFonts w:hint="eastAsia"/>
        </w:rPr>
        <w:t>2022</w:t>
      </w:r>
      <w:r>
        <w:rPr>
          <w:rFonts w:hint="eastAsia"/>
        </w:rPr>
        <w:t>年</w:t>
      </w:r>
      <w:r>
        <w:rPr>
          <w:rFonts w:hint="eastAsia"/>
        </w:rPr>
        <w:t>5</w:t>
      </w:r>
      <w:r>
        <w:rPr>
          <w:rFonts w:hint="eastAsia"/>
        </w:rPr>
        <w:t>月被评为</w:t>
      </w:r>
      <w:r>
        <w:rPr>
          <w:rFonts w:hint="eastAsia"/>
        </w:rPr>
        <w:t>2021</w:t>
      </w:r>
      <w:r>
        <w:rPr>
          <w:rFonts w:hint="eastAsia"/>
        </w:rPr>
        <w:t>年青少年科学体验活动优秀组织单位（全省仅</w:t>
      </w:r>
      <w:r>
        <w:rPr>
          <w:rFonts w:hint="eastAsia"/>
        </w:rPr>
        <w:t>2</w:t>
      </w:r>
      <w:r>
        <w:rPr>
          <w:rFonts w:hint="eastAsia"/>
        </w:rPr>
        <w:t>个地级市科协）</w:t>
      </w:r>
      <w:r>
        <w:t>。</w:t>
      </w:r>
    </w:p>
    <w:p w:rsidR="00CF783C" w:rsidRDefault="00830D7F">
      <w:pPr>
        <w:pStyle w:val="12"/>
        <w:ind w:firstLine="562"/>
        <w:rPr>
          <w:b/>
          <w:bCs/>
        </w:rPr>
      </w:pPr>
      <w:r>
        <w:rPr>
          <w:b/>
          <w:bCs/>
        </w:rPr>
        <w:t>五、存在问题</w:t>
      </w:r>
    </w:p>
    <w:p w:rsidR="00CF783C" w:rsidRDefault="00830D7F">
      <w:pPr>
        <w:pStyle w:val="12"/>
        <w:ind w:firstLine="562"/>
        <w:rPr>
          <w:b/>
          <w:bCs/>
          <w:lang w:val="en-US"/>
        </w:rPr>
      </w:pPr>
      <w:r>
        <w:rPr>
          <w:rFonts w:hint="eastAsia"/>
          <w:b/>
          <w:bCs/>
          <w:lang w:val="en-US"/>
        </w:rPr>
        <w:t>（一）预算调整率较高</w:t>
      </w:r>
    </w:p>
    <w:p w:rsidR="00CF783C" w:rsidRDefault="00830D7F">
      <w:pPr>
        <w:pStyle w:val="12"/>
        <w:ind w:firstLine="560"/>
        <w:rPr>
          <w:lang w:val="en-US"/>
        </w:rPr>
      </w:pPr>
      <w:r>
        <w:rPr>
          <w:rFonts w:hint="eastAsia"/>
          <w:lang w:val="en-US"/>
        </w:rPr>
        <w:t>市科协</w:t>
      </w:r>
      <w:r>
        <w:rPr>
          <w:rFonts w:hint="eastAsia"/>
          <w:lang w:val="en-US"/>
        </w:rPr>
        <w:t>2022</w:t>
      </w:r>
      <w:r>
        <w:rPr>
          <w:rFonts w:hint="eastAsia"/>
          <w:lang w:val="en-US"/>
        </w:rPr>
        <w:t>年初预算</w:t>
      </w:r>
      <w:r>
        <w:rPr>
          <w:rFonts w:hint="eastAsia"/>
          <w:lang w:val="en-US"/>
        </w:rPr>
        <w:t>4,522.77</w:t>
      </w:r>
      <w:r>
        <w:rPr>
          <w:rFonts w:hint="eastAsia"/>
          <w:lang w:val="en-US"/>
        </w:rPr>
        <w:t>万元，调整后预算</w:t>
      </w:r>
      <w:r>
        <w:rPr>
          <w:rFonts w:hint="eastAsia"/>
          <w:lang w:val="en-US"/>
        </w:rPr>
        <w:t>5,662.81</w:t>
      </w:r>
      <w:r>
        <w:rPr>
          <w:rFonts w:hint="eastAsia"/>
          <w:lang w:val="en-US"/>
        </w:rPr>
        <w:t>万元，调整金额共计</w:t>
      </w:r>
      <w:r>
        <w:rPr>
          <w:rFonts w:hint="eastAsia"/>
          <w:lang w:val="en-US"/>
        </w:rPr>
        <w:t>1,140.04</w:t>
      </w:r>
      <w:r>
        <w:rPr>
          <w:rFonts w:hint="eastAsia"/>
          <w:lang w:val="en-US"/>
        </w:rPr>
        <w:t>万元，预算调整率为</w:t>
      </w:r>
      <w:r>
        <w:rPr>
          <w:rFonts w:hint="eastAsia"/>
          <w:lang w:val="en-US"/>
        </w:rPr>
        <w:t>25.21%</w:t>
      </w:r>
      <w:r>
        <w:rPr>
          <w:rFonts w:hint="eastAsia"/>
          <w:lang w:val="en-US"/>
        </w:rPr>
        <w:t>，调整率较高，其中调整金额较大的项目有：</w:t>
      </w:r>
      <w:r>
        <w:rPr>
          <w:rFonts w:hint="eastAsia"/>
          <w:lang w:val="en-US"/>
        </w:rPr>
        <w:t>2022</w:t>
      </w:r>
      <w:r>
        <w:rPr>
          <w:rFonts w:hint="eastAsia"/>
          <w:lang w:val="en-US"/>
        </w:rPr>
        <w:t>年科技馆免费开放补助资金调增</w:t>
      </w:r>
      <w:r>
        <w:rPr>
          <w:rFonts w:hint="eastAsia"/>
          <w:lang w:val="en-US"/>
        </w:rPr>
        <w:t>660.00</w:t>
      </w:r>
      <w:r>
        <w:rPr>
          <w:rFonts w:hint="eastAsia"/>
          <w:lang w:val="en-US"/>
        </w:rPr>
        <w:t>万元；</w:t>
      </w:r>
      <w:r>
        <w:rPr>
          <w:rFonts w:hint="eastAsia"/>
          <w:lang w:val="en-US"/>
        </w:rPr>
        <w:t>2021</w:t>
      </w:r>
      <w:r>
        <w:rPr>
          <w:rFonts w:hint="eastAsia"/>
          <w:lang w:val="en-US"/>
        </w:rPr>
        <w:t>年科技馆免费开放中央补助资金调增</w:t>
      </w:r>
      <w:r>
        <w:rPr>
          <w:rFonts w:hint="eastAsia"/>
          <w:lang w:val="en-US"/>
        </w:rPr>
        <w:t>323.58</w:t>
      </w:r>
      <w:r>
        <w:rPr>
          <w:rFonts w:hint="eastAsia"/>
          <w:lang w:val="en-US"/>
        </w:rPr>
        <w:t>万元；追加人员经费</w:t>
      </w:r>
      <w:r>
        <w:rPr>
          <w:rFonts w:hint="eastAsia"/>
          <w:lang w:val="en-US"/>
        </w:rPr>
        <w:t>328.58</w:t>
      </w:r>
      <w:r>
        <w:rPr>
          <w:rFonts w:hint="eastAsia"/>
          <w:lang w:val="en-US"/>
        </w:rPr>
        <w:t>万元；唐山科技馆装修布展工程诉讼鉴定费调增</w:t>
      </w:r>
      <w:r>
        <w:rPr>
          <w:rFonts w:hint="eastAsia"/>
          <w:lang w:val="en-US"/>
        </w:rPr>
        <w:t>187.00</w:t>
      </w:r>
      <w:r>
        <w:rPr>
          <w:rFonts w:hint="eastAsia"/>
          <w:lang w:val="en-US"/>
        </w:rPr>
        <w:t>万元；唐山科技馆运营服务费调减</w:t>
      </w:r>
      <w:r>
        <w:rPr>
          <w:rFonts w:hint="eastAsia"/>
          <w:lang w:val="en-US"/>
        </w:rPr>
        <w:t>37</w:t>
      </w:r>
      <w:r>
        <w:rPr>
          <w:rFonts w:hint="eastAsia"/>
          <w:lang w:val="en-US"/>
        </w:rPr>
        <w:t>5.00</w:t>
      </w:r>
      <w:r>
        <w:rPr>
          <w:rFonts w:hint="eastAsia"/>
          <w:lang w:val="en-US"/>
        </w:rPr>
        <w:t>万元（改用</w:t>
      </w:r>
      <w:r>
        <w:rPr>
          <w:rFonts w:hint="eastAsia"/>
          <w:lang w:val="en-US"/>
        </w:rPr>
        <w:t>2022</w:t>
      </w:r>
      <w:r>
        <w:rPr>
          <w:rFonts w:hint="eastAsia"/>
          <w:lang w:val="en-US"/>
        </w:rPr>
        <w:t>年科技馆免费开放补助资金支付）。上述调整项目除唐山科技馆装修布展工程诉讼鉴定费具有不可预见性外，其他项目基本属于年初预算可预测事项，特别是</w:t>
      </w:r>
      <w:r>
        <w:rPr>
          <w:rFonts w:hint="eastAsia"/>
          <w:lang w:val="en-US"/>
        </w:rPr>
        <w:t>2021</w:t>
      </w:r>
      <w:r>
        <w:rPr>
          <w:rFonts w:hint="eastAsia"/>
          <w:lang w:val="en-US"/>
        </w:rPr>
        <w:t>年科技馆免费开放中央补助资金</w:t>
      </w:r>
      <w:r>
        <w:rPr>
          <w:rFonts w:hint="eastAsia"/>
          <w:lang w:val="en-US"/>
        </w:rPr>
        <w:t>323.58</w:t>
      </w:r>
      <w:r>
        <w:rPr>
          <w:rFonts w:hint="eastAsia"/>
          <w:lang w:val="en-US"/>
        </w:rPr>
        <w:t>万元为</w:t>
      </w:r>
      <w:r>
        <w:rPr>
          <w:rFonts w:hint="eastAsia"/>
          <w:lang w:val="en-US"/>
        </w:rPr>
        <w:t>2021</w:t>
      </w:r>
      <w:r>
        <w:rPr>
          <w:rFonts w:hint="eastAsia"/>
          <w:lang w:val="en-US"/>
        </w:rPr>
        <w:t>年度结</w:t>
      </w:r>
      <w:r>
        <w:rPr>
          <w:rFonts w:hint="eastAsia"/>
          <w:lang w:val="en-US"/>
        </w:rPr>
        <w:lastRenderedPageBreak/>
        <w:t>转的专项资金且金额明确，应直接编入年初预算，避免后期调整影响预算调整率。</w:t>
      </w:r>
    </w:p>
    <w:p w:rsidR="00CF783C" w:rsidRDefault="00830D7F">
      <w:pPr>
        <w:pStyle w:val="12"/>
        <w:ind w:firstLine="562"/>
        <w:rPr>
          <w:b/>
          <w:bCs/>
          <w:lang w:val="en-US"/>
        </w:rPr>
      </w:pPr>
      <w:r>
        <w:rPr>
          <w:rFonts w:hint="eastAsia"/>
          <w:b/>
          <w:bCs/>
          <w:lang w:val="en-US"/>
        </w:rPr>
        <w:t>（二）预算执行率较低、专项补助资金未充分利用</w:t>
      </w:r>
    </w:p>
    <w:p w:rsidR="00CF783C" w:rsidRDefault="00830D7F">
      <w:pPr>
        <w:pStyle w:val="12"/>
        <w:ind w:firstLine="560"/>
        <w:rPr>
          <w:sz w:val="24"/>
          <w:szCs w:val="24"/>
          <w:lang w:val="en-US"/>
        </w:rPr>
      </w:pPr>
      <w:r>
        <w:rPr>
          <w:rFonts w:hint="eastAsia"/>
          <w:lang w:val="en-US"/>
        </w:rPr>
        <w:t>市科协</w:t>
      </w:r>
      <w:r>
        <w:rPr>
          <w:rFonts w:hint="eastAsia"/>
          <w:lang w:val="en-US"/>
        </w:rPr>
        <w:t>2022</w:t>
      </w:r>
      <w:r>
        <w:rPr>
          <w:rFonts w:hint="eastAsia"/>
          <w:lang w:val="en-US"/>
        </w:rPr>
        <w:t>年调整后预算数</w:t>
      </w:r>
      <w:r>
        <w:rPr>
          <w:rFonts w:hint="eastAsia"/>
          <w:lang w:val="en-US"/>
        </w:rPr>
        <w:t>5,662.81</w:t>
      </w:r>
      <w:r>
        <w:rPr>
          <w:rFonts w:hint="eastAsia"/>
          <w:lang w:val="en-US"/>
        </w:rPr>
        <w:t>万元，决算数</w:t>
      </w:r>
      <w:r>
        <w:rPr>
          <w:rFonts w:hint="eastAsia"/>
          <w:lang w:val="en-US"/>
        </w:rPr>
        <w:t>4,426.27</w:t>
      </w:r>
      <w:r>
        <w:rPr>
          <w:rFonts w:hint="eastAsia"/>
          <w:lang w:val="en-US"/>
        </w:rPr>
        <w:t>万元，决算数比调整后预算数少</w:t>
      </w:r>
      <w:r>
        <w:rPr>
          <w:rFonts w:hint="eastAsia"/>
          <w:lang w:val="en-US"/>
        </w:rPr>
        <w:t>1,236.54</w:t>
      </w:r>
      <w:r>
        <w:rPr>
          <w:rFonts w:hint="eastAsia"/>
          <w:lang w:val="en-US"/>
        </w:rPr>
        <w:t>万元，预算执行率为</w:t>
      </w:r>
      <w:r>
        <w:rPr>
          <w:rFonts w:hint="eastAsia"/>
          <w:lang w:val="en-US"/>
        </w:rPr>
        <w:t>78.16%</w:t>
      </w:r>
      <w:r>
        <w:rPr>
          <w:rFonts w:hint="eastAsia"/>
          <w:lang w:val="en-US"/>
        </w:rPr>
        <w:t>，预算执行率较</w:t>
      </w:r>
      <w:r>
        <w:rPr>
          <w:rFonts w:hint="eastAsia"/>
          <w:lang w:val="en-US"/>
        </w:rPr>
        <w:t>低。绩效评价工作组整理了决算数与调整预算数相差较大的项目，详见表</w:t>
      </w:r>
      <w:r>
        <w:rPr>
          <w:rFonts w:hint="eastAsia"/>
          <w:lang w:val="en-US"/>
        </w:rPr>
        <w:t>6-1</w:t>
      </w:r>
      <w:r>
        <w:rPr>
          <w:rFonts w:hint="eastAsia"/>
          <w:lang w:val="en-US"/>
        </w:rPr>
        <w:t>。</w:t>
      </w:r>
    </w:p>
    <w:p w:rsidR="00CF783C" w:rsidRDefault="00830D7F">
      <w:pPr>
        <w:pStyle w:val="12"/>
        <w:ind w:firstLineChars="0" w:firstLine="0"/>
        <w:jc w:val="center"/>
        <w:rPr>
          <w:szCs w:val="28"/>
          <w:lang w:val="en-US"/>
        </w:rPr>
      </w:pPr>
      <w:r>
        <w:rPr>
          <w:rFonts w:hint="eastAsia"/>
          <w:szCs w:val="28"/>
          <w:lang w:val="en-US"/>
        </w:rPr>
        <w:t>表</w:t>
      </w:r>
      <w:r>
        <w:rPr>
          <w:rFonts w:hint="eastAsia"/>
          <w:szCs w:val="28"/>
          <w:lang w:val="en-US"/>
        </w:rPr>
        <w:t>6-1</w:t>
      </w:r>
      <w:r>
        <w:rPr>
          <w:rFonts w:hint="eastAsia"/>
          <w:szCs w:val="28"/>
          <w:lang w:val="en-US"/>
        </w:rPr>
        <w:t>预决算偏差较大项目整理表</w:t>
      </w:r>
    </w:p>
    <w:p w:rsidR="00CF783C" w:rsidRDefault="00830D7F">
      <w:pPr>
        <w:pStyle w:val="12"/>
        <w:ind w:firstLineChars="0" w:firstLine="0"/>
        <w:jc w:val="right"/>
        <w:rPr>
          <w:sz w:val="24"/>
          <w:szCs w:val="24"/>
          <w:lang w:val="en-US"/>
        </w:rPr>
      </w:pPr>
      <w:r>
        <w:rPr>
          <w:rFonts w:hint="eastAsia"/>
          <w:sz w:val="21"/>
          <w:szCs w:val="21"/>
          <w:lang w:val="en-US"/>
        </w:rPr>
        <w:t>单位：万元</w:t>
      </w:r>
    </w:p>
    <w:tbl>
      <w:tblPr>
        <w:tblW w:w="5080" w:type="pct"/>
        <w:tblLayout w:type="fixed"/>
        <w:tblCellMar>
          <w:left w:w="0" w:type="dxa"/>
          <w:right w:w="0" w:type="dxa"/>
        </w:tblCellMar>
        <w:tblLook w:val="04A0" w:firstRow="1" w:lastRow="0" w:firstColumn="1" w:lastColumn="0" w:noHBand="0" w:noVBand="1"/>
      </w:tblPr>
      <w:tblGrid>
        <w:gridCol w:w="325"/>
        <w:gridCol w:w="1334"/>
        <w:gridCol w:w="1539"/>
        <w:gridCol w:w="1194"/>
        <w:gridCol w:w="1091"/>
        <w:gridCol w:w="1091"/>
        <w:gridCol w:w="1091"/>
        <w:gridCol w:w="1093"/>
      </w:tblGrid>
      <w:tr w:rsidR="00CF783C">
        <w:trPr>
          <w:trHeight w:val="340"/>
        </w:trPr>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序号</w:t>
            </w:r>
          </w:p>
        </w:tc>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预算单位</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项目名称</w:t>
            </w: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部门支出经济分类</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调整预算数</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决算数</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决算与调整预算差额</w:t>
            </w:r>
          </w:p>
        </w:tc>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预算执行率</w:t>
            </w:r>
          </w:p>
        </w:tc>
      </w:tr>
      <w:tr w:rsidR="00CF783C">
        <w:trPr>
          <w:trHeight w:val="340"/>
        </w:trPr>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7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唐山科技馆</w:t>
            </w:r>
          </w:p>
        </w:tc>
        <w:tc>
          <w:tcPr>
            <w:tcW w:w="8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唐山科技馆装修布展工程</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房屋建筑物购建</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1,700.00</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1,150.43</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549.57</w:t>
            </w: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bottom"/>
              <w:rPr>
                <w:rFonts w:ascii="宋体" w:hAnsi="宋体" w:cs="宋体"/>
                <w:color w:val="000000"/>
                <w:szCs w:val="21"/>
              </w:rPr>
            </w:pPr>
            <w:r>
              <w:rPr>
                <w:rFonts w:ascii="宋体" w:hAnsi="宋体" w:cs="宋体" w:hint="eastAsia"/>
                <w:color w:val="000000"/>
                <w:kern w:val="0"/>
                <w:szCs w:val="21"/>
                <w:lang w:bidi="ar"/>
              </w:rPr>
              <w:t>67.67%</w:t>
            </w:r>
          </w:p>
        </w:tc>
      </w:tr>
      <w:tr w:rsidR="00CF783C">
        <w:trPr>
          <w:trHeight w:val="340"/>
        </w:trPr>
        <w:tc>
          <w:tcPr>
            <w:tcW w:w="18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76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唐山科技馆</w:t>
            </w:r>
          </w:p>
        </w:tc>
        <w:tc>
          <w:tcPr>
            <w:tcW w:w="87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2021</w:t>
            </w:r>
            <w:r>
              <w:rPr>
                <w:rFonts w:ascii="宋体" w:hAnsi="宋体" w:cs="宋体" w:hint="eastAsia"/>
                <w:color w:val="000000"/>
                <w:kern w:val="0"/>
                <w:szCs w:val="21"/>
                <w:lang w:bidi="ar"/>
              </w:rPr>
              <w:t>年科技馆免费开放中央补助资金</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文物和陈列品购置</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313.22</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42.86</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270.36</w:t>
            </w: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bottom"/>
              <w:rPr>
                <w:rFonts w:ascii="宋体" w:hAnsi="宋体" w:cs="宋体"/>
                <w:color w:val="000000"/>
                <w:szCs w:val="21"/>
              </w:rPr>
            </w:pPr>
            <w:r>
              <w:rPr>
                <w:rFonts w:ascii="宋体" w:hAnsi="宋体" w:cs="宋体" w:hint="eastAsia"/>
                <w:color w:val="000000"/>
                <w:kern w:val="0"/>
                <w:szCs w:val="21"/>
                <w:lang w:bidi="ar"/>
              </w:rPr>
              <w:t>13.68%</w:t>
            </w:r>
          </w:p>
        </w:tc>
      </w:tr>
      <w:tr w:rsidR="00CF783C">
        <w:trPr>
          <w:trHeight w:val="340"/>
        </w:trPr>
        <w:tc>
          <w:tcPr>
            <w:tcW w:w="1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CF783C">
            <w:pPr>
              <w:jc w:val="center"/>
              <w:rPr>
                <w:rFonts w:ascii="宋体" w:hAnsi="宋体" w:cs="宋体"/>
                <w:color w:val="000000"/>
                <w:szCs w:val="21"/>
              </w:rPr>
            </w:pPr>
          </w:p>
        </w:tc>
        <w:tc>
          <w:tcPr>
            <w:tcW w:w="76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CF783C">
            <w:pPr>
              <w:jc w:val="left"/>
              <w:rPr>
                <w:rFonts w:ascii="宋体" w:hAnsi="宋体" w:cs="宋体"/>
                <w:color w:val="000000"/>
                <w:szCs w:val="21"/>
              </w:rPr>
            </w:pPr>
          </w:p>
        </w:tc>
        <w:tc>
          <w:tcPr>
            <w:tcW w:w="8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CF783C">
            <w:pPr>
              <w:jc w:val="left"/>
              <w:rPr>
                <w:rFonts w:ascii="宋体" w:hAnsi="宋体" w:cs="宋体"/>
                <w:color w:val="000000"/>
                <w:szCs w:val="21"/>
              </w:rPr>
            </w:pP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其他商品和服务支出</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10.35</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0.00</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10.35</w:t>
            </w: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bottom"/>
              <w:rPr>
                <w:rFonts w:ascii="宋体" w:hAnsi="宋体" w:cs="宋体"/>
                <w:color w:val="000000"/>
                <w:szCs w:val="21"/>
              </w:rPr>
            </w:pPr>
            <w:r>
              <w:rPr>
                <w:rFonts w:ascii="宋体" w:hAnsi="宋体" w:cs="宋体" w:hint="eastAsia"/>
                <w:color w:val="000000"/>
                <w:kern w:val="0"/>
                <w:szCs w:val="21"/>
                <w:lang w:bidi="ar"/>
              </w:rPr>
              <w:t>0.00%</w:t>
            </w:r>
          </w:p>
        </w:tc>
      </w:tr>
      <w:tr w:rsidR="00CF783C">
        <w:trPr>
          <w:trHeight w:val="340"/>
        </w:trPr>
        <w:tc>
          <w:tcPr>
            <w:tcW w:w="1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CF783C">
            <w:pPr>
              <w:jc w:val="center"/>
              <w:rPr>
                <w:rFonts w:ascii="宋体" w:hAnsi="宋体" w:cs="宋体"/>
                <w:color w:val="000000"/>
                <w:szCs w:val="21"/>
              </w:rPr>
            </w:pPr>
          </w:p>
        </w:tc>
        <w:tc>
          <w:tcPr>
            <w:tcW w:w="163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小</w:t>
            </w:r>
            <w:r>
              <w:rPr>
                <w:rFonts w:ascii="宋体" w:hAnsi="宋体" w:cs="宋体" w:hint="eastAsia"/>
                <w:b/>
                <w:bCs/>
                <w:color w:val="000000"/>
                <w:kern w:val="0"/>
                <w:szCs w:val="21"/>
                <w:lang w:bidi="ar"/>
              </w:rPr>
              <w:t xml:space="preserve">   </w:t>
            </w:r>
            <w:r>
              <w:rPr>
                <w:rFonts w:ascii="宋体" w:hAnsi="宋体" w:cs="宋体" w:hint="eastAsia"/>
                <w:b/>
                <w:bCs/>
                <w:color w:val="000000"/>
                <w:kern w:val="0"/>
                <w:szCs w:val="21"/>
                <w:lang w:bidi="ar"/>
              </w:rPr>
              <w:t>计</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CF783C">
            <w:pPr>
              <w:rPr>
                <w:rFonts w:ascii="宋体" w:hAnsi="宋体" w:cs="宋体"/>
                <w:b/>
                <w:bCs/>
                <w:color w:val="000000"/>
                <w:szCs w:val="21"/>
              </w:rPr>
            </w:pP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323.58</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42.86</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280.72</w:t>
            </w: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bottom"/>
              <w:rPr>
                <w:rFonts w:ascii="宋体" w:hAnsi="宋体" w:cs="宋体"/>
                <w:color w:val="000000"/>
                <w:szCs w:val="21"/>
              </w:rPr>
            </w:pPr>
            <w:r>
              <w:rPr>
                <w:rFonts w:ascii="宋体" w:hAnsi="宋体" w:cs="宋体" w:hint="eastAsia"/>
                <w:color w:val="000000"/>
                <w:kern w:val="0"/>
                <w:szCs w:val="21"/>
                <w:lang w:bidi="ar"/>
              </w:rPr>
              <w:t>13.25%</w:t>
            </w:r>
          </w:p>
        </w:tc>
      </w:tr>
      <w:tr w:rsidR="00CF783C">
        <w:trPr>
          <w:trHeight w:val="340"/>
        </w:trPr>
        <w:tc>
          <w:tcPr>
            <w:tcW w:w="18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761" w:type="pct"/>
            <w:vMerge w:val="restart"/>
            <w:tcBorders>
              <w:top w:val="single" w:sz="4" w:space="0" w:color="000000"/>
              <w:left w:val="single" w:sz="4" w:space="0" w:color="000000"/>
              <w:right w:val="single" w:sz="4" w:space="0" w:color="000000"/>
            </w:tcBorders>
            <w:shd w:val="clear" w:color="auto" w:fill="auto"/>
            <w:noWrap/>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唐山科技馆</w:t>
            </w:r>
          </w:p>
        </w:tc>
        <w:tc>
          <w:tcPr>
            <w:tcW w:w="87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2022</w:t>
            </w:r>
            <w:r>
              <w:rPr>
                <w:rFonts w:ascii="宋体" w:hAnsi="宋体" w:cs="宋体" w:hint="eastAsia"/>
                <w:color w:val="000000"/>
                <w:kern w:val="0"/>
                <w:szCs w:val="21"/>
                <w:lang w:bidi="ar"/>
              </w:rPr>
              <w:t>年科技馆免费开放补助</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其他商品和服务支出</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80.00</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8.35</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71.65</w:t>
            </w: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bottom"/>
              <w:rPr>
                <w:rFonts w:ascii="宋体" w:hAnsi="宋体" w:cs="宋体"/>
                <w:color w:val="000000"/>
                <w:szCs w:val="21"/>
              </w:rPr>
            </w:pPr>
            <w:r>
              <w:rPr>
                <w:rFonts w:ascii="宋体" w:hAnsi="宋体" w:cs="宋体" w:hint="eastAsia"/>
                <w:color w:val="000000"/>
                <w:kern w:val="0"/>
                <w:szCs w:val="21"/>
                <w:lang w:bidi="ar"/>
              </w:rPr>
              <w:t>10.44%</w:t>
            </w:r>
          </w:p>
        </w:tc>
      </w:tr>
      <w:tr w:rsidR="00CF783C">
        <w:trPr>
          <w:trHeight w:val="340"/>
        </w:trPr>
        <w:tc>
          <w:tcPr>
            <w:tcW w:w="1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CF783C">
            <w:pPr>
              <w:jc w:val="center"/>
              <w:rPr>
                <w:rFonts w:ascii="宋体" w:hAnsi="宋体" w:cs="宋体"/>
                <w:color w:val="000000"/>
                <w:szCs w:val="21"/>
              </w:rPr>
            </w:pPr>
          </w:p>
        </w:tc>
        <w:tc>
          <w:tcPr>
            <w:tcW w:w="761" w:type="pct"/>
            <w:vMerge/>
            <w:tcBorders>
              <w:left w:val="single" w:sz="4" w:space="0" w:color="000000"/>
              <w:bottom w:val="single" w:sz="4" w:space="0" w:color="000000"/>
              <w:right w:val="single" w:sz="4" w:space="0" w:color="000000"/>
            </w:tcBorders>
            <w:shd w:val="clear" w:color="auto" w:fill="auto"/>
            <w:noWrap/>
            <w:vAlign w:val="center"/>
          </w:tcPr>
          <w:p w:rsidR="00CF783C" w:rsidRDefault="00CF783C">
            <w:pPr>
              <w:widowControl/>
              <w:jc w:val="left"/>
              <w:textAlignment w:val="center"/>
              <w:rPr>
                <w:rFonts w:ascii="宋体" w:hAnsi="宋体" w:cs="宋体"/>
                <w:color w:val="000000"/>
                <w:szCs w:val="21"/>
              </w:rPr>
            </w:pPr>
          </w:p>
        </w:tc>
        <w:tc>
          <w:tcPr>
            <w:tcW w:w="8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CF783C">
            <w:pPr>
              <w:jc w:val="left"/>
              <w:rPr>
                <w:rFonts w:ascii="宋体" w:hAnsi="宋体" w:cs="宋体"/>
                <w:color w:val="000000"/>
                <w:szCs w:val="21"/>
              </w:rPr>
            </w:pP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维修</w:t>
            </w:r>
            <w:r>
              <w:rPr>
                <w:rFonts w:ascii="宋体" w:hAnsi="宋体" w:cs="宋体" w:hint="eastAsia"/>
                <w:color w:val="000000"/>
                <w:kern w:val="0"/>
                <w:szCs w:val="21"/>
                <w:lang w:bidi="ar"/>
              </w:rPr>
              <w:t>(</w:t>
            </w:r>
            <w:r>
              <w:rPr>
                <w:rFonts w:ascii="宋体" w:hAnsi="宋体" w:cs="宋体" w:hint="eastAsia"/>
                <w:color w:val="000000"/>
                <w:kern w:val="0"/>
                <w:szCs w:val="21"/>
                <w:lang w:bidi="ar"/>
              </w:rPr>
              <w:t>护</w:t>
            </w:r>
            <w:r>
              <w:rPr>
                <w:rFonts w:ascii="宋体" w:hAnsi="宋体" w:cs="宋体" w:hint="eastAsia"/>
                <w:color w:val="000000"/>
                <w:kern w:val="0"/>
                <w:szCs w:val="21"/>
                <w:lang w:bidi="ar"/>
              </w:rPr>
              <w:t>)</w:t>
            </w:r>
            <w:r>
              <w:rPr>
                <w:rFonts w:ascii="宋体" w:hAnsi="宋体" w:cs="宋体" w:hint="eastAsia"/>
                <w:color w:val="000000"/>
                <w:kern w:val="0"/>
                <w:szCs w:val="21"/>
                <w:lang w:bidi="ar"/>
              </w:rPr>
              <w:t>费</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145.00</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92.97</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52.03</w:t>
            </w: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bottom"/>
              <w:rPr>
                <w:rFonts w:ascii="宋体" w:hAnsi="宋体" w:cs="宋体"/>
                <w:color w:val="000000"/>
                <w:szCs w:val="21"/>
              </w:rPr>
            </w:pPr>
            <w:r>
              <w:rPr>
                <w:rFonts w:ascii="宋体" w:hAnsi="宋体" w:cs="宋体" w:hint="eastAsia"/>
                <w:color w:val="000000"/>
                <w:kern w:val="0"/>
                <w:szCs w:val="21"/>
                <w:lang w:bidi="ar"/>
              </w:rPr>
              <w:t>64.12%</w:t>
            </w:r>
          </w:p>
        </w:tc>
      </w:tr>
      <w:tr w:rsidR="00CF783C">
        <w:trPr>
          <w:trHeight w:val="340"/>
        </w:trPr>
        <w:tc>
          <w:tcPr>
            <w:tcW w:w="18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CF783C">
            <w:pPr>
              <w:jc w:val="center"/>
              <w:rPr>
                <w:rFonts w:ascii="宋体" w:hAnsi="宋体" w:cs="宋体"/>
                <w:color w:val="000000"/>
                <w:szCs w:val="21"/>
              </w:rPr>
            </w:pPr>
          </w:p>
        </w:tc>
        <w:tc>
          <w:tcPr>
            <w:tcW w:w="163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小</w:t>
            </w:r>
            <w:r>
              <w:rPr>
                <w:rFonts w:ascii="宋体" w:hAnsi="宋体" w:cs="宋体" w:hint="eastAsia"/>
                <w:b/>
                <w:bCs/>
                <w:color w:val="000000"/>
                <w:kern w:val="0"/>
                <w:szCs w:val="21"/>
                <w:lang w:bidi="ar"/>
              </w:rPr>
              <w:t xml:space="preserve">   </w:t>
            </w:r>
            <w:r>
              <w:rPr>
                <w:rFonts w:ascii="宋体" w:hAnsi="宋体" w:cs="宋体" w:hint="eastAsia"/>
                <w:b/>
                <w:bCs/>
                <w:color w:val="000000"/>
                <w:kern w:val="0"/>
                <w:szCs w:val="21"/>
                <w:lang w:bidi="ar"/>
              </w:rPr>
              <w:t>计</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CF783C">
            <w:pPr>
              <w:rPr>
                <w:rFonts w:ascii="宋体" w:hAnsi="宋体" w:cs="宋体"/>
                <w:b/>
                <w:bCs/>
                <w:color w:val="000000"/>
                <w:szCs w:val="21"/>
              </w:rPr>
            </w:pP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225.00</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101.32</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123.68</w:t>
            </w: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bottom"/>
              <w:rPr>
                <w:rFonts w:ascii="宋体" w:hAnsi="宋体" w:cs="宋体"/>
                <w:color w:val="000000"/>
                <w:szCs w:val="21"/>
              </w:rPr>
            </w:pPr>
            <w:r>
              <w:rPr>
                <w:rFonts w:ascii="宋体" w:hAnsi="宋体" w:cs="宋体" w:hint="eastAsia"/>
                <w:color w:val="000000"/>
                <w:kern w:val="0"/>
                <w:szCs w:val="21"/>
                <w:lang w:bidi="ar"/>
              </w:rPr>
              <w:t>45.03%</w:t>
            </w:r>
          </w:p>
        </w:tc>
      </w:tr>
      <w:tr w:rsidR="00CF783C">
        <w:trPr>
          <w:trHeight w:val="340"/>
        </w:trPr>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7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唐山市科技干部进修学院</w:t>
            </w:r>
          </w:p>
        </w:tc>
        <w:tc>
          <w:tcPr>
            <w:tcW w:w="8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委托业务费</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委托业务费</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127.00</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36.00</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91.00</w:t>
            </w: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bottom"/>
              <w:rPr>
                <w:rFonts w:ascii="宋体" w:hAnsi="宋体" w:cs="宋体"/>
                <w:color w:val="000000"/>
                <w:szCs w:val="21"/>
              </w:rPr>
            </w:pPr>
            <w:r>
              <w:rPr>
                <w:rFonts w:ascii="宋体" w:hAnsi="宋体" w:cs="宋体" w:hint="eastAsia"/>
                <w:color w:val="000000"/>
                <w:kern w:val="0"/>
                <w:szCs w:val="21"/>
                <w:lang w:bidi="ar"/>
              </w:rPr>
              <w:t>28.35%</w:t>
            </w:r>
          </w:p>
        </w:tc>
      </w:tr>
      <w:tr w:rsidR="00CF783C">
        <w:trPr>
          <w:trHeight w:val="340"/>
        </w:trPr>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7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唐山科技馆</w:t>
            </w:r>
          </w:p>
        </w:tc>
        <w:tc>
          <w:tcPr>
            <w:tcW w:w="8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唐山科技馆装修布展工程诉讼鉴定费</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委托业务费</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187.00</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127.00</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60.00</w:t>
            </w: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bottom"/>
              <w:rPr>
                <w:rFonts w:ascii="宋体" w:hAnsi="宋体" w:cs="宋体"/>
                <w:color w:val="000000"/>
                <w:szCs w:val="21"/>
              </w:rPr>
            </w:pPr>
            <w:r>
              <w:rPr>
                <w:rFonts w:ascii="宋体" w:hAnsi="宋体" w:cs="宋体" w:hint="eastAsia"/>
                <w:color w:val="000000"/>
                <w:kern w:val="0"/>
                <w:szCs w:val="21"/>
                <w:lang w:bidi="ar"/>
              </w:rPr>
              <w:t>67.91%</w:t>
            </w:r>
          </w:p>
        </w:tc>
      </w:tr>
      <w:tr w:rsidR="00CF783C">
        <w:trPr>
          <w:trHeight w:val="340"/>
        </w:trPr>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7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唐山科技馆</w:t>
            </w:r>
          </w:p>
        </w:tc>
        <w:tc>
          <w:tcPr>
            <w:tcW w:w="8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日常公用</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电费</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144.00</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100.16</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43.84</w:t>
            </w: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bottom"/>
              <w:rPr>
                <w:rFonts w:ascii="宋体" w:hAnsi="宋体" w:cs="宋体"/>
                <w:color w:val="000000"/>
                <w:szCs w:val="21"/>
              </w:rPr>
            </w:pPr>
            <w:r>
              <w:rPr>
                <w:rFonts w:ascii="宋体" w:hAnsi="宋体" w:cs="宋体" w:hint="eastAsia"/>
                <w:color w:val="000000"/>
                <w:kern w:val="0"/>
                <w:szCs w:val="21"/>
                <w:lang w:bidi="ar"/>
              </w:rPr>
              <w:t>69.56%</w:t>
            </w:r>
          </w:p>
        </w:tc>
      </w:tr>
      <w:tr w:rsidR="00CF783C">
        <w:trPr>
          <w:trHeight w:val="340"/>
        </w:trPr>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w:t>
            </w:r>
          </w:p>
        </w:tc>
        <w:tc>
          <w:tcPr>
            <w:tcW w:w="7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唐山科技馆</w:t>
            </w:r>
          </w:p>
        </w:tc>
        <w:tc>
          <w:tcPr>
            <w:tcW w:w="8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日常公用</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水费</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36.00</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15.83</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20.17</w:t>
            </w: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bottom"/>
              <w:rPr>
                <w:rFonts w:ascii="宋体" w:hAnsi="宋体" w:cs="宋体"/>
                <w:color w:val="000000"/>
                <w:szCs w:val="21"/>
              </w:rPr>
            </w:pPr>
            <w:r>
              <w:rPr>
                <w:rFonts w:ascii="宋体" w:hAnsi="宋体" w:cs="宋体" w:hint="eastAsia"/>
                <w:color w:val="000000"/>
                <w:kern w:val="0"/>
                <w:szCs w:val="21"/>
                <w:lang w:bidi="ar"/>
              </w:rPr>
              <w:t>43.96%</w:t>
            </w:r>
          </w:p>
        </w:tc>
      </w:tr>
      <w:tr w:rsidR="00CF783C">
        <w:trPr>
          <w:trHeight w:val="340"/>
        </w:trPr>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w:t>
            </w:r>
          </w:p>
        </w:tc>
        <w:tc>
          <w:tcPr>
            <w:tcW w:w="7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唐山市科技干部进修学院</w:t>
            </w:r>
          </w:p>
        </w:tc>
        <w:tc>
          <w:tcPr>
            <w:tcW w:w="8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维修费</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维修</w:t>
            </w:r>
            <w:r>
              <w:rPr>
                <w:rFonts w:ascii="宋体" w:hAnsi="宋体" w:cs="宋体" w:hint="eastAsia"/>
                <w:color w:val="000000"/>
                <w:kern w:val="0"/>
                <w:szCs w:val="21"/>
                <w:lang w:bidi="ar"/>
              </w:rPr>
              <w:t>(</w:t>
            </w:r>
            <w:r>
              <w:rPr>
                <w:rFonts w:ascii="宋体" w:hAnsi="宋体" w:cs="宋体" w:hint="eastAsia"/>
                <w:color w:val="000000"/>
                <w:kern w:val="0"/>
                <w:szCs w:val="21"/>
                <w:lang w:bidi="ar"/>
              </w:rPr>
              <w:t>护</w:t>
            </w:r>
            <w:r>
              <w:rPr>
                <w:rFonts w:ascii="宋体" w:hAnsi="宋体" w:cs="宋体" w:hint="eastAsia"/>
                <w:color w:val="000000"/>
                <w:kern w:val="0"/>
                <w:szCs w:val="21"/>
                <w:lang w:bidi="ar"/>
              </w:rPr>
              <w:t>)</w:t>
            </w:r>
            <w:r>
              <w:rPr>
                <w:rFonts w:ascii="宋体" w:hAnsi="宋体" w:cs="宋体" w:hint="eastAsia"/>
                <w:color w:val="000000"/>
                <w:kern w:val="0"/>
                <w:szCs w:val="21"/>
                <w:lang w:bidi="ar"/>
              </w:rPr>
              <w:t>费</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25.00</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7.80</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17.20</w:t>
            </w: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bottom"/>
              <w:rPr>
                <w:rFonts w:ascii="宋体" w:hAnsi="宋体" w:cs="宋体"/>
                <w:color w:val="000000"/>
                <w:szCs w:val="21"/>
              </w:rPr>
            </w:pPr>
            <w:r>
              <w:rPr>
                <w:rFonts w:ascii="宋体" w:hAnsi="宋体" w:cs="宋体" w:hint="eastAsia"/>
                <w:color w:val="000000"/>
                <w:kern w:val="0"/>
                <w:szCs w:val="21"/>
                <w:lang w:bidi="ar"/>
              </w:rPr>
              <w:t>31.20%</w:t>
            </w:r>
          </w:p>
        </w:tc>
      </w:tr>
      <w:tr w:rsidR="00CF783C">
        <w:trPr>
          <w:trHeight w:val="340"/>
        </w:trPr>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w:t>
            </w:r>
          </w:p>
        </w:tc>
        <w:tc>
          <w:tcPr>
            <w:tcW w:w="7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唐山市科技工作者服务中心</w:t>
            </w:r>
          </w:p>
        </w:tc>
        <w:tc>
          <w:tcPr>
            <w:tcW w:w="8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维修费</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维修</w:t>
            </w:r>
            <w:r>
              <w:rPr>
                <w:rFonts w:ascii="宋体" w:hAnsi="宋体" w:cs="宋体" w:hint="eastAsia"/>
                <w:color w:val="000000"/>
                <w:kern w:val="0"/>
                <w:szCs w:val="21"/>
                <w:lang w:bidi="ar"/>
              </w:rPr>
              <w:t>(</w:t>
            </w:r>
            <w:r>
              <w:rPr>
                <w:rFonts w:ascii="宋体" w:hAnsi="宋体" w:cs="宋体" w:hint="eastAsia"/>
                <w:color w:val="000000"/>
                <w:kern w:val="0"/>
                <w:szCs w:val="21"/>
                <w:lang w:bidi="ar"/>
              </w:rPr>
              <w:t>护</w:t>
            </w:r>
            <w:r>
              <w:rPr>
                <w:rFonts w:ascii="宋体" w:hAnsi="宋体" w:cs="宋体" w:hint="eastAsia"/>
                <w:color w:val="000000"/>
                <w:kern w:val="0"/>
                <w:szCs w:val="21"/>
                <w:lang w:bidi="ar"/>
              </w:rPr>
              <w:t>)</w:t>
            </w:r>
            <w:r>
              <w:rPr>
                <w:rFonts w:ascii="宋体" w:hAnsi="宋体" w:cs="宋体" w:hint="eastAsia"/>
                <w:color w:val="000000"/>
                <w:kern w:val="0"/>
                <w:szCs w:val="21"/>
                <w:lang w:bidi="ar"/>
              </w:rPr>
              <w:t>费</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40.00</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25.00</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15.00</w:t>
            </w: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bottom"/>
              <w:rPr>
                <w:rFonts w:ascii="宋体" w:hAnsi="宋体" w:cs="宋体"/>
                <w:color w:val="000000"/>
                <w:szCs w:val="21"/>
              </w:rPr>
            </w:pPr>
            <w:r>
              <w:rPr>
                <w:rFonts w:ascii="宋体" w:hAnsi="宋体" w:cs="宋体" w:hint="eastAsia"/>
                <w:color w:val="000000"/>
                <w:kern w:val="0"/>
                <w:szCs w:val="21"/>
                <w:lang w:bidi="ar"/>
              </w:rPr>
              <w:t>62.50%</w:t>
            </w:r>
          </w:p>
        </w:tc>
      </w:tr>
    </w:tbl>
    <w:p w:rsidR="00CF783C" w:rsidRDefault="00830D7F">
      <w:pPr>
        <w:pStyle w:val="12"/>
        <w:ind w:firstLine="560"/>
        <w:rPr>
          <w:lang w:val="en-US"/>
        </w:rPr>
      </w:pPr>
      <w:r>
        <w:rPr>
          <w:lang w:val="en-US"/>
        </w:rPr>
        <w:t>唐山科技馆装修布展工程</w:t>
      </w:r>
      <w:r>
        <w:rPr>
          <w:rFonts w:hint="eastAsia"/>
          <w:lang w:val="en-US"/>
        </w:rPr>
        <w:t>款未按预算安排支付和科技馆免费开放中央补助资金未充分利用是造成预算执行率较低的两大主要原因。截至</w:t>
      </w:r>
      <w:r>
        <w:rPr>
          <w:rFonts w:hint="eastAsia"/>
          <w:lang w:val="en-US"/>
        </w:rPr>
        <w:lastRenderedPageBreak/>
        <w:t>2022</w:t>
      </w:r>
      <w:r>
        <w:rPr>
          <w:rFonts w:hint="eastAsia"/>
          <w:lang w:val="en-US"/>
        </w:rPr>
        <w:t>年底，</w:t>
      </w:r>
      <w:r>
        <w:rPr>
          <w:rFonts w:hint="eastAsia"/>
          <w:lang w:val="en-US"/>
        </w:rPr>
        <w:t>2021</w:t>
      </w:r>
      <w:r>
        <w:rPr>
          <w:rFonts w:hint="eastAsia"/>
          <w:lang w:val="en-US"/>
        </w:rPr>
        <w:t>年科技馆免费开放中央补助资金尚未使用完毕，余额为</w:t>
      </w:r>
      <w:r>
        <w:rPr>
          <w:rFonts w:hint="eastAsia"/>
          <w:lang w:val="en-US"/>
        </w:rPr>
        <w:t>280.72</w:t>
      </w:r>
      <w:r>
        <w:rPr>
          <w:rFonts w:hint="eastAsia"/>
          <w:lang w:val="en-US"/>
        </w:rPr>
        <w:t>万元。</w:t>
      </w:r>
    </w:p>
    <w:p w:rsidR="00CF783C" w:rsidRDefault="00830D7F">
      <w:pPr>
        <w:pStyle w:val="12"/>
        <w:ind w:firstLine="562"/>
        <w:rPr>
          <w:b/>
          <w:bCs/>
          <w:lang w:val="en-US"/>
        </w:rPr>
      </w:pPr>
      <w:r>
        <w:rPr>
          <w:rFonts w:hint="eastAsia"/>
          <w:b/>
          <w:bCs/>
          <w:lang w:val="en-US"/>
        </w:rPr>
        <w:t>（三）存在会计核算错误</w:t>
      </w:r>
    </w:p>
    <w:p w:rsidR="00CF783C" w:rsidRDefault="00830D7F">
      <w:pPr>
        <w:pStyle w:val="12"/>
        <w:ind w:firstLine="560"/>
        <w:rPr>
          <w:lang w:val="en-US"/>
        </w:rPr>
      </w:pPr>
      <w:r>
        <w:rPr>
          <w:lang w:val="en-US"/>
        </w:rPr>
        <w:t>评价工作组发现一处会计核算错误：</w:t>
      </w:r>
      <w:r>
        <w:rPr>
          <w:lang w:val="en-US"/>
        </w:rPr>
        <w:t>2022</w:t>
      </w:r>
      <w:r>
        <w:rPr>
          <w:lang w:val="en-US"/>
        </w:rPr>
        <w:t>年</w:t>
      </w:r>
      <w:r>
        <w:rPr>
          <w:lang w:val="en-US"/>
        </w:rPr>
        <w:t>12</w:t>
      </w:r>
      <w:r>
        <w:rPr>
          <w:lang w:val="en-US"/>
        </w:rPr>
        <w:t>月</w:t>
      </w:r>
      <w:r>
        <w:rPr>
          <w:lang w:val="en-US"/>
        </w:rPr>
        <w:t>28</w:t>
      </w:r>
      <w:r>
        <w:rPr>
          <w:lang w:val="en-US"/>
        </w:rPr>
        <w:t>日记账</w:t>
      </w:r>
      <w:r>
        <w:rPr>
          <w:lang w:val="en-US"/>
        </w:rPr>
        <w:t>19</w:t>
      </w:r>
      <w:r>
        <w:rPr>
          <w:lang w:val="en-US"/>
        </w:rPr>
        <w:t>号凭证，内容为采购小学一至三年级科普教学教具，数量</w:t>
      </w:r>
      <w:r>
        <w:rPr>
          <w:lang w:val="en-US"/>
        </w:rPr>
        <w:t>2000</w:t>
      </w:r>
      <w:r>
        <w:rPr>
          <w:lang w:val="en-US"/>
        </w:rPr>
        <w:t>个，平均单价</w:t>
      </w:r>
      <w:r>
        <w:rPr>
          <w:lang w:val="en-US"/>
        </w:rPr>
        <w:t>8.31</w:t>
      </w:r>
      <w:r>
        <w:rPr>
          <w:lang w:val="en-US"/>
        </w:rPr>
        <w:t>元，总价</w:t>
      </w:r>
      <w:r>
        <w:rPr>
          <w:lang w:val="en-US"/>
        </w:rPr>
        <w:t>16,620</w:t>
      </w:r>
      <w:r>
        <w:rPr>
          <w:rFonts w:hint="eastAsia"/>
          <w:lang w:val="en-US"/>
        </w:rPr>
        <w:t>.00</w:t>
      </w:r>
      <w:r>
        <w:rPr>
          <w:lang w:val="en-US"/>
        </w:rPr>
        <w:t>元</w:t>
      </w:r>
      <w:r>
        <w:rPr>
          <w:lang w:val="en-US"/>
        </w:rPr>
        <w:t>,</w:t>
      </w:r>
      <w:r>
        <w:rPr>
          <w:lang w:val="en-US"/>
        </w:rPr>
        <w:t>记账人员误将该项支出计入固定资产。</w:t>
      </w:r>
    </w:p>
    <w:p w:rsidR="00CF783C" w:rsidRDefault="00830D7F">
      <w:pPr>
        <w:pStyle w:val="12"/>
        <w:ind w:firstLine="562"/>
        <w:rPr>
          <w:b/>
          <w:bCs/>
          <w:lang w:val="en-US"/>
        </w:rPr>
      </w:pPr>
      <w:r>
        <w:rPr>
          <w:b/>
          <w:bCs/>
        </w:rPr>
        <w:t>六、</w:t>
      </w:r>
      <w:r>
        <w:rPr>
          <w:rFonts w:hint="eastAsia"/>
          <w:b/>
          <w:bCs/>
          <w:lang w:val="en-US"/>
        </w:rPr>
        <w:t>有关建议</w:t>
      </w:r>
    </w:p>
    <w:p w:rsidR="00CF783C" w:rsidRDefault="00830D7F">
      <w:pPr>
        <w:pStyle w:val="12"/>
        <w:ind w:firstLine="562"/>
        <w:rPr>
          <w:b/>
          <w:bCs/>
          <w:lang w:val="en-US"/>
        </w:rPr>
      </w:pPr>
      <w:r>
        <w:rPr>
          <w:rFonts w:hint="eastAsia"/>
          <w:b/>
          <w:bCs/>
          <w:lang w:val="en-US"/>
        </w:rPr>
        <w:t>（一）细化预算编制，减少后期调整</w:t>
      </w:r>
    </w:p>
    <w:p w:rsidR="00CF783C" w:rsidRDefault="00830D7F">
      <w:pPr>
        <w:pStyle w:val="12"/>
        <w:ind w:firstLine="560"/>
        <w:rPr>
          <w:lang w:val="en-US"/>
        </w:rPr>
      </w:pPr>
      <w:r>
        <w:rPr>
          <w:lang w:val="en-US"/>
        </w:rPr>
        <w:t>为提高预算精细化管理水平，建议</w:t>
      </w:r>
      <w:r>
        <w:rPr>
          <w:rFonts w:hint="eastAsia"/>
          <w:lang w:val="en-US"/>
        </w:rPr>
        <w:t>市科协</w:t>
      </w:r>
      <w:r>
        <w:rPr>
          <w:lang w:val="en-US"/>
        </w:rPr>
        <w:t>在编制子项预算</w:t>
      </w:r>
      <w:r>
        <w:rPr>
          <w:rFonts w:hint="eastAsia"/>
          <w:lang w:val="en-US"/>
        </w:rPr>
        <w:t>时</w:t>
      </w:r>
      <w:r>
        <w:rPr>
          <w:lang w:val="en-US"/>
        </w:rPr>
        <w:t>尽可能按照单价和数量标准进行测算（若已有采购合同，根据采购合同约定金额安排预算），同时附上合理、科学的测算依据，进一步规范项目预算管理，提高预算编制准确性、合理性。</w:t>
      </w:r>
    </w:p>
    <w:p w:rsidR="00CF783C" w:rsidRDefault="00830D7F">
      <w:pPr>
        <w:pStyle w:val="12"/>
        <w:ind w:firstLine="560"/>
        <w:rPr>
          <w:lang w:val="en-US"/>
        </w:rPr>
      </w:pPr>
      <w:r>
        <w:rPr>
          <w:rFonts w:hint="eastAsia"/>
          <w:lang w:val="en-US"/>
        </w:rPr>
        <w:t>建议将上年度结转的科技馆免费开放中央补助资金</w:t>
      </w:r>
      <w:r>
        <w:rPr>
          <w:lang w:val="en-US"/>
        </w:rPr>
        <w:t>应直接编入年初预算，避免后期调整影响预算调整率</w:t>
      </w:r>
      <w:r>
        <w:rPr>
          <w:rFonts w:hint="eastAsia"/>
          <w:lang w:val="en-US"/>
        </w:rPr>
        <w:t>。</w:t>
      </w:r>
    </w:p>
    <w:p w:rsidR="00CF783C" w:rsidRDefault="00830D7F">
      <w:pPr>
        <w:pStyle w:val="12"/>
        <w:ind w:firstLine="562"/>
        <w:rPr>
          <w:b/>
          <w:bCs/>
          <w:lang w:val="en-US"/>
        </w:rPr>
      </w:pPr>
      <w:r>
        <w:rPr>
          <w:rFonts w:hint="eastAsia"/>
          <w:b/>
          <w:bCs/>
          <w:lang w:val="en-US"/>
        </w:rPr>
        <w:t>（二）提高科技馆免费开放中央补助资金利用率</w:t>
      </w:r>
    </w:p>
    <w:p w:rsidR="00CF783C" w:rsidRDefault="00830D7F">
      <w:pPr>
        <w:pStyle w:val="12"/>
        <w:ind w:firstLine="560"/>
        <w:rPr>
          <w:lang w:val="en-US"/>
        </w:rPr>
      </w:pPr>
      <w:r>
        <w:rPr>
          <w:rFonts w:hint="eastAsia"/>
          <w:lang w:val="en-US"/>
        </w:rPr>
        <w:t>科技馆免费开放中央补助资金具有</w:t>
      </w:r>
      <w:r>
        <w:rPr>
          <w:lang w:val="en-US"/>
        </w:rPr>
        <w:t>单独核算，专款专用，不能挪作他用</w:t>
      </w:r>
      <w:r>
        <w:rPr>
          <w:rFonts w:hint="eastAsia"/>
          <w:lang w:val="en-US"/>
        </w:rPr>
        <w:t>的属性，截至</w:t>
      </w:r>
      <w:r>
        <w:rPr>
          <w:rFonts w:hint="eastAsia"/>
          <w:lang w:val="en-US"/>
        </w:rPr>
        <w:t>2022</w:t>
      </w:r>
      <w:r>
        <w:rPr>
          <w:rFonts w:hint="eastAsia"/>
          <w:lang w:val="en-US"/>
        </w:rPr>
        <w:t>年底，</w:t>
      </w:r>
      <w:r>
        <w:rPr>
          <w:rFonts w:hint="eastAsia"/>
          <w:lang w:val="en-US"/>
        </w:rPr>
        <w:t>2021</w:t>
      </w:r>
      <w:r>
        <w:rPr>
          <w:rFonts w:hint="eastAsia"/>
          <w:lang w:val="en-US"/>
        </w:rPr>
        <w:t>年科技馆免费开放中央补助资金尚未使用完毕，余额为</w:t>
      </w:r>
      <w:r>
        <w:rPr>
          <w:rFonts w:hint="eastAsia"/>
          <w:lang w:val="en-US"/>
        </w:rPr>
        <w:t>280.72</w:t>
      </w:r>
      <w:r>
        <w:rPr>
          <w:rFonts w:hint="eastAsia"/>
          <w:lang w:val="en-US"/>
        </w:rPr>
        <w:t>万元，资金利用率低。建议优先使用科技</w:t>
      </w:r>
      <w:r>
        <w:rPr>
          <w:rFonts w:hint="eastAsia"/>
          <w:lang w:val="en-US"/>
        </w:rPr>
        <w:t>馆免费开放中央补助资金支付科技馆运维费用，减少跨年结转，这样既能保证中央补助资金专款专用、使用充分、账目清晰，又能减少市级财政负担。例如：</w:t>
      </w:r>
      <w:r>
        <w:rPr>
          <w:rFonts w:hint="eastAsia"/>
          <w:lang w:val="en-US"/>
        </w:rPr>
        <w:t>2022</w:t>
      </w:r>
      <w:r>
        <w:rPr>
          <w:rFonts w:hint="eastAsia"/>
          <w:lang w:val="en-US"/>
        </w:rPr>
        <w:t>年底未使用完的</w:t>
      </w:r>
      <w:r>
        <w:rPr>
          <w:rFonts w:hint="eastAsia"/>
          <w:lang w:val="en-US"/>
        </w:rPr>
        <w:t>2021</w:t>
      </w:r>
      <w:r>
        <w:rPr>
          <w:rFonts w:hint="eastAsia"/>
          <w:lang w:val="en-US"/>
        </w:rPr>
        <w:t>年科技馆免费开放中央补助资金</w:t>
      </w:r>
      <w:r>
        <w:rPr>
          <w:rFonts w:hint="eastAsia"/>
          <w:lang w:val="en-US"/>
        </w:rPr>
        <w:t>280.72</w:t>
      </w:r>
      <w:r>
        <w:rPr>
          <w:rFonts w:hint="eastAsia"/>
          <w:lang w:val="en-US"/>
        </w:rPr>
        <w:t>万元，完全可用于支付市级财政承担的</w:t>
      </w:r>
      <w:r>
        <w:rPr>
          <w:rFonts w:hint="eastAsia"/>
          <w:lang w:val="en-US"/>
        </w:rPr>
        <w:t>250.88</w:t>
      </w:r>
      <w:r>
        <w:rPr>
          <w:rFonts w:hint="eastAsia"/>
          <w:lang w:val="en-US"/>
        </w:rPr>
        <w:t>万元唐山科技馆运营服务费。</w:t>
      </w:r>
    </w:p>
    <w:p w:rsidR="00CF783C" w:rsidRDefault="00830D7F">
      <w:pPr>
        <w:pStyle w:val="12"/>
        <w:ind w:firstLine="562"/>
        <w:rPr>
          <w:b/>
          <w:bCs/>
          <w:lang w:val="en-US"/>
        </w:rPr>
      </w:pPr>
      <w:r>
        <w:rPr>
          <w:rFonts w:hint="eastAsia"/>
          <w:b/>
          <w:bCs/>
          <w:lang w:val="en-US"/>
        </w:rPr>
        <w:t>（三）加快唐山科技馆装修布展工程竣工结算工作</w:t>
      </w:r>
    </w:p>
    <w:p w:rsidR="00CF783C" w:rsidRDefault="00830D7F">
      <w:pPr>
        <w:pStyle w:val="12"/>
        <w:ind w:firstLine="560"/>
        <w:rPr>
          <w:lang w:val="en-US"/>
        </w:rPr>
      </w:pPr>
      <w:r>
        <w:rPr>
          <w:rFonts w:hint="eastAsia"/>
          <w:lang w:val="en-US"/>
        </w:rPr>
        <w:lastRenderedPageBreak/>
        <w:t>因</w:t>
      </w:r>
      <w:r>
        <w:rPr>
          <w:lang w:val="en-US"/>
        </w:rPr>
        <w:t>唐山科技馆装修布展工程竣工结算工作</w:t>
      </w:r>
      <w:r>
        <w:rPr>
          <w:rFonts w:hint="eastAsia"/>
          <w:lang w:val="en-US"/>
        </w:rPr>
        <w:t>未按计划完成，导致</w:t>
      </w:r>
      <w:r>
        <w:rPr>
          <w:lang w:val="en-US"/>
        </w:rPr>
        <w:t>工程</w:t>
      </w:r>
      <w:r>
        <w:rPr>
          <w:rFonts w:hint="eastAsia"/>
          <w:lang w:val="en-US"/>
        </w:rPr>
        <w:t>款无法按照预算安排支付，预算执行率低。建议市科协加快</w:t>
      </w:r>
      <w:r>
        <w:rPr>
          <w:lang w:val="en-US"/>
        </w:rPr>
        <w:t>唐山科技馆</w:t>
      </w:r>
      <w:r>
        <w:rPr>
          <w:rFonts w:hint="eastAsia"/>
          <w:lang w:val="en-US"/>
        </w:rPr>
        <w:t>装修布展工程竣工结算工作，确保工程款顺利拨付。</w:t>
      </w:r>
    </w:p>
    <w:p w:rsidR="00CF783C" w:rsidRDefault="00830D7F">
      <w:pPr>
        <w:pStyle w:val="12"/>
        <w:ind w:firstLine="562"/>
        <w:rPr>
          <w:b/>
          <w:bCs/>
          <w:lang w:val="en-US"/>
        </w:rPr>
      </w:pPr>
      <w:r>
        <w:rPr>
          <w:rFonts w:hint="eastAsia"/>
          <w:b/>
          <w:bCs/>
          <w:lang w:val="en-US"/>
        </w:rPr>
        <w:t>（四）重视会计核</w:t>
      </w:r>
      <w:r>
        <w:rPr>
          <w:rFonts w:hint="eastAsia"/>
          <w:b/>
          <w:bCs/>
          <w:lang w:val="en-US"/>
        </w:rPr>
        <w:t>算复核</w:t>
      </w:r>
    </w:p>
    <w:p w:rsidR="00CF783C" w:rsidRDefault="00830D7F">
      <w:pPr>
        <w:pStyle w:val="12"/>
        <w:ind w:firstLine="560"/>
        <w:rPr>
          <w:lang w:val="en-US"/>
        </w:rPr>
      </w:pPr>
      <w:r>
        <w:rPr>
          <w:rFonts w:hint="eastAsia"/>
          <w:lang w:val="en-US"/>
        </w:rPr>
        <w:t>市科协会计核算基本规范，但本次评价工作组仍发现一处会计核算错误，建议市科协重视会计核算复核工作，通过自查及时找出会计核算中存在的问题，保证会计信息的准确性。</w:t>
      </w:r>
    </w:p>
    <w:p w:rsidR="00CF783C" w:rsidRDefault="00CF783C">
      <w:pPr>
        <w:pStyle w:val="12"/>
        <w:ind w:firstLineChars="0" w:firstLine="0"/>
        <w:sectPr w:rsidR="00CF783C">
          <w:headerReference w:type="default" r:id="rId10"/>
          <w:footerReference w:type="even" r:id="rId11"/>
          <w:footerReference w:type="default" r:id="rId12"/>
          <w:pgSz w:w="11900" w:h="16840"/>
          <w:pgMar w:top="1381" w:right="1534" w:bottom="1719" w:left="1736" w:header="992" w:footer="1134" w:gutter="0"/>
          <w:pgNumType w:start="1"/>
          <w:cols w:space="720"/>
          <w:docGrid w:linePitch="360"/>
        </w:sectPr>
      </w:pPr>
    </w:p>
    <w:p w:rsidR="00CF783C" w:rsidRDefault="00830D7F">
      <w:pPr>
        <w:jc w:val="distribute"/>
        <w:rPr>
          <w:b/>
          <w:sz w:val="48"/>
          <w:szCs w:val="48"/>
        </w:rPr>
      </w:pPr>
      <w:r>
        <w:rPr>
          <w:rFonts w:hint="eastAsia"/>
          <w:b/>
          <w:sz w:val="48"/>
          <w:szCs w:val="48"/>
        </w:rPr>
        <w:lastRenderedPageBreak/>
        <w:t>河北永安会计师事务所</w:t>
      </w:r>
    </w:p>
    <w:p w:rsidR="00CF783C" w:rsidRDefault="00CF783C">
      <w:pPr>
        <w:jc w:val="center"/>
        <w:rPr>
          <w:b/>
          <w:sz w:val="48"/>
          <w:szCs w:val="48"/>
        </w:rPr>
      </w:pPr>
    </w:p>
    <w:p w:rsidR="00CF783C" w:rsidRDefault="00830D7F">
      <w:pPr>
        <w:pBdr>
          <w:bottom w:val="single" w:sz="12" w:space="1" w:color="auto"/>
        </w:pBdr>
        <w:jc w:val="center"/>
        <w:rPr>
          <w:sz w:val="24"/>
        </w:rPr>
      </w:pPr>
      <w:r>
        <w:rPr>
          <w:rFonts w:hint="eastAsia"/>
          <w:sz w:val="24"/>
        </w:rPr>
        <w:t>河北永安</w:t>
      </w:r>
      <w:r>
        <w:rPr>
          <w:rFonts w:hint="eastAsia"/>
          <w:sz w:val="24"/>
        </w:rPr>
        <w:t>专</w:t>
      </w:r>
      <w:r>
        <w:rPr>
          <w:sz w:val="24"/>
        </w:rPr>
        <w:t>[20</w:t>
      </w:r>
      <w:r>
        <w:rPr>
          <w:rFonts w:hint="eastAsia"/>
          <w:sz w:val="24"/>
        </w:rPr>
        <w:t>2</w:t>
      </w:r>
      <w:r>
        <w:rPr>
          <w:sz w:val="24"/>
        </w:rPr>
        <w:t>3</w:t>
      </w:r>
      <w:r>
        <w:rPr>
          <w:rFonts w:hint="eastAsia"/>
          <w:sz w:val="24"/>
        </w:rPr>
        <w:t>]</w:t>
      </w:r>
      <w:r>
        <w:rPr>
          <w:rFonts w:hint="eastAsia"/>
          <w:sz w:val="24"/>
        </w:rPr>
        <w:t xml:space="preserve"> </w:t>
      </w:r>
      <w:r>
        <w:rPr>
          <w:sz w:val="24"/>
        </w:rPr>
        <w:t>0</w:t>
      </w:r>
      <w:r>
        <w:rPr>
          <w:rFonts w:hint="eastAsia"/>
          <w:sz w:val="24"/>
        </w:rPr>
        <w:t>88</w:t>
      </w:r>
      <w:r>
        <w:rPr>
          <w:rFonts w:hint="eastAsia"/>
          <w:sz w:val="24"/>
        </w:rPr>
        <w:t>号</w:t>
      </w:r>
    </w:p>
    <w:p w:rsidR="00CF783C" w:rsidRDefault="00CF783C">
      <w:pPr>
        <w:jc w:val="center"/>
        <w:rPr>
          <w:sz w:val="24"/>
        </w:rPr>
      </w:pPr>
    </w:p>
    <w:p w:rsidR="00CF783C" w:rsidRDefault="00830D7F">
      <w:pPr>
        <w:pStyle w:val="30"/>
        <w:spacing w:after="300"/>
        <w:rPr>
          <w:rFonts w:ascii="宋体" w:eastAsia="宋体" w:hAnsi="宋体" w:cs="宋体"/>
        </w:rPr>
      </w:pPr>
      <w:bookmarkStart w:id="2" w:name="bookmark6"/>
      <w:r>
        <w:rPr>
          <w:rFonts w:ascii="宋体" w:eastAsia="宋体" w:hAnsi="宋体" w:cs="宋体" w:hint="eastAsia"/>
          <w:color w:val="000000"/>
        </w:rPr>
        <w:t>20</w:t>
      </w:r>
      <w:r>
        <w:rPr>
          <w:rFonts w:ascii="宋体" w:eastAsia="宋体" w:hAnsi="宋体" w:cs="宋体" w:hint="eastAsia"/>
          <w:color w:val="000000"/>
          <w:lang w:val="en-US"/>
        </w:rPr>
        <w:t>22</w:t>
      </w:r>
      <w:r>
        <w:rPr>
          <w:rFonts w:ascii="宋体" w:eastAsia="宋体" w:hAnsi="宋体" w:cs="宋体" w:hint="eastAsia"/>
          <w:color w:val="000000"/>
        </w:rPr>
        <w:t>年</w:t>
      </w:r>
      <w:r>
        <w:rPr>
          <w:rFonts w:ascii="宋体" w:eastAsia="宋体" w:hAnsi="宋体" w:cs="宋体" w:hint="eastAsia"/>
          <w:color w:val="000000"/>
          <w:lang w:val="en-US"/>
        </w:rPr>
        <w:t>唐山市</w:t>
      </w:r>
      <w:r>
        <w:rPr>
          <w:rFonts w:ascii="宋体" w:eastAsia="宋体" w:hAnsi="宋体" w:cs="宋体" w:hint="eastAsia"/>
          <w:color w:val="000000"/>
        </w:rPr>
        <w:t>科学技术</w:t>
      </w:r>
      <w:r>
        <w:rPr>
          <w:rFonts w:ascii="宋体" w:eastAsia="宋体" w:hAnsi="宋体" w:cs="宋体" w:hint="eastAsia"/>
          <w:color w:val="000000"/>
          <w:lang w:val="en-US"/>
        </w:rPr>
        <w:t>协</w:t>
      </w:r>
      <w:r>
        <w:rPr>
          <w:rFonts w:ascii="宋体" w:eastAsia="宋体" w:hAnsi="宋体" w:cs="宋体" w:hint="eastAsia"/>
          <w:color w:val="000000"/>
        </w:rPr>
        <w:t>会部门整体</w:t>
      </w:r>
      <w:r>
        <w:rPr>
          <w:rFonts w:ascii="宋体" w:eastAsia="宋体" w:hAnsi="宋体" w:cs="宋体" w:hint="eastAsia"/>
          <w:color w:val="000000"/>
        </w:rPr>
        <w:br/>
      </w:r>
      <w:r>
        <w:rPr>
          <w:rFonts w:ascii="宋体" w:eastAsia="宋体" w:hAnsi="宋体" w:cs="宋体" w:hint="eastAsia"/>
          <w:color w:val="000000"/>
        </w:rPr>
        <w:t>绩效评价报告</w:t>
      </w:r>
      <w:bookmarkEnd w:id="2"/>
    </w:p>
    <w:p w:rsidR="00CF783C" w:rsidRDefault="00830D7F">
      <w:pPr>
        <w:pStyle w:val="12"/>
        <w:ind w:firstLine="560"/>
      </w:pPr>
      <w:r>
        <w:rPr>
          <w:rFonts w:hint="eastAsia"/>
        </w:rPr>
        <w:t>为贯彻落实《市委、市政府关于全面实施预算绩效管理的实施意见》（唐发〔</w:t>
      </w:r>
      <w:r>
        <w:rPr>
          <w:rFonts w:hint="eastAsia"/>
        </w:rPr>
        <w:t>2019</w:t>
      </w:r>
      <w:r>
        <w:rPr>
          <w:rFonts w:hint="eastAsia"/>
        </w:rPr>
        <w:t>〕</w:t>
      </w:r>
      <w:r>
        <w:rPr>
          <w:rFonts w:hint="eastAsia"/>
        </w:rPr>
        <w:t>22</w:t>
      </w:r>
      <w:r>
        <w:rPr>
          <w:rFonts w:hint="eastAsia"/>
        </w:rPr>
        <w:t>号）等文件精神，提升财政资金使用效益，按照唐财监〔</w:t>
      </w:r>
      <w:r>
        <w:rPr>
          <w:rFonts w:hint="eastAsia"/>
        </w:rPr>
        <w:t>2023</w:t>
      </w:r>
      <w:r>
        <w:rPr>
          <w:rFonts w:hint="eastAsia"/>
        </w:rPr>
        <w:t>〕</w:t>
      </w:r>
      <w:r>
        <w:rPr>
          <w:rFonts w:hint="eastAsia"/>
        </w:rPr>
        <w:t>9</w:t>
      </w:r>
      <w:r>
        <w:rPr>
          <w:rFonts w:hint="eastAsia"/>
        </w:rPr>
        <w:t>号文件计划，对</w:t>
      </w:r>
      <w:r>
        <w:rPr>
          <w:rFonts w:hint="eastAsia"/>
          <w:lang w:val="en-US"/>
        </w:rPr>
        <w:t>唐山市科学技术协会</w:t>
      </w:r>
      <w:r>
        <w:t>（以下简称</w:t>
      </w:r>
      <w:r>
        <w:t>“</w:t>
      </w:r>
      <w:r>
        <w:rPr>
          <w:rFonts w:hint="eastAsia"/>
          <w:lang w:val="en-US"/>
        </w:rPr>
        <w:t>市科协</w:t>
      </w:r>
      <w:r>
        <w:t>”</w:t>
      </w:r>
      <w:r>
        <w:t>）</w:t>
      </w:r>
      <w:r>
        <w:rPr>
          <w:rFonts w:hint="eastAsia"/>
        </w:rPr>
        <w:t>进行</w:t>
      </w:r>
      <w:r>
        <w:rPr>
          <w:rFonts w:hint="eastAsia"/>
        </w:rPr>
        <w:t>2022</w:t>
      </w:r>
      <w:r>
        <w:rPr>
          <w:rFonts w:hint="eastAsia"/>
        </w:rPr>
        <w:t>年度部门整体绩效评价</w:t>
      </w:r>
      <w:r>
        <w:t>，</w:t>
      </w:r>
      <w:r>
        <w:rPr>
          <w:rFonts w:hint="eastAsia"/>
        </w:rPr>
        <w:t>河北永安会计师事务所</w:t>
      </w:r>
      <w:r>
        <w:rPr>
          <w:rFonts w:hint="eastAsia"/>
        </w:rPr>
        <w:t>(</w:t>
      </w:r>
      <w:r>
        <w:rPr>
          <w:rFonts w:hint="eastAsia"/>
        </w:rPr>
        <w:t>普通合伙</w:t>
      </w:r>
      <w:r>
        <w:rPr>
          <w:rFonts w:hint="eastAsia"/>
        </w:rPr>
        <w:t>)</w:t>
      </w:r>
      <w:r>
        <w:t>（以下简称</w:t>
      </w:r>
      <w:r>
        <w:t>“</w:t>
      </w:r>
      <w:r>
        <w:rPr>
          <w:rFonts w:hint="eastAsia"/>
          <w:lang w:val="en-US"/>
        </w:rPr>
        <w:t>河北永安</w:t>
      </w:r>
      <w:r>
        <w:t>”</w:t>
      </w:r>
      <w:r>
        <w:t>）受</w:t>
      </w:r>
      <w:r>
        <w:rPr>
          <w:rFonts w:hint="eastAsia"/>
          <w:lang w:val="en-US"/>
        </w:rPr>
        <w:t>唐山市</w:t>
      </w:r>
      <w:r>
        <w:t>财政局委托，对</w:t>
      </w:r>
      <w:r>
        <w:rPr>
          <w:rFonts w:hint="eastAsia"/>
          <w:lang w:val="en-US"/>
        </w:rPr>
        <w:t>唐山市科学技术协会</w:t>
      </w:r>
      <w:r>
        <w:t>20</w:t>
      </w:r>
      <w:r>
        <w:rPr>
          <w:rFonts w:hint="eastAsia"/>
          <w:lang w:val="en-US"/>
        </w:rPr>
        <w:t>22</w:t>
      </w:r>
      <w:r>
        <w:t>年部门整体支出实施绩效评价。为保证评价工作的科学性和严谨性，</w:t>
      </w:r>
      <w:r>
        <w:rPr>
          <w:rFonts w:hint="eastAsia"/>
          <w:lang w:val="en-US"/>
        </w:rPr>
        <w:t>河北永安</w:t>
      </w:r>
      <w:r>
        <w:t>在前期调研和分析的基础上</w:t>
      </w:r>
      <w:r>
        <w:rPr>
          <w:rFonts w:hint="eastAsia"/>
          <w:lang w:val="en-US"/>
        </w:rPr>
        <w:t>确定了</w:t>
      </w:r>
      <w:r>
        <w:t>评价方法、评价思路和评价指标实施绩效评价，形成绩效评价报告。报告具体内容如下：</w:t>
      </w:r>
    </w:p>
    <w:p w:rsidR="00CF783C" w:rsidRDefault="00830D7F">
      <w:pPr>
        <w:pStyle w:val="1"/>
      </w:pPr>
      <w:bookmarkStart w:id="3" w:name="_Toc6421"/>
      <w:r>
        <w:t>一、部门基本情况</w:t>
      </w:r>
      <w:bookmarkEnd w:id="3"/>
    </w:p>
    <w:p w:rsidR="00CF783C" w:rsidRDefault="00830D7F">
      <w:pPr>
        <w:pStyle w:val="20"/>
      </w:pPr>
      <w:bookmarkStart w:id="4" w:name="_Toc2199"/>
      <w:r>
        <w:rPr>
          <w:rFonts w:hint="eastAsia"/>
        </w:rPr>
        <w:t>（一）部门概况</w:t>
      </w:r>
      <w:bookmarkEnd w:id="4"/>
    </w:p>
    <w:p w:rsidR="00CF783C" w:rsidRDefault="00830D7F">
      <w:pPr>
        <w:pStyle w:val="12"/>
        <w:ind w:firstLine="560"/>
        <w:rPr>
          <w:lang w:val="en-US"/>
        </w:rPr>
      </w:pPr>
      <w:r>
        <w:rPr>
          <w:rFonts w:hint="eastAsia"/>
        </w:rPr>
        <w:t>唐山市科学技术协会</w:t>
      </w:r>
      <w:r>
        <w:rPr>
          <w:rFonts w:hint="eastAsia"/>
          <w:lang w:val="en-US"/>
        </w:rPr>
        <w:t>统一社会信用代码：</w:t>
      </w:r>
      <w:r>
        <w:rPr>
          <w:rFonts w:hint="eastAsia"/>
          <w:lang w:val="en-US"/>
        </w:rPr>
        <w:t>13130200000233699C</w:t>
      </w:r>
      <w:r>
        <w:rPr>
          <w:rFonts w:hint="eastAsia"/>
          <w:lang w:val="en-US"/>
        </w:rPr>
        <w:t>，机构性质：群众团体，负责人：李健侠，机构地址：唐山市西山道</w:t>
      </w:r>
      <w:r>
        <w:rPr>
          <w:rFonts w:hint="eastAsia"/>
          <w:lang w:val="en-US"/>
        </w:rPr>
        <w:t>9</w:t>
      </w:r>
      <w:r>
        <w:rPr>
          <w:rFonts w:hint="eastAsia"/>
          <w:lang w:val="en-US"/>
        </w:rPr>
        <w:t>号。</w:t>
      </w:r>
      <w:r>
        <w:rPr>
          <w:rFonts w:hint="eastAsia"/>
        </w:rPr>
        <w:t>主要面向农民、社区居民、青少年、领导干部和公务员等重点人群，开展科普惠农、科普益民等重点科普活动，开展科普日、科技周、减灾日、三下乡等系列科普活动。搭建为科技工作</w:t>
      </w:r>
      <w:r>
        <w:rPr>
          <w:rFonts w:hint="eastAsia"/>
        </w:rPr>
        <w:t>者服务、为企业服务、为提高全民科学素质服务三大平台；深入实施创新驱动、科学普及、广泛协作、青少年科技教育四大系统工程；建设科技智囊、科技人才、科技信息、科技企业、青少年科技后备人才五个“库”。</w:t>
      </w:r>
    </w:p>
    <w:p w:rsidR="00CF783C" w:rsidRDefault="00830D7F">
      <w:pPr>
        <w:pStyle w:val="12"/>
        <w:ind w:firstLine="560"/>
      </w:pPr>
      <w:r>
        <w:rPr>
          <w:rFonts w:hint="eastAsia"/>
        </w:rPr>
        <w:lastRenderedPageBreak/>
        <w:t>根据唐山市机构编制委员会关于印发《唐山市科学技术协会机关主要职责、内设机构和人员编制方案》的通知</w:t>
      </w:r>
      <w:r>
        <w:rPr>
          <w:rFonts w:hint="eastAsia"/>
        </w:rPr>
        <w:t>（</w:t>
      </w:r>
      <w:r>
        <w:rPr>
          <w:rFonts w:hint="eastAsia"/>
        </w:rPr>
        <w:t>唐机编字</w:t>
      </w:r>
      <w:r>
        <w:rPr>
          <w:rFonts w:hint="eastAsia"/>
        </w:rPr>
        <w:t>〔</w:t>
      </w:r>
      <w:r>
        <w:rPr>
          <w:rFonts w:hint="eastAsia"/>
        </w:rPr>
        <w:t>2002</w:t>
      </w:r>
      <w:r>
        <w:rPr>
          <w:rFonts w:hint="eastAsia"/>
        </w:rPr>
        <w:t>〕</w:t>
      </w:r>
      <w:r>
        <w:rPr>
          <w:rFonts w:hint="eastAsia"/>
        </w:rPr>
        <w:t>73</w:t>
      </w:r>
      <w:r>
        <w:rPr>
          <w:rFonts w:hint="eastAsia"/>
        </w:rPr>
        <w:t>号</w:t>
      </w:r>
      <w:r>
        <w:rPr>
          <w:rFonts w:hint="eastAsia"/>
        </w:rPr>
        <w:t>）、</w:t>
      </w:r>
      <w:r>
        <w:rPr>
          <w:rFonts w:hint="eastAsia"/>
        </w:rPr>
        <w:t>唐山市机构编制委员会</w:t>
      </w:r>
      <w:r>
        <w:rPr>
          <w:rFonts w:hint="eastAsia"/>
          <w:lang w:val="en-US"/>
        </w:rPr>
        <w:t>办公室</w:t>
      </w:r>
      <w:r>
        <w:rPr>
          <w:rFonts w:hint="eastAsia"/>
        </w:rPr>
        <w:t>关于</w:t>
      </w:r>
      <w:r>
        <w:rPr>
          <w:rFonts w:hint="eastAsia"/>
          <w:lang w:val="en-US"/>
        </w:rPr>
        <w:t>调整</w:t>
      </w:r>
      <w:r>
        <w:rPr>
          <w:rFonts w:hint="eastAsia"/>
        </w:rPr>
        <w:t>唐山市科学技术协会</w:t>
      </w:r>
      <w:r>
        <w:rPr>
          <w:rFonts w:hint="eastAsia"/>
          <w:lang w:val="en-US"/>
        </w:rPr>
        <w:t>内设机构和人员编制的通知</w:t>
      </w:r>
      <w:r>
        <w:rPr>
          <w:rFonts w:hint="eastAsia"/>
        </w:rPr>
        <w:t>（</w:t>
      </w:r>
      <w:r>
        <w:rPr>
          <w:rFonts w:hint="eastAsia"/>
        </w:rPr>
        <w:t>唐机编</w:t>
      </w:r>
      <w:r>
        <w:rPr>
          <w:rFonts w:hint="eastAsia"/>
          <w:lang w:val="en-US"/>
        </w:rPr>
        <w:t>办</w:t>
      </w:r>
      <w:r>
        <w:rPr>
          <w:rFonts w:hint="eastAsia"/>
        </w:rPr>
        <w:t>〔</w:t>
      </w:r>
      <w:r>
        <w:rPr>
          <w:rFonts w:hint="eastAsia"/>
        </w:rPr>
        <w:t>20</w:t>
      </w:r>
      <w:r>
        <w:rPr>
          <w:rFonts w:hint="eastAsia"/>
          <w:lang w:val="en-US"/>
        </w:rPr>
        <w:t>17</w:t>
      </w:r>
      <w:r>
        <w:rPr>
          <w:rFonts w:hint="eastAsia"/>
        </w:rPr>
        <w:t>〕</w:t>
      </w:r>
      <w:r>
        <w:rPr>
          <w:rFonts w:hint="eastAsia"/>
          <w:lang w:val="en-US"/>
        </w:rPr>
        <w:t>11</w:t>
      </w:r>
      <w:r>
        <w:rPr>
          <w:rFonts w:hint="eastAsia"/>
        </w:rPr>
        <w:t>3</w:t>
      </w:r>
      <w:r>
        <w:rPr>
          <w:rFonts w:hint="eastAsia"/>
        </w:rPr>
        <w:t>号</w:t>
      </w:r>
      <w:r>
        <w:rPr>
          <w:rFonts w:hint="eastAsia"/>
        </w:rPr>
        <w:t>）、</w:t>
      </w:r>
      <w:r>
        <w:rPr>
          <w:rFonts w:hint="eastAsia"/>
        </w:rPr>
        <w:t>唐山市机构编制委员会</w:t>
      </w:r>
      <w:r>
        <w:rPr>
          <w:rFonts w:hint="eastAsia"/>
          <w:lang w:val="en-US"/>
        </w:rPr>
        <w:t>办公室</w:t>
      </w:r>
      <w:r>
        <w:rPr>
          <w:rFonts w:hint="eastAsia"/>
        </w:rPr>
        <w:t>关于</w:t>
      </w:r>
      <w:r>
        <w:rPr>
          <w:rFonts w:hint="eastAsia"/>
          <w:lang w:val="en-US"/>
        </w:rPr>
        <w:t>调整</w:t>
      </w:r>
      <w:r>
        <w:rPr>
          <w:rFonts w:hint="eastAsia"/>
        </w:rPr>
        <w:t>唐山市科学技术协会</w:t>
      </w:r>
      <w:r>
        <w:rPr>
          <w:rFonts w:hint="eastAsia"/>
          <w:lang w:val="en-US"/>
        </w:rPr>
        <w:t>内设机构职责的通知</w:t>
      </w:r>
      <w:r>
        <w:rPr>
          <w:rFonts w:hint="eastAsia"/>
        </w:rPr>
        <w:t>（</w:t>
      </w:r>
      <w:r>
        <w:rPr>
          <w:rFonts w:hint="eastAsia"/>
        </w:rPr>
        <w:t>唐机编</w:t>
      </w:r>
      <w:r>
        <w:rPr>
          <w:rFonts w:hint="eastAsia"/>
          <w:lang w:val="en-US"/>
        </w:rPr>
        <w:t>办</w:t>
      </w:r>
      <w:r>
        <w:rPr>
          <w:rFonts w:hint="eastAsia"/>
        </w:rPr>
        <w:t>〔</w:t>
      </w:r>
      <w:r>
        <w:rPr>
          <w:rFonts w:hint="eastAsia"/>
        </w:rPr>
        <w:t>20</w:t>
      </w:r>
      <w:r>
        <w:rPr>
          <w:rFonts w:hint="eastAsia"/>
          <w:lang w:val="en-US"/>
        </w:rPr>
        <w:t>17</w:t>
      </w:r>
      <w:r>
        <w:rPr>
          <w:rFonts w:hint="eastAsia"/>
        </w:rPr>
        <w:t>〕</w:t>
      </w:r>
      <w:r>
        <w:rPr>
          <w:rFonts w:hint="eastAsia"/>
          <w:lang w:val="en-US"/>
        </w:rPr>
        <w:t>226</w:t>
      </w:r>
      <w:r>
        <w:rPr>
          <w:rFonts w:hint="eastAsia"/>
        </w:rPr>
        <w:t>号</w:t>
      </w:r>
      <w:r>
        <w:rPr>
          <w:rFonts w:hint="eastAsia"/>
        </w:rPr>
        <w:t>）、</w:t>
      </w:r>
      <w:r>
        <w:rPr>
          <w:rFonts w:hint="eastAsia"/>
        </w:rPr>
        <w:t>唐山市机构编制委员会</w:t>
      </w:r>
      <w:r>
        <w:rPr>
          <w:rFonts w:hint="eastAsia"/>
          <w:lang w:val="en-US"/>
        </w:rPr>
        <w:t>办公室</w:t>
      </w:r>
      <w:r>
        <w:rPr>
          <w:rFonts w:hint="eastAsia"/>
        </w:rPr>
        <w:t>关于唐山市科学技术协会</w:t>
      </w:r>
      <w:r>
        <w:rPr>
          <w:rFonts w:hint="eastAsia"/>
          <w:lang w:val="en-US"/>
        </w:rPr>
        <w:t>所属事业单位清理规范的批复</w:t>
      </w:r>
      <w:r>
        <w:rPr>
          <w:rFonts w:hint="eastAsia"/>
        </w:rPr>
        <w:t>（</w:t>
      </w:r>
      <w:r>
        <w:rPr>
          <w:rFonts w:hint="eastAsia"/>
        </w:rPr>
        <w:t>唐机编</w:t>
      </w:r>
      <w:r>
        <w:rPr>
          <w:rFonts w:hint="eastAsia"/>
          <w:lang w:val="en-US"/>
        </w:rPr>
        <w:t>办</w:t>
      </w:r>
      <w:r>
        <w:rPr>
          <w:rFonts w:hint="eastAsia"/>
        </w:rPr>
        <w:t>〔</w:t>
      </w:r>
      <w:r>
        <w:rPr>
          <w:rFonts w:hint="eastAsia"/>
        </w:rPr>
        <w:t>20</w:t>
      </w:r>
      <w:r>
        <w:rPr>
          <w:rFonts w:hint="eastAsia"/>
          <w:lang w:val="en-US"/>
        </w:rPr>
        <w:t>17</w:t>
      </w:r>
      <w:r>
        <w:rPr>
          <w:rFonts w:hint="eastAsia"/>
        </w:rPr>
        <w:t>〕</w:t>
      </w:r>
      <w:r>
        <w:rPr>
          <w:rFonts w:hint="eastAsia"/>
          <w:lang w:val="en-US"/>
        </w:rPr>
        <w:t>409</w:t>
      </w:r>
      <w:r>
        <w:rPr>
          <w:rFonts w:hint="eastAsia"/>
        </w:rPr>
        <w:t>号</w:t>
      </w:r>
      <w:r>
        <w:rPr>
          <w:rFonts w:hint="eastAsia"/>
        </w:rPr>
        <w:t>）、</w:t>
      </w:r>
      <w:r>
        <w:rPr>
          <w:rFonts w:hint="eastAsia"/>
          <w:lang w:val="en-US"/>
        </w:rPr>
        <w:t>中共唐山市委机构编制委员会办公室关于</w:t>
      </w:r>
      <w:r>
        <w:rPr>
          <w:rFonts w:hint="eastAsia"/>
        </w:rPr>
        <w:t>唐山市科学技术协会</w:t>
      </w:r>
      <w:r>
        <w:rPr>
          <w:rFonts w:hint="eastAsia"/>
          <w:lang w:val="en-US"/>
        </w:rPr>
        <w:t>机构调整的通知（</w:t>
      </w:r>
      <w:r>
        <w:rPr>
          <w:rFonts w:hint="eastAsia"/>
        </w:rPr>
        <w:t>唐机编</w:t>
      </w:r>
      <w:r>
        <w:rPr>
          <w:rFonts w:hint="eastAsia"/>
          <w:lang w:val="en-US"/>
        </w:rPr>
        <w:t>办</w:t>
      </w:r>
      <w:r>
        <w:rPr>
          <w:rFonts w:hint="eastAsia"/>
        </w:rPr>
        <w:t>〔</w:t>
      </w:r>
      <w:r>
        <w:rPr>
          <w:rFonts w:hint="eastAsia"/>
        </w:rPr>
        <w:t>20</w:t>
      </w:r>
      <w:r>
        <w:rPr>
          <w:rFonts w:hint="eastAsia"/>
          <w:lang w:val="en-US"/>
        </w:rPr>
        <w:t>21</w:t>
      </w:r>
      <w:r>
        <w:rPr>
          <w:rFonts w:hint="eastAsia"/>
        </w:rPr>
        <w:t>〕</w:t>
      </w:r>
      <w:r>
        <w:rPr>
          <w:rFonts w:hint="eastAsia"/>
          <w:lang w:val="en-US"/>
        </w:rPr>
        <w:t>64</w:t>
      </w:r>
      <w:r>
        <w:rPr>
          <w:rFonts w:hint="eastAsia"/>
        </w:rPr>
        <w:t>号</w:t>
      </w:r>
      <w:r>
        <w:rPr>
          <w:rFonts w:hint="eastAsia"/>
          <w:lang w:val="en-US"/>
        </w:rPr>
        <w:t>）</w:t>
      </w:r>
      <w:r>
        <w:rPr>
          <w:rFonts w:hint="eastAsia"/>
        </w:rPr>
        <w:t>，</w:t>
      </w:r>
      <w:r>
        <w:rPr>
          <w:rFonts w:hint="eastAsia"/>
          <w:lang w:val="en-US"/>
        </w:rPr>
        <w:t>市科协</w:t>
      </w:r>
      <w:r>
        <w:rPr>
          <w:rFonts w:hint="eastAsia"/>
        </w:rPr>
        <w:t>包含机关本级和</w:t>
      </w:r>
      <w:r>
        <w:rPr>
          <w:rFonts w:hint="eastAsia"/>
          <w:lang w:val="en-US"/>
        </w:rPr>
        <w:t>三</w:t>
      </w:r>
      <w:r>
        <w:rPr>
          <w:rFonts w:hint="eastAsia"/>
        </w:rPr>
        <w:t>个下属事业单位，</w:t>
      </w:r>
      <w:r>
        <w:rPr>
          <w:rFonts w:hint="eastAsia"/>
          <w:lang w:val="en-US"/>
        </w:rPr>
        <w:t>分别是：唐山科技馆、唐山市科技干部进修学院、唐山市科技工作者服务中心</w:t>
      </w:r>
      <w:r>
        <w:rPr>
          <w:rFonts w:hint="eastAsia"/>
        </w:rPr>
        <w:t>。</w:t>
      </w:r>
      <w:r>
        <w:rPr>
          <w:rFonts w:hint="eastAsia"/>
          <w:lang w:val="en-US"/>
        </w:rPr>
        <w:t>其中：</w:t>
      </w:r>
    </w:p>
    <w:p w:rsidR="00CF783C" w:rsidRDefault="00830D7F">
      <w:pPr>
        <w:pStyle w:val="12"/>
        <w:ind w:firstLine="560"/>
      </w:pPr>
      <w:r>
        <w:rPr>
          <w:rFonts w:hint="eastAsia"/>
          <w:lang w:val="en-US"/>
        </w:rPr>
        <w:t>1.</w:t>
      </w:r>
      <w:r>
        <w:rPr>
          <w:rFonts w:hint="eastAsia"/>
        </w:rPr>
        <w:t>市科协</w:t>
      </w:r>
      <w:r>
        <w:rPr>
          <w:rFonts w:hint="eastAsia"/>
          <w:lang w:val="en-US"/>
        </w:rPr>
        <w:t>机关本级</w:t>
      </w:r>
      <w:r>
        <w:rPr>
          <w:rFonts w:hint="eastAsia"/>
        </w:rPr>
        <w:t>单位性质为参照公务员管理的事业，单位规格为正处级，经费保障形式为财政性资金基本保证</w:t>
      </w:r>
      <w:r>
        <w:rPr>
          <w:rFonts w:hint="eastAsia"/>
        </w:rPr>
        <w:t>；</w:t>
      </w:r>
      <w:r>
        <w:t>机关</w:t>
      </w:r>
      <w:r>
        <w:rPr>
          <w:rFonts w:hint="eastAsia"/>
          <w:lang w:val="en-US"/>
        </w:rPr>
        <w:t>核定</w:t>
      </w:r>
      <w:r>
        <w:t>行政编制</w:t>
      </w:r>
      <w:r>
        <w:rPr>
          <w:rFonts w:hint="eastAsia"/>
          <w:lang w:val="en-US"/>
        </w:rPr>
        <w:t>15</w:t>
      </w:r>
      <w:r>
        <w:t>名，设主</w:t>
      </w:r>
      <w:r>
        <w:rPr>
          <w:rFonts w:hint="eastAsia"/>
          <w:lang w:val="en-US"/>
        </w:rPr>
        <w:t>席</w:t>
      </w:r>
      <w:r>
        <w:t>1</w:t>
      </w:r>
      <w:r>
        <w:t>名，副主</w:t>
      </w:r>
      <w:r>
        <w:rPr>
          <w:rFonts w:hint="eastAsia"/>
          <w:lang w:val="en-US"/>
        </w:rPr>
        <w:t>席</w:t>
      </w:r>
      <w:r>
        <w:rPr>
          <w:rFonts w:hint="eastAsia"/>
          <w:lang w:val="en-US"/>
        </w:rPr>
        <w:t>2</w:t>
      </w:r>
      <w:r>
        <w:t>名，正科级领导职数</w:t>
      </w:r>
      <w:r>
        <w:rPr>
          <w:rFonts w:hint="eastAsia"/>
          <w:lang w:val="en-US"/>
        </w:rPr>
        <w:t>4</w:t>
      </w:r>
      <w:r>
        <w:t>名</w:t>
      </w:r>
      <w:r>
        <w:rPr>
          <w:rFonts w:hint="eastAsia"/>
        </w:rPr>
        <w:t>（</w:t>
      </w:r>
      <w:r>
        <w:rPr>
          <w:rFonts w:hint="eastAsia"/>
          <w:lang w:val="en-US"/>
        </w:rPr>
        <w:t>含机关党委专职副书记兼机关纪委书记</w:t>
      </w:r>
      <w:r>
        <w:rPr>
          <w:rFonts w:hint="eastAsia"/>
          <w:lang w:val="en-US"/>
        </w:rPr>
        <w:t>1</w:t>
      </w:r>
      <w:r>
        <w:rPr>
          <w:rFonts w:hint="eastAsia"/>
          <w:lang w:val="en-US"/>
        </w:rPr>
        <w:t>名），副科级领导职数</w:t>
      </w:r>
      <w:r>
        <w:rPr>
          <w:rFonts w:hint="eastAsia"/>
          <w:lang w:val="en-US"/>
        </w:rPr>
        <w:t>2</w:t>
      </w:r>
      <w:r>
        <w:rPr>
          <w:rFonts w:hint="eastAsia"/>
          <w:lang w:val="en-US"/>
        </w:rPr>
        <w:t>名</w:t>
      </w:r>
      <w:r>
        <w:t>。</w:t>
      </w:r>
      <w:r>
        <w:rPr>
          <w:rFonts w:hint="eastAsia"/>
        </w:rPr>
        <w:t>截止</w:t>
      </w:r>
      <w:r>
        <w:rPr>
          <w:rFonts w:hint="eastAsia"/>
        </w:rPr>
        <w:t>2022</w:t>
      </w:r>
      <w:r>
        <w:rPr>
          <w:rFonts w:hint="eastAsia"/>
        </w:rPr>
        <w:t>年</w:t>
      </w:r>
      <w:r>
        <w:rPr>
          <w:rFonts w:hint="eastAsia"/>
        </w:rPr>
        <w:t>12</w:t>
      </w:r>
      <w:r>
        <w:rPr>
          <w:rFonts w:hint="eastAsia"/>
        </w:rPr>
        <w:t>月底，实有在职人数</w:t>
      </w:r>
      <w:r>
        <w:rPr>
          <w:rFonts w:hint="eastAsia"/>
        </w:rPr>
        <w:t>14</w:t>
      </w:r>
      <w:r>
        <w:rPr>
          <w:rFonts w:hint="eastAsia"/>
        </w:rPr>
        <w:t>人</w:t>
      </w:r>
      <w:r>
        <w:rPr>
          <w:rFonts w:hint="eastAsia"/>
        </w:rPr>
        <w:t>，</w:t>
      </w:r>
      <w:r>
        <w:rPr>
          <w:rFonts w:hint="eastAsia"/>
        </w:rPr>
        <w:t>退休</w:t>
      </w:r>
      <w:r>
        <w:rPr>
          <w:rFonts w:hint="eastAsia"/>
        </w:rPr>
        <w:t>21</w:t>
      </w:r>
      <w:r>
        <w:rPr>
          <w:rFonts w:hint="eastAsia"/>
        </w:rPr>
        <w:t>人，离休</w:t>
      </w:r>
      <w:r>
        <w:rPr>
          <w:rFonts w:hint="eastAsia"/>
        </w:rPr>
        <w:t>3</w:t>
      </w:r>
      <w:r>
        <w:rPr>
          <w:rFonts w:hint="eastAsia"/>
          <w:lang w:val="en-US"/>
        </w:rPr>
        <w:t>人</w:t>
      </w:r>
      <w:r>
        <w:rPr>
          <w:rFonts w:hint="eastAsia"/>
        </w:rPr>
        <w:t>。</w:t>
      </w:r>
    </w:p>
    <w:p w:rsidR="00CF783C" w:rsidRDefault="00830D7F">
      <w:pPr>
        <w:pStyle w:val="12"/>
        <w:ind w:firstLine="560"/>
      </w:pPr>
      <w:r>
        <w:rPr>
          <w:rFonts w:hint="eastAsia"/>
          <w:lang w:val="en-US"/>
        </w:rPr>
        <w:t>内设机构</w:t>
      </w:r>
      <w:r>
        <w:rPr>
          <w:rFonts w:hint="eastAsia"/>
          <w:lang w:val="en-US"/>
        </w:rPr>
        <w:t>3</w:t>
      </w:r>
      <w:r>
        <w:rPr>
          <w:rFonts w:hint="eastAsia"/>
          <w:lang w:val="en-US"/>
        </w:rPr>
        <w:t>个：</w:t>
      </w:r>
      <w:r>
        <w:rPr>
          <w:rFonts w:hint="eastAsia"/>
        </w:rPr>
        <w:t>办公室、普及部、学会部</w:t>
      </w:r>
      <w:r>
        <w:rPr>
          <w:rFonts w:hint="eastAsia"/>
        </w:rPr>
        <w:t>，</w:t>
      </w:r>
      <w:r>
        <w:rPr>
          <w:rFonts w:hint="eastAsia"/>
          <w:lang w:val="en-US"/>
        </w:rPr>
        <w:t>另设</w:t>
      </w:r>
      <w:r>
        <w:rPr>
          <w:rFonts w:hint="eastAsia"/>
        </w:rPr>
        <w:t>机关党委和机关纪委</w:t>
      </w:r>
      <w:r>
        <w:rPr>
          <w:rFonts w:hint="eastAsia"/>
        </w:rPr>
        <w:t>。</w:t>
      </w:r>
    </w:p>
    <w:p w:rsidR="00CF783C" w:rsidRDefault="00830D7F">
      <w:pPr>
        <w:pStyle w:val="12"/>
        <w:ind w:firstLine="560"/>
        <w:rPr>
          <w:lang w:val="en-US"/>
        </w:rPr>
      </w:pPr>
      <w:r>
        <w:rPr>
          <w:rFonts w:hint="eastAsia"/>
          <w:lang w:val="en-US"/>
        </w:rPr>
        <w:t>2.</w:t>
      </w:r>
      <w:r>
        <w:rPr>
          <w:rFonts w:hint="eastAsia"/>
          <w:lang w:val="en-US"/>
        </w:rPr>
        <w:t>唐山科技馆单位性质为财政补助事业单位，为市科协所属公益一类事业单位，机构规格相当于正科级，</w:t>
      </w:r>
      <w:r>
        <w:rPr>
          <w:rFonts w:hint="eastAsia"/>
        </w:rPr>
        <w:t>经费保障形式为财政性资金基本保证</w:t>
      </w:r>
      <w:r>
        <w:rPr>
          <w:rFonts w:hint="eastAsia"/>
        </w:rPr>
        <w:t>；</w:t>
      </w:r>
      <w:r>
        <w:rPr>
          <w:rFonts w:hint="eastAsia"/>
          <w:lang w:val="en-US"/>
        </w:rPr>
        <w:t>核定人员编制</w:t>
      </w:r>
      <w:r>
        <w:rPr>
          <w:rFonts w:hint="eastAsia"/>
          <w:lang w:val="en-US"/>
        </w:rPr>
        <w:t>13</w:t>
      </w:r>
      <w:r>
        <w:rPr>
          <w:rFonts w:hint="eastAsia"/>
          <w:lang w:val="en-US"/>
        </w:rPr>
        <w:t>名，其中单位领导职数</w:t>
      </w:r>
      <w:r>
        <w:rPr>
          <w:rFonts w:hint="eastAsia"/>
          <w:lang w:val="en-US"/>
        </w:rPr>
        <w:t>1</w:t>
      </w:r>
      <w:r>
        <w:rPr>
          <w:rFonts w:hint="eastAsia"/>
          <w:lang w:val="en-US"/>
        </w:rPr>
        <w:t>正</w:t>
      </w:r>
      <w:r>
        <w:rPr>
          <w:rFonts w:hint="eastAsia"/>
          <w:lang w:val="en-US"/>
        </w:rPr>
        <w:t>2</w:t>
      </w:r>
      <w:r>
        <w:rPr>
          <w:rFonts w:hint="eastAsia"/>
          <w:lang w:val="en-US"/>
        </w:rPr>
        <w:t>副；主要职责：普及和传播科学技术，提高大众科学素质；科技展品的展览，举办科普讲座，举办青少年科技活动，展品研发，教育培训，推广科学技术应用活动。</w:t>
      </w:r>
      <w:r>
        <w:rPr>
          <w:rFonts w:hint="eastAsia"/>
        </w:rPr>
        <w:t>截止</w:t>
      </w:r>
      <w:r>
        <w:rPr>
          <w:rFonts w:hint="eastAsia"/>
        </w:rPr>
        <w:t>2022</w:t>
      </w:r>
      <w:r>
        <w:rPr>
          <w:rFonts w:hint="eastAsia"/>
        </w:rPr>
        <w:t>年</w:t>
      </w:r>
      <w:r>
        <w:rPr>
          <w:rFonts w:hint="eastAsia"/>
        </w:rPr>
        <w:t>12</w:t>
      </w:r>
      <w:r>
        <w:rPr>
          <w:rFonts w:hint="eastAsia"/>
        </w:rPr>
        <w:t>月底，实有在职人数</w:t>
      </w:r>
      <w:r>
        <w:rPr>
          <w:rFonts w:hint="eastAsia"/>
        </w:rPr>
        <w:t>1</w:t>
      </w:r>
      <w:r>
        <w:rPr>
          <w:rFonts w:hint="eastAsia"/>
          <w:lang w:val="en-US"/>
        </w:rPr>
        <w:t>3</w:t>
      </w:r>
      <w:r>
        <w:rPr>
          <w:rFonts w:hint="eastAsia"/>
        </w:rPr>
        <w:t>人</w:t>
      </w:r>
      <w:r>
        <w:rPr>
          <w:rFonts w:hint="eastAsia"/>
        </w:rPr>
        <w:t>，</w:t>
      </w:r>
      <w:r>
        <w:rPr>
          <w:rFonts w:hint="eastAsia"/>
        </w:rPr>
        <w:t>退休</w:t>
      </w:r>
      <w:r>
        <w:rPr>
          <w:rFonts w:hint="eastAsia"/>
          <w:lang w:val="en-US"/>
        </w:rPr>
        <w:t>1</w:t>
      </w:r>
      <w:r>
        <w:rPr>
          <w:rFonts w:hint="eastAsia"/>
        </w:rPr>
        <w:t>1</w:t>
      </w:r>
      <w:r>
        <w:rPr>
          <w:rFonts w:hint="eastAsia"/>
        </w:rPr>
        <w:t>人</w:t>
      </w:r>
      <w:r>
        <w:rPr>
          <w:rFonts w:hint="eastAsia"/>
        </w:rPr>
        <w:t>。</w:t>
      </w:r>
    </w:p>
    <w:p w:rsidR="00CF783C" w:rsidRDefault="00830D7F">
      <w:pPr>
        <w:pStyle w:val="12"/>
        <w:ind w:firstLine="560"/>
        <w:rPr>
          <w:lang w:val="en-US"/>
        </w:rPr>
      </w:pPr>
      <w:r>
        <w:rPr>
          <w:rFonts w:hint="eastAsia"/>
          <w:lang w:val="en-US"/>
        </w:rPr>
        <w:lastRenderedPageBreak/>
        <w:t>3.</w:t>
      </w:r>
      <w:r>
        <w:rPr>
          <w:rFonts w:hint="eastAsia"/>
          <w:lang w:val="en-US"/>
        </w:rPr>
        <w:t>唐山市科技干部进修学院单位性质为财政补助事业单位，为市科协所属公益一类事业单位，机构规格相当于正科级，</w:t>
      </w:r>
      <w:r>
        <w:rPr>
          <w:rFonts w:hint="eastAsia"/>
        </w:rPr>
        <w:t>经费保障形式为财政性资金基本保证</w:t>
      </w:r>
      <w:r>
        <w:rPr>
          <w:rFonts w:hint="eastAsia"/>
        </w:rPr>
        <w:t>；</w:t>
      </w:r>
      <w:r>
        <w:rPr>
          <w:rFonts w:hint="eastAsia"/>
          <w:lang w:val="en-US"/>
        </w:rPr>
        <w:t>核定人员编制</w:t>
      </w:r>
      <w:r>
        <w:rPr>
          <w:rFonts w:hint="eastAsia"/>
          <w:lang w:val="en-US"/>
        </w:rPr>
        <w:t>4</w:t>
      </w:r>
      <w:r>
        <w:rPr>
          <w:rFonts w:hint="eastAsia"/>
          <w:lang w:val="en-US"/>
        </w:rPr>
        <w:t>名，其中单位领导职数</w:t>
      </w:r>
      <w:r>
        <w:rPr>
          <w:rFonts w:hint="eastAsia"/>
          <w:lang w:val="en-US"/>
        </w:rPr>
        <w:t>1</w:t>
      </w:r>
      <w:r>
        <w:rPr>
          <w:rFonts w:hint="eastAsia"/>
          <w:lang w:val="en-US"/>
        </w:rPr>
        <w:t>正</w:t>
      </w:r>
      <w:r>
        <w:rPr>
          <w:rFonts w:hint="eastAsia"/>
          <w:lang w:val="en-US"/>
        </w:rPr>
        <w:t>1</w:t>
      </w:r>
      <w:r>
        <w:rPr>
          <w:rFonts w:hint="eastAsia"/>
          <w:lang w:val="en-US"/>
        </w:rPr>
        <w:t>副；主要职责：面向全市科技干部、在职工程技术人员开展继续教育，开展科技知识的普及培训。</w:t>
      </w:r>
      <w:r>
        <w:rPr>
          <w:rFonts w:hint="eastAsia"/>
        </w:rPr>
        <w:t>截</w:t>
      </w:r>
      <w:r>
        <w:rPr>
          <w:rFonts w:hint="eastAsia"/>
        </w:rPr>
        <w:t>止</w:t>
      </w:r>
      <w:r>
        <w:rPr>
          <w:rFonts w:hint="eastAsia"/>
        </w:rPr>
        <w:t>2022</w:t>
      </w:r>
      <w:r>
        <w:rPr>
          <w:rFonts w:hint="eastAsia"/>
        </w:rPr>
        <w:t>年</w:t>
      </w:r>
      <w:r>
        <w:rPr>
          <w:rFonts w:hint="eastAsia"/>
        </w:rPr>
        <w:t>12</w:t>
      </w:r>
      <w:r>
        <w:rPr>
          <w:rFonts w:hint="eastAsia"/>
        </w:rPr>
        <w:t>月底，实有在职人数</w:t>
      </w:r>
      <w:r>
        <w:rPr>
          <w:rFonts w:hint="eastAsia"/>
          <w:lang w:val="en-US"/>
        </w:rPr>
        <w:t>3</w:t>
      </w:r>
      <w:r>
        <w:rPr>
          <w:rFonts w:hint="eastAsia"/>
        </w:rPr>
        <w:t>人</w:t>
      </w:r>
      <w:r>
        <w:rPr>
          <w:rFonts w:hint="eastAsia"/>
        </w:rPr>
        <w:t>，</w:t>
      </w:r>
      <w:r>
        <w:rPr>
          <w:rFonts w:hint="eastAsia"/>
        </w:rPr>
        <w:t>退休</w:t>
      </w:r>
      <w:r>
        <w:rPr>
          <w:rFonts w:hint="eastAsia"/>
          <w:lang w:val="en-US"/>
        </w:rPr>
        <w:t>6</w:t>
      </w:r>
      <w:r>
        <w:rPr>
          <w:rFonts w:hint="eastAsia"/>
        </w:rPr>
        <w:t>人</w:t>
      </w:r>
      <w:r>
        <w:rPr>
          <w:rFonts w:hint="eastAsia"/>
        </w:rPr>
        <w:t>。</w:t>
      </w:r>
    </w:p>
    <w:p w:rsidR="00CF783C" w:rsidRDefault="00830D7F">
      <w:pPr>
        <w:pStyle w:val="12"/>
        <w:ind w:firstLine="560"/>
        <w:rPr>
          <w:lang w:val="en-US"/>
        </w:rPr>
      </w:pPr>
      <w:r>
        <w:rPr>
          <w:rFonts w:hint="eastAsia"/>
          <w:lang w:val="en-US"/>
        </w:rPr>
        <w:t>4.</w:t>
      </w:r>
      <w:r>
        <w:rPr>
          <w:rFonts w:hint="eastAsia"/>
          <w:lang w:val="en-US"/>
        </w:rPr>
        <w:t>唐山市科技工作者服务中心单位性质为财政补助事业单位，为市科协所属公益二类事业单位，机构规格相当于正科级，</w:t>
      </w:r>
      <w:r>
        <w:rPr>
          <w:rFonts w:hint="eastAsia"/>
        </w:rPr>
        <w:t>经费保障形式为财政性资金基本保证</w:t>
      </w:r>
      <w:r>
        <w:rPr>
          <w:rFonts w:hint="eastAsia"/>
        </w:rPr>
        <w:t>；</w:t>
      </w:r>
      <w:r>
        <w:rPr>
          <w:rFonts w:hint="eastAsia"/>
          <w:lang w:val="en-US"/>
        </w:rPr>
        <w:t>核定人员编制</w:t>
      </w:r>
      <w:r>
        <w:rPr>
          <w:rFonts w:hint="eastAsia"/>
          <w:lang w:val="en-US"/>
        </w:rPr>
        <w:t>6</w:t>
      </w:r>
      <w:r>
        <w:rPr>
          <w:rFonts w:hint="eastAsia"/>
          <w:lang w:val="en-US"/>
        </w:rPr>
        <w:t>名，其中单位领导职数</w:t>
      </w:r>
      <w:r>
        <w:rPr>
          <w:rFonts w:hint="eastAsia"/>
          <w:lang w:val="en-US"/>
        </w:rPr>
        <w:t>1</w:t>
      </w:r>
      <w:r>
        <w:rPr>
          <w:rFonts w:hint="eastAsia"/>
          <w:lang w:val="en-US"/>
        </w:rPr>
        <w:t>正</w:t>
      </w:r>
      <w:r>
        <w:rPr>
          <w:rFonts w:hint="eastAsia"/>
          <w:lang w:val="en-US"/>
        </w:rPr>
        <w:t>1</w:t>
      </w:r>
      <w:r>
        <w:rPr>
          <w:rFonts w:hint="eastAsia"/>
          <w:lang w:val="en-US"/>
        </w:rPr>
        <w:t>副；主要职责：负责为科技工作者提供政策、法律、知识产权保护等服务，组织科技工作者为企业自主创新提供服务，开展与企业相关的科普、学术交流。</w:t>
      </w:r>
      <w:r>
        <w:rPr>
          <w:rFonts w:hint="eastAsia"/>
        </w:rPr>
        <w:t>截止</w:t>
      </w:r>
      <w:r>
        <w:rPr>
          <w:rFonts w:hint="eastAsia"/>
        </w:rPr>
        <w:t>2022</w:t>
      </w:r>
      <w:r>
        <w:rPr>
          <w:rFonts w:hint="eastAsia"/>
        </w:rPr>
        <w:t>年</w:t>
      </w:r>
      <w:r>
        <w:rPr>
          <w:rFonts w:hint="eastAsia"/>
        </w:rPr>
        <w:t>12</w:t>
      </w:r>
      <w:r>
        <w:rPr>
          <w:rFonts w:hint="eastAsia"/>
        </w:rPr>
        <w:t>月底，实有在职人数</w:t>
      </w:r>
      <w:r>
        <w:rPr>
          <w:rFonts w:hint="eastAsia"/>
          <w:lang w:val="en-US"/>
        </w:rPr>
        <w:t>6</w:t>
      </w:r>
      <w:r>
        <w:rPr>
          <w:rFonts w:hint="eastAsia"/>
        </w:rPr>
        <w:t>人</w:t>
      </w:r>
      <w:r>
        <w:rPr>
          <w:rFonts w:hint="eastAsia"/>
        </w:rPr>
        <w:t>，</w:t>
      </w:r>
      <w:r>
        <w:rPr>
          <w:rFonts w:hint="eastAsia"/>
        </w:rPr>
        <w:t>退休</w:t>
      </w:r>
      <w:r>
        <w:rPr>
          <w:rFonts w:hint="eastAsia"/>
          <w:lang w:val="en-US"/>
        </w:rPr>
        <w:t>4</w:t>
      </w:r>
      <w:r>
        <w:rPr>
          <w:rFonts w:hint="eastAsia"/>
        </w:rPr>
        <w:t>人</w:t>
      </w:r>
      <w:r>
        <w:rPr>
          <w:rFonts w:hint="eastAsia"/>
        </w:rPr>
        <w:t>。</w:t>
      </w:r>
    </w:p>
    <w:p w:rsidR="00CF783C" w:rsidRDefault="00830D7F">
      <w:pPr>
        <w:pStyle w:val="20"/>
      </w:pPr>
      <w:bookmarkStart w:id="5" w:name="_Toc12896"/>
      <w:r>
        <w:rPr>
          <w:rFonts w:hint="eastAsia"/>
        </w:rPr>
        <w:t>（二）部门管理制度</w:t>
      </w:r>
      <w:bookmarkEnd w:id="5"/>
    </w:p>
    <w:p w:rsidR="00CF783C" w:rsidRDefault="00830D7F">
      <w:pPr>
        <w:pStyle w:val="12"/>
        <w:ind w:firstLine="560"/>
      </w:pPr>
      <w:r>
        <w:rPr>
          <w:rFonts w:hint="eastAsia"/>
          <w:lang w:val="en-US"/>
        </w:rPr>
        <w:t>市科协对近年来的规章制度进行了全面梳理，共整理出</w:t>
      </w:r>
      <w:r>
        <w:rPr>
          <w:rFonts w:hint="eastAsia"/>
          <w:lang w:val="en-US"/>
        </w:rPr>
        <w:t>5</w:t>
      </w:r>
      <w:r>
        <w:rPr>
          <w:rFonts w:hint="eastAsia"/>
          <w:lang w:val="en-US"/>
        </w:rPr>
        <w:t>大类</w:t>
      </w:r>
      <w:r>
        <w:rPr>
          <w:rFonts w:hint="eastAsia"/>
          <w:lang w:val="en-US"/>
        </w:rPr>
        <w:t>57</w:t>
      </w:r>
      <w:r>
        <w:rPr>
          <w:rFonts w:hint="eastAsia"/>
          <w:lang w:val="en-US"/>
        </w:rPr>
        <w:t>项制度，于</w:t>
      </w:r>
      <w:r>
        <w:rPr>
          <w:rFonts w:hint="eastAsia"/>
          <w:lang w:val="en-US"/>
        </w:rPr>
        <w:t>2021</w:t>
      </w:r>
      <w:r>
        <w:rPr>
          <w:rFonts w:hint="eastAsia"/>
          <w:lang w:val="en-US"/>
        </w:rPr>
        <w:t>年</w:t>
      </w:r>
      <w:r>
        <w:rPr>
          <w:rFonts w:hint="eastAsia"/>
          <w:lang w:val="en-US"/>
        </w:rPr>
        <w:t>10</w:t>
      </w:r>
      <w:r>
        <w:rPr>
          <w:rFonts w:hint="eastAsia"/>
          <w:lang w:val="en-US"/>
        </w:rPr>
        <w:t>月编制成册，</w:t>
      </w:r>
      <w:r>
        <w:t>管理制度汇总情况如下：</w:t>
      </w:r>
    </w:p>
    <w:p w:rsidR="00CF783C" w:rsidRDefault="00830D7F">
      <w:pPr>
        <w:pStyle w:val="12"/>
        <w:numPr>
          <w:ilvl w:val="0"/>
          <w:numId w:val="1"/>
        </w:numPr>
        <w:ind w:firstLine="562"/>
        <w:rPr>
          <w:lang w:val="en-US"/>
        </w:rPr>
      </w:pPr>
      <w:r>
        <w:rPr>
          <w:rFonts w:hint="eastAsia"/>
          <w:b/>
          <w:bCs/>
          <w:lang w:val="en-US"/>
        </w:rPr>
        <w:t>党建组织制度</w:t>
      </w:r>
      <w:r>
        <w:rPr>
          <w:rFonts w:hint="eastAsia"/>
          <w:lang w:val="en-US"/>
        </w:rPr>
        <w:t>：共</w:t>
      </w:r>
      <w:r>
        <w:rPr>
          <w:rFonts w:hint="eastAsia"/>
          <w:lang w:val="en-US"/>
        </w:rPr>
        <w:t>19</w:t>
      </w:r>
      <w:r>
        <w:rPr>
          <w:rFonts w:hint="eastAsia"/>
          <w:lang w:val="en-US"/>
        </w:rPr>
        <w:t>项制度，包括市科协党组议事规则、主席办公会议事决策规则、“三重一大”事项集体决策制度、机关党建工作责任制、党风廉政建设责任制等。</w:t>
      </w:r>
    </w:p>
    <w:p w:rsidR="00CF783C" w:rsidRDefault="00830D7F">
      <w:pPr>
        <w:pStyle w:val="12"/>
        <w:numPr>
          <w:ilvl w:val="0"/>
          <w:numId w:val="1"/>
        </w:numPr>
        <w:ind w:firstLine="562"/>
        <w:rPr>
          <w:lang w:val="en-US"/>
        </w:rPr>
      </w:pPr>
      <w:r>
        <w:rPr>
          <w:rFonts w:hint="eastAsia"/>
          <w:b/>
          <w:bCs/>
          <w:lang w:val="en-US"/>
        </w:rPr>
        <w:t>人事财务管理制度</w:t>
      </w:r>
      <w:r>
        <w:rPr>
          <w:rFonts w:hint="eastAsia"/>
          <w:lang w:val="en-US"/>
        </w:rPr>
        <w:t>：共</w:t>
      </w:r>
      <w:r>
        <w:rPr>
          <w:rFonts w:hint="eastAsia"/>
          <w:lang w:val="en-US"/>
        </w:rPr>
        <w:t>11</w:t>
      </w:r>
      <w:r>
        <w:rPr>
          <w:rFonts w:hint="eastAsia"/>
          <w:lang w:val="en-US"/>
        </w:rPr>
        <w:t>项制度，包括市科协考勤管理及请销假制度、机关工作人员行为规范、对唐山科技馆运营管理服务公司绩效考评办法、财务管理制度、关于新科技馆建设招标采购及合同管理办法、关于新科技馆建设工程审计办法、政府采购内部控制暂行办法等。</w:t>
      </w:r>
    </w:p>
    <w:p w:rsidR="00CF783C" w:rsidRDefault="00830D7F">
      <w:pPr>
        <w:pStyle w:val="12"/>
        <w:numPr>
          <w:ilvl w:val="0"/>
          <w:numId w:val="1"/>
        </w:numPr>
        <w:ind w:firstLine="562"/>
        <w:rPr>
          <w:lang w:val="en-US"/>
        </w:rPr>
      </w:pPr>
      <w:r>
        <w:rPr>
          <w:rFonts w:hint="eastAsia"/>
          <w:b/>
          <w:bCs/>
          <w:lang w:val="en-US"/>
        </w:rPr>
        <w:t>行政管理制度</w:t>
      </w:r>
      <w:r>
        <w:rPr>
          <w:rFonts w:hint="eastAsia"/>
          <w:lang w:val="en-US"/>
        </w:rPr>
        <w:t>：共</w:t>
      </w:r>
      <w:r>
        <w:rPr>
          <w:rFonts w:hint="eastAsia"/>
          <w:lang w:val="en-US"/>
        </w:rPr>
        <w:t>10</w:t>
      </w:r>
      <w:r>
        <w:rPr>
          <w:rFonts w:hint="eastAsia"/>
          <w:lang w:val="en-US"/>
        </w:rPr>
        <w:t>项制度，包括机关保密制度、办公用品管理制度、车改后</w:t>
      </w:r>
      <w:r>
        <w:rPr>
          <w:rFonts w:hint="eastAsia"/>
          <w:lang w:val="en-US"/>
        </w:rPr>
        <w:t>留用车辆使用和管理办法、机关公文收发传阅管理办法、</w:t>
      </w:r>
      <w:r>
        <w:rPr>
          <w:rFonts w:hint="eastAsia"/>
          <w:lang w:val="en-US"/>
        </w:rPr>
        <w:lastRenderedPageBreak/>
        <w:t>公务接待办法、机关效能建设八项制度等。</w:t>
      </w:r>
    </w:p>
    <w:p w:rsidR="00CF783C" w:rsidRDefault="00830D7F">
      <w:pPr>
        <w:pStyle w:val="12"/>
        <w:numPr>
          <w:ilvl w:val="0"/>
          <w:numId w:val="1"/>
        </w:numPr>
        <w:ind w:firstLine="562"/>
        <w:rPr>
          <w:lang w:val="en-US"/>
        </w:rPr>
      </w:pPr>
      <w:r>
        <w:rPr>
          <w:rFonts w:hint="eastAsia"/>
          <w:b/>
          <w:bCs/>
          <w:lang w:val="en-US"/>
        </w:rPr>
        <w:t>安全管理制度：</w:t>
      </w:r>
      <w:r>
        <w:rPr>
          <w:rFonts w:hint="eastAsia"/>
          <w:lang w:val="en-US"/>
        </w:rPr>
        <w:t>共</w:t>
      </w:r>
      <w:r>
        <w:rPr>
          <w:rFonts w:hint="eastAsia"/>
          <w:lang w:val="en-US"/>
        </w:rPr>
        <w:t>5</w:t>
      </w:r>
      <w:r>
        <w:rPr>
          <w:rFonts w:hint="eastAsia"/>
          <w:lang w:val="en-US"/>
        </w:rPr>
        <w:t>项制度，包括值班制度、安全保卫制度、网络与信息安全保密管理制度、舆情应急处置预案等。</w:t>
      </w:r>
    </w:p>
    <w:p w:rsidR="00CF783C" w:rsidRDefault="00830D7F">
      <w:pPr>
        <w:pStyle w:val="12"/>
        <w:numPr>
          <w:ilvl w:val="0"/>
          <w:numId w:val="1"/>
        </w:numPr>
        <w:ind w:firstLine="562"/>
        <w:rPr>
          <w:lang w:val="en-US"/>
        </w:rPr>
      </w:pPr>
      <w:r>
        <w:rPr>
          <w:rFonts w:hint="eastAsia"/>
          <w:b/>
          <w:bCs/>
          <w:lang w:val="en-US"/>
        </w:rPr>
        <w:t>业务管理制度：</w:t>
      </w:r>
      <w:r>
        <w:rPr>
          <w:rFonts w:hint="eastAsia"/>
          <w:lang w:val="en-US"/>
        </w:rPr>
        <w:t>共</w:t>
      </w:r>
      <w:r>
        <w:rPr>
          <w:rFonts w:hint="eastAsia"/>
          <w:lang w:val="en-US"/>
        </w:rPr>
        <w:t>12</w:t>
      </w:r>
      <w:r>
        <w:rPr>
          <w:rFonts w:hint="eastAsia"/>
          <w:lang w:val="en-US"/>
        </w:rPr>
        <w:t>项制度，包括常务委员会工作规则、市级协会服务规范及年度工作考核办法、项目管理办法、科技馆装修布展工程展项验收办法等。</w:t>
      </w:r>
    </w:p>
    <w:p w:rsidR="00CF783C" w:rsidRDefault="00830D7F">
      <w:pPr>
        <w:pStyle w:val="20"/>
      </w:pPr>
      <w:bookmarkStart w:id="6" w:name="_Toc5065"/>
      <w:r>
        <w:rPr>
          <w:rFonts w:hint="eastAsia"/>
        </w:rPr>
        <w:t>（三）部门预算资金</w:t>
      </w:r>
      <w:bookmarkEnd w:id="6"/>
    </w:p>
    <w:p w:rsidR="00CF783C" w:rsidRDefault="00830D7F">
      <w:pPr>
        <w:pStyle w:val="3"/>
        <w:ind w:firstLine="562"/>
      </w:pPr>
      <w:r>
        <w:t>1.</w:t>
      </w:r>
      <w:r>
        <w:t>近三年部门预算收支情况</w:t>
      </w:r>
    </w:p>
    <w:p w:rsidR="00CF783C" w:rsidRDefault="00830D7F">
      <w:pPr>
        <w:pStyle w:val="12"/>
        <w:ind w:firstLine="560"/>
      </w:pPr>
      <w:r>
        <w:rPr>
          <w:rFonts w:hint="eastAsia"/>
          <w:lang w:val="en-US"/>
        </w:rPr>
        <w:t>市科协</w:t>
      </w:r>
      <w:r>
        <w:t>预算分为收入预算和支出预算，收入预算包括财政拨款收入。支出预算包括基本支出预算和项目支出预算。</w:t>
      </w:r>
    </w:p>
    <w:p w:rsidR="00CF783C" w:rsidRDefault="00830D7F">
      <w:pPr>
        <w:pStyle w:val="12"/>
        <w:ind w:firstLine="560"/>
        <w:jc w:val="center"/>
      </w:pPr>
      <w:r>
        <w:t>20</w:t>
      </w:r>
      <w:r>
        <w:rPr>
          <w:rFonts w:hint="eastAsia"/>
          <w:lang w:val="en-US"/>
        </w:rPr>
        <w:t>20</w:t>
      </w:r>
      <w:r>
        <w:t>-20</w:t>
      </w:r>
      <w:r>
        <w:rPr>
          <w:rFonts w:hint="eastAsia"/>
          <w:lang w:val="en-US"/>
        </w:rPr>
        <w:t>22</w:t>
      </w:r>
      <w:r>
        <w:t>年部门收入及</w:t>
      </w:r>
      <w:r>
        <w:t>支出预决算汇总表</w:t>
      </w:r>
    </w:p>
    <w:p w:rsidR="00CF783C" w:rsidRDefault="00830D7F">
      <w:pPr>
        <w:pStyle w:val="ac"/>
        <w:spacing w:line="240" w:lineRule="auto"/>
        <w:jc w:val="right"/>
        <w:rPr>
          <w:color w:val="000000"/>
          <w:sz w:val="21"/>
          <w:szCs w:val="21"/>
        </w:rPr>
      </w:pPr>
      <w:r>
        <w:rPr>
          <w:color w:val="000000"/>
          <w:sz w:val="21"/>
          <w:szCs w:val="21"/>
        </w:rPr>
        <w:t>单位：万元（保留两位小数）</w:t>
      </w:r>
    </w:p>
    <w:tbl>
      <w:tblPr>
        <w:tblW w:w="4997" w:type="pct"/>
        <w:tblLook w:val="04A0" w:firstRow="1" w:lastRow="0" w:firstColumn="1" w:lastColumn="0" w:noHBand="0" w:noVBand="1"/>
      </w:tblPr>
      <w:tblGrid>
        <w:gridCol w:w="976"/>
        <w:gridCol w:w="656"/>
        <w:gridCol w:w="1702"/>
        <w:gridCol w:w="1288"/>
        <w:gridCol w:w="1497"/>
        <w:gridCol w:w="1083"/>
        <w:gridCol w:w="1287"/>
      </w:tblGrid>
      <w:tr w:rsidR="00CF783C">
        <w:trPr>
          <w:trHeight w:val="420"/>
        </w:trPr>
        <w:tc>
          <w:tcPr>
            <w:tcW w:w="5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年份</w:t>
            </w:r>
          </w:p>
        </w:tc>
        <w:tc>
          <w:tcPr>
            <w:tcW w:w="13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内容</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年初预算数</w:t>
            </w:r>
          </w:p>
        </w:tc>
        <w:tc>
          <w:tcPr>
            <w:tcW w:w="8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调整后预算数</w:t>
            </w:r>
          </w:p>
        </w:tc>
        <w:tc>
          <w:tcPr>
            <w:tcW w:w="6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决算数</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预算执行率</w:t>
            </w:r>
          </w:p>
        </w:tc>
      </w:tr>
      <w:tr w:rsidR="00CF783C">
        <w:trPr>
          <w:trHeight w:val="420"/>
        </w:trPr>
        <w:tc>
          <w:tcPr>
            <w:tcW w:w="57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2020</w:t>
            </w:r>
            <w:r>
              <w:rPr>
                <w:rFonts w:ascii="宋体" w:hAnsi="宋体" w:cs="宋体" w:hint="eastAsia"/>
                <w:color w:val="000000"/>
                <w:kern w:val="0"/>
                <w:szCs w:val="21"/>
                <w:lang w:bidi="ar"/>
              </w:rPr>
              <w:t>年</w:t>
            </w:r>
          </w:p>
        </w:tc>
        <w:tc>
          <w:tcPr>
            <w:tcW w:w="38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收入</w:t>
            </w:r>
          </w:p>
        </w:tc>
        <w:tc>
          <w:tcPr>
            <w:tcW w:w="10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本年财政拨款</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3,150.10</w:t>
            </w:r>
          </w:p>
        </w:tc>
        <w:tc>
          <w:tcPr>
            <w:tcW w:w="8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3,914.84</w:t>
            </w:r>
          </w:p>
        </w:tc>
        <w:tc>
          <w:tcPr>
            <w:tcW w:w="6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3,669.3</w:t>
            </w:r>
            <w:r>
              <w:rPr>
                <w:rFonts w:ascii="宋体" w:hAnsi="宋体" w:cs="宋体" w:hint="eastAsia"/>
                <w:color w:val="000000"/>
                <w:kern w:val="0"/>
                <w:szCs w:val="21"/>
                <w:lang w:bidi="ar"/>
              </w:rPr>
              <w:t>0</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widowControl/>
              <w:jc w:val="right"/>
              <w:textAlignment w:val="center"/>
              <w:rPr>
                <w:rFonts w:ascii="宋体" w:hAnsi="宋体" w:cs="宋体"/>
                <w:color w:val="000000"/>
                <w:szCs w:val="21"/>
              </w:rPr>
            </w:pPr>
          </w:p>
        </w:tc>
      </w:tr>
      <w:tr w:rsidR="00CF783C">
        <w:trPr>
          <w:trHeight w:val="420"/>
        </w:trPr>
        <w:tc>
          <w:tcPr>
            <w:tcW w:w="5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center"/>
              <w:rPr>
                <w:rFonts w:ascii="宋体" w:hAnsi="宋体" w:cs="宋体"/>
                <w:color w:val="000000"/>
                <w:szCs w:val="21"/>
              </w:rPr>
            </w:pPr>
          </w:p>
        </w:tc>
        <w:tc>
          <w:tcPr>
            <w:tcW w:w="3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center"/>
              <w:rPr>
                <w:rFonts w:ascii="宋体" w:hAnsi="宋体" w:cs="宋体"/>
                <w:color w:val="000000"/>
                <w:szCs w:val="21"/>
              </w:rPr>
            </w:pPr>
          </w:p>
        </w:tc>
        <w:tc>
          <w:tcPr>
            <w:tcW w:w="10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年初结转和结余</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widowControl/>
              <w:jc w:val="right"/>
              <w:textAlignment w:val="center"/>
              <w:rPr>
                <w:rFonts w:ascii="宋体" w:hAnsi="宋体" w:cs="宋体"/>
                <w:color w:val="000000"/>
                <w:szCs w:val="21"/>
              </w:rPr>
            </w:pPr>
          </w:p>
        </w:tc>
        <w:tc>
          <w:tcPr>
            <w:tcW w:w="8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851.27</w:t>
            </w:r>
          </w:p>
        </w:tc>
        <w:tc>
          <w:tcPr>
            <w:tcW w:w="6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851.27</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widowControl/>
              <w:jc w:val="right"/>
              <w:textAlignment w:val="center"/>
              <w:rPr>
                <w:rFonts w:ascii="宋体" w:hAnsi="宋体" w:cs="宋体"/>
                <w:color w:val="000000"/>
                <w:szCs w:val="21"/>
              </w:rPr>
            </w:pPr>
          </w:p>
        </w:tc>
      </w:tr>
      <w:tr w:rsidR="00CF783C">
        <w:trPr>
          <w:trHeight w:val="420"/>
        </w:trPr>
        <w:tc>
          <w:tcPr>
            <w:tcW w:w="5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center"/>
              <w:rPr>
                <w:rFonts w:ascii="宋体" w:hAnsi="宋体" w:cs="宋体"/>
                <w:color w:val="000000"/>
                <w:szCs w:val="21"/>
              </w:rPr>
            </w:pPr>
          </w:p>
        </w:tc>
        <w:tc>
          <w:tcPr>
            <w:tcW w:w="3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center"/>
              <w:rPr>
                <w:rFonts w:ascii="宋体" w:hAnsi="宋体" w:cs="宋体"/>
                <w:color w:val="000000"/>
                <w:szCs w:val="21"/>
              </w:rPr>
            </w:pPr>
          </w:p>
        </w:tc>
        <w:tc>
          <w:tcPr>
            <w:tcW w:w="10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合计</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3,150.10</w:t>
            </w:r>
          </w:p>
        </w:tc>
        <w:tc>
          <w:tcPr>
            <w:tcW w:w="8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4,766.11</w:t>
            </w:r>
          </w:p>
        </w:tc>
        <w:tc>
          <w:tcPr>
            <w:tcW w:w="6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4,520.</w:t>
            </w:r>
            <w:r>
              <w:rPr>
                <w:rFonts w:ascii="宋体" w:hAnsi="宋体" w:cs="宋体" w:hint="eastAsia"/>
                <w:b/>
                <w:bCs/>
                <w:color w:val="000000"/>
                <w:kern w:val="0"/>
                <w:szCs w:val="21"/>
                <w:lang w:bidi="ar"/>
              </w:rPr>
              <w:t>57</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widowControl/>
              <w:jc w:val="right"/>
              <w:textAlignment w:val="center"/>
              <w:rPr>
                <w:rFonts w:ascii="宋体" w:hAnsi="宋体" w:cs="宋体"/>
                <w:color w:val="000000"/>
                <w:szCs w:val="21"/>
              </w:rPr>
            </w:pPr>
          </w:p>
        </w:tc>
      </w:tr>
      <w:tr w:rsidR="00CF783C">
        <w:trPr>
          <w:trHeight w:val="420"/>
        </w:trPr>
        <w:tc>
          <w:tcPr>
            <w:tcW w:w="5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center"/>
              <w:rPr>
                <w:rFonts w:ascii="宋体" w:hAnsi="宋体" w:cs="宋体"/>
                <w:color w:val="000000"/>
                <w:szCs w:val="21"/>
              </w:rPr>
            </w:pPr>
          </w:p>
        </w:tc>
        <w:tc>
          <w:tcPr>
            <w:tcW w:w="38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支出</w:t>
            </w:r>
          </w:p>
        </w:tc>
        <w:tc>
          <w:tcPr>
            <w:tcW w:w="10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基本支出</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top"/>
              <w:rPr>
                <w:rFonts w:ascii="宋体" w:hAnsi="宋体" w:cs="宋体"/>
                <w:color w:val="000000"/>
                <w:szCs w:val="21"/>
              </w:rPr>
            </w:pPr>
            <w:r>
              <w:rPr>
                <w:rFonts w:ascii="宋体" w:hAnsi="宋体" w:cs="宋体" w:hint="eastAsia"/>
                <w:color w:val="000000"/>
                <w:kern w:val="0"/>
                <w:szCs w:val="21"/>
                <w:lang w:bidi="ar"/>
              </w:rPr>
              <w:t>1,197.32</w:t>
            </w:r>
          </w:p>
        </w:tc>
        <w:tc>
          <w:tcPr>
            <w:tcW w:w="8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top"/>
              <w:rPr>
                <w:rFonts w:ascii="宋体" w:hAnsi="宋体" w:cs="宋体"/>
                <w:color w:val="000000"/>
                <w:szCs w:val="21"/>
              </w:rPr>
            </w:pPr>
            <w:r>
              <w:rPr>
                <w:rFonts w:ascii="宋体" w:hAnsi="宋体" w:cs="宋体" w:hint="eastAsia"/>
                <w:color w:val="000000"/>
                <w:kern w:val="0"/>
                <w:szCs w:val="21"/>
                <w:lang w:bidi="ar"/>
              </w:rPr>
              <w:t>1,436.62</w:t>
            </w:r>
          </w:p>
        </w:tc>
        <w:tc>
          <w:tcPr>
            <w:tcW w:w="6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top"/>
              <w:rPr>
                <w:rFonts w:ascii="宋体" w:hAnsi="宋体" w:cs="宋体"/>
                <w:color w:val="000000"/>
                <w:szCs w:val="21"/>
              </w:rPr>
            </w:pPr>
            <w:r>
              <w:rPr>
                <w:rFonts w:ascii="宋体" w:hAnsi="宋体" w:cs="宋体" w:hint="eastAsia"/>
                <w:color w:val="000000"/>
                <w:kern w:val="0"/>
                <w:szCs w:val="21"/>
                <w:lang w:bidi="ar"/>
              </w:rPr>
              <w:t>1,176.07</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81.86%</w:t>
            </w:r>
          </w:p>
        </w:tc>
      </w:tr>
      <w:tr w:rsidR="00CF783C">
        <w:trPr>
          <w:trHeight w:val="420"/>
        </w:trPr>
        <w:tc>
          <w:tcPr>
            <w:tcW w:w="5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center"/>
              <w:rPr>
                <w:rFonts w:ascii="宋体" w:hAnsi="宋体" w:cs="宋体"/>
                <w:color w:val="000000"/>
                <w:szCs w:val="21"/>
              </w:rPr>
            </w:pPr>
          </w:p>
        </w:tc>
        <w:tc>
          <w:tcPr>
            <w:tcW w:w="3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center"/>
              <w:rPr>
                <w:rFonts w:ascii="宋体" w:hAnsi="宋体" w:cs="宋体"/>
                <w:color w:val="000000"/>
                <w:szCs w:val="21"/>
              </w:rPr>
            </w:pPr>
          </w:p>
        </w:tc>
        <w:tc>
          <w:tcPr>
            <w:tcW w:w="10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项目支出</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1,952.78</w:t>
            </w:r>
          </w:p>
        </w:tc>
        <w:tc>
          <w:tcPr>
            <w:tcW w:w="8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3,329.49</w:t>
            </w:r>
          </w:p>
        </w:tc>
        <w:tc>
          <w:tcPr>
            <w:tcW w:w="6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2,366.33</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71.07%</w:t>
            </w:r>
          </w:p>
        </w:tc>
      </w:tr>
      <w:tr w:rsidR="00CF783C">
        <w:trPr>
          <w:trHeight w:val="420"/>
        </w:trPr>
        <w:tc>
          <w:tcPr>
            <w:tcW w:w="5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center"/>
              <w:rPr>
                <w:rFonts w:ascii="宋体" w:hAnsi="宋体" w:cs="宋体"/>
                <w:color w:val="000000"/>
                <w:szCs w:val="21"/>
              </w:rPr>
            </w:pPr>
          </w:p>
        </w:tc>
        <w:tc>
          <w:tcPr>
            <w:tcW w:w="3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center"/>
              <w:rPr>
                <w:rFonts w:ascii="宋体" w:hAnsi="宋体" w:cs="宋体"/>
                <w:color w:val="000000"/>
                <w:szCs w:val="21"/>
              </w:rPr>
            </w:pPr>
          </w:p>
        </w:tc>
        <w:tc>
          <w:tcPr>
            <w:tcW w:w="10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合计</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3,150.10</w:t>
            </w:r>
          </w:p>
        </w:tc>
        <w:tc>
          <w:tcPr>
            <w:tcW w:w="8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4,766.11</w:t>
            </w:r>
          </w:p>
        </w:tc>
        <w:tc>
          <w:tcPr>
            <w:tcW w:w="6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3,542.40</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74.32%</w:t>
            </w:r>
          </w:p>
        </w:tc>
      </w:tr>
      <w:tr w:rsidR="00CF783C">
        <w:trPr>
          <w:trHeight w:val="420"/>
        </w:trPr>
        <w:tc>
          <w:tcPr>
            <w:tcW w:w="57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2021</w:t>
            </w:r>
            <w:r>
              <w:rPr>
                <w:rFonts w:ascii="宋体" w:hAnsi="宋体" w:cs="宋体" w:hint="eastAsia"/>
                <w:color w:val="000000"/>
                <w:kern w:val="0"/>
                <w:szCs w:val="21"/>
                <w:lang w:bidi="ar"/>
              </w:rPr>
              <w:t>年</w:t>
            </w:r>
          </w:p>
        </w:tc>
        <w:tc>
          <w:tcPr>
            <w:tcW w:w="38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收入</w:t>
            </w:r>
          </w:p>
        </w:tc>
        <w:tc>
          <w:tcPr>
            <w:tcW w:w="10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本年财政拨款</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2,937.52</w:t>
            </w:r>
          </w:p>
        </w:tc>
        <w:tc>
          <w:tcPr>
            <w:tcW w:w="8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3,608.30</w:t>
            </w:r>
          </w:p>
        </w:tc>
        <w:tc>
          <w:tcPr>
            <w:tcW w:w="6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2,939.55</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widowControl/>
              <w:jc w:val="right"/>
              <w:textAlignment w:val="center"/>
              <w:rPr>
                <w:rFonts w:ascii="宋体" w:hAnsi="宋体" w:cs="宋体"/>
                <w:color w:val="000000"/>
                <w:szCs w:val="21"/>
              </w:rPr>
            </w:pPr>
          </w:p>
        </w:tc>
      </w:tr>
      <w:tr w:rsidR="00CF783C">
        <w:trPr>
          <w:trHeight w:val="420"/>
        </w:trPr>
        <w:tc>
          <w:tcPr>
            <w:tcW w:w="5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center"/>
              <w:rPr>
                <w:rFonts w:ascii="宋体" w:hAnsi="宋体" w:cs="宋体"/>
                <w:color w:val="000000"/>
                <w:szCs w:val="21"/>
              </w:rPr>
            </w:pPr>
          </w:p>
        </w:tc>
        <w:tc>
          <w:tcPr>
            <w:tcW w:w="3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center"/>
              <w:rPr>
                <w:rFonts w:ascii="宋体" w:hAnsi="宋体" w:cs="宋体"/>
                <w:color w:val="000000"/>
                <w:szCs w:val="21"/>
              </w:rPr>
            </w:pPr>
          </w:p>
        </w:tc>
        <w:tc>
          <w:tcPr>
            <w:tcW w:w="10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年初结转和结余</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widowControl/>
              <w:jc w:val="right"/>
              <w:textAlignment w:val="center"/>
              <w:rPr>
                <w:rFonts w:ascii="宋体" w:hAnsi="宋体" w:cs="宋体"/>
                <w:color w:val="000000"/>
                <w:szCs w:val="21"/>
              </w:rPr>
            </w:pPr>
          </w:p>
        </w:tc>
        <w:tc>
          <w:tcPr>
            <w:tcW w:w="8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811.25</w:t>
            </w:r>
          </w:p>
        </w:tc>
        <w:tc>
          <w:tcPr>
            <w:tcW w:w="6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811.25</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widowControl/>
              <w:jc w:val="right"/>
              <w:textAlignment w:val="center"/>
              <w:rPr>
                <w:rFonts w:ascii="宋体" w:hAnsi="宋体" w:cs="宋体"/>
                <w:color w:val="000000"/>
                <w:szCs w:val="21"/>
              </w:rPr>
            </w:pPr>
          </w:p>
        </w:tc>
      </w:tr>
      <w:tr w:rsidR="00CF783C">
        <w:trPr>
          <w:trHeight w:val="420"/>
        </w:trPr>
        <w:tc>
          <w:tcPr>
            <w:tcW w:w="5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center"/>
              <w:rPr>
                <w:rFonts w:ascii="宋体" w:hAnsi="宋体" w:cs="宋体"/>
                <w:color w:val="000000"/>
                <w:szCs w:val="21"/>
              </w:rPr>
            </w:pPr>
          </w:p>
        </w:tc>
        <w:tc>
          <w:tcPr>
            <w:tcW w:w="3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center"/>
              <w:rPr>
                <w:rFonts w:ascii="宋体" w:hAnsi="宋体" w:cs="宋体"/>
                <w:color w:val="000000"/>
                <w:szCs w:val="21"/>
              </w:rPr>
            </w:pPr>
          </w:p>
        </w:tc>
        <w:tc>
          <w:tcPr>
            <w:tcW w:w="10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合计</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2,937.52</w:t>
            </w:r>
          </w:p>
        </w:tc>
        <w:tc>
          <w:tcPr>
            <w:tcW w:w="8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4,419.55</w:t>
            </w:r>
          </w:p>
        </w:tc>
        <w:tc>
          <w:tcPr>
            <w:tcW w:w="6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3,750.80</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widowControl/>
              <w:jc w:val="right"/>
              <w:textAlignment w:val="center"/>
              <w:rPr>
                <w:rFonts w:ascii="宋体" w:hAnsi="宋体" w:cs="宋体"/>
                <w:color w:val="000000"/>
                <w:szCs w:val="21"/>
              </w:rPr>
            </w:pPr>
          </w:p>
        </w:tc>
      </w:tr>
      <w:tr w:rsidR="00CF783C">
        <w:trPr>
          <w:trHeight w:val="420"/>
        </w:trPr>
        <w:tc>
          <w:tcPr>
            <w:tcW w:w="5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center"/>
              <w:rPr>
                <w:rFonts w:ascii="宋体" w:hAnsi="宋体" w:cs="宋体"/>
                <w:color w:val="000000"/>
                <w:szCs w:val="21"/>
              </w:rPr>
            </w:pPr>
          </w:p>
        </w:tc>
        <w:tc>
          <w:tcPr>
            <w:tcW w:w="38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支出</w:t>
            </w:r>
          </w:p>
        </w:tc>
        <w:tc>
          <w:tcPr>
            <w:tcW w:w="10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基本支出</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top"/>
              <w:rPr>
                <w:rFonts w:ascii="宋体" w:hAnsi="宋体" w:cs="宋体"/>
                <w:color w:val="000000"/>
                <w:szCs w:val="21"/>
              </w:rPr>
            </w:pPr>
            <w:r>
              <w:rPr>
                <w:rFonts w:ascii="宋体" w:hAnsi="宋体" w:cs="宋体" w:hint="eastAsia"/>
                <w:color w:val="000000"/>
                <w:kern w:val="0"/>
                <w:szCs w:val="21"/>
                <w:lang w:bidi="ar"/>
              </w:rPr>
              <w:t>1,166.68</w:t>
            </w:r>
          </w:p>
        </w:tc>
        <w:tc>
          <w:tcPr>
            <w:tcW w:w="8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top"/>
              <w:rPr>
                <w:rFonts w:ascii="宋体" w:hAnsi="宋体" w:cs="宋体"/>
                <w:color w:val="000000"/>
                <w:szCs w:val="21"/>
              </w:rPr>
            </w:pPr>
            <w:r>
              <w:rPr>
                <w:rFonts w:ascii="宋体" w:hAnsi="宋体" w:cs="宋体" w:hint="eastAsia"/>
                <w:color w:val="000000"/>
                <w:kern w:val="0"/>
                <w:szCs w:val="21"/>
                <w:lang w:bidi="ar"/>
              </w:rPr>
              <w:t>1,313.08</w:t>
            </w:r>
          </w:p>
        </w:tc>
        <w:tc>
          <w:tcPr>
            <w:tcW w:w="6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top"/>
              <w:rPr>
                <w:rFonts w:ascii="宋体" w:hAnsi="宋体" w:cs="宋体"/>
                <w:color w:val="000000"/>
                <w:szCs w:val="21"/>
              </w:rPr>
            </w:pPr>
            <w:r>
              <w:rPr>
                <w:rFonts w:ascii="宋体" w:hAnsi="宋体" w:cs="宋体" w:hint="eastAsia"/>
                <w:color w:val="000000"/>
                <w:kern w:val="0"/>
                <w:szCs w:val="21"/>
                <w:lang w:bidi="ar"/>
              </w:rPr>
              <w:t>1,215.49</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92.57%</w:t>
            </w:r>
          </w:p>
        </w:tc>
      </w:tr>
      <w:tr w:rsidR="00CF783C">
        <w:trPr>
          <w:trHeight w:val="420"/>
        </w:trPr>
        <w:tc>
          <w:tcPr>
            <w:tcW w:w="5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center"/>
              <w:rPr>
                <w:rFonts w:ascii="宋体" w:hAnsi="宋体" w:cs="宋体"/>
                <w:color w:val="000000"/>
                <w:szCs w:val="21"/>
              </w:rPr>
            </w:pPr>
          </w:p>
        </w:tc>
        <w:tc>
          <w:tcPr>
            <w:tcW w:w="3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center"/>
              <w:rPr>
                <w:rFonts w:ascii="宋体" w:hAnsi="宋体" w:cs="宋体"/>
                <w:color w:val="000000"/>
                <w:szCs w:val="21"/>
              </w:rPr>
            </w:pPr>
          </w:p>
        </w:tc>
        <w:tc>
          <w:tcPr>
            <w:tcW w:w="10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项目支出</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1,770.84</w:t>
            </w:r>
          </w:p>
        </w:tc>
        <w:tc>
          <w:tcPr>
            <w:tcW w:w="8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3,106.47</w:t>
            </w:r>
          </w:p>
        </w:tc>
        <w:tc>
          <w:tcPr>
            <w:tcW w:w="6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2,535.31</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81.61%</w:t>
            </w:r>
          </w:p>
        </w:tc>
      </w:tr>
      <w:tr w:rsidR="00CF783C">
        <w:trPr>
          <w:trHeight w:val="420"/>
        </w:trPr>
        <w:tc>
          <w:tcPr>
            <w:tcW w:w="5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center"/>
              <w:rPr>
                <w:rFonts w:ascii="宋体" w:hAnsi="宋体" w:cs="宋体"/>
                <w:color w:val="000000"/>
                <w:szCs w:val="21"/>
              </w:rPr>
            </w:pPr>
          </w:p>
        </w:tc>
        <w:tc>
          <w:tcPr>
            <w:tcW w:w="3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center"/>
              <w:rPr>
                <w:rFonts w:ascii="宋体" w:hAnsi="宋体" w:cs="宋体"/>
                <w:color w:val="000000"/>
                <w:szCs w:val="21"/>
              </w:rPr>
            </w:pPr>
          </w:p>
        </w:tc>
        <w:tc>
          <w:tcPr>
            <w:tcW w:w="10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合计</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2,937.52</w:t>
            </w:r>
          </w:p>
        </w:tc>
        <w:tc>
          <w:tcPr>
            <w:tcW w:w="8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4,419.55</w:t>
            </w:r>
          </w:p>
        </w:tc>
        <w:tc>
          <w:tcPr>
            <w:tcW w:w="6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3,750.80</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84.87%</w:t>
            </w:r>
          </w:p>
        </w:tc>
      </w:tr>
      <w:tr w:rsidR="00CF783C">
        <w:trPr>
          <w:trHeight w:val="363"/>
        </w:trPr>
        <w:tc>
          <w:tcPr>
            <w:tcW w:w="57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2022</w:t>
            </w:r>
            <w:r>
              <w:rPr>
                <w:rFonts w:ascii="宋体" w:hAnsi="宋体" w:cs="宋体" w:hint="eastAsia"/>
                <w:color w:val="000000"/>
                <w:kern w:val="0"/>
                <w:szCs w:val="21"/>
                <w:lang w:bidi="ar"/>
              </w:rPr>
              <w:t>年</w:t>
            </w:r>
          </w:p>
        </w:tc>
        <w:tc>
          <w:tcPr>
            <w:tcW w:w="38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收入</w:t>
            </w:r>
          </w:p>
        </w:tc>
        <w:tc>
          <w:tcPr>
            <w:tcW w:w="10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本年财政拨款</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4,522.77</w:t>
            </w:r>
          </w:p>
        </w:tc>
        <w:tc>
          <w:tcPr>
            <w:tcW w:w="8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5,662.81</w:t>
            </w:r>
          </w:p>
        </w:tc>
        <w:tc>
          <w:tcPr>
            <w:tcW w:w="6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4,426.27</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widowControl/>
              <w:jc w:val="right"/>
              <w:textAlignment w:val="center"/>
              <w:rPr>
                <w:rFonts w:ascii="宋体" w:hAnsi="宋体" w:cs="宋体"/>
                <w:color w:val="000000"/>
                <w:szCs w:val="21"/>
              </w:rPr>
            </w:pPr>
          </w:p>
        </w:tc>
      </w:tr>
      <w:tr w:rsidR="00CF783C">
        <w:trPr>
          <w:trHeight w:val="363"/>
        </w:trPr>
        <w:tc>
          <w:tcPr>
            <w:tcW w:w="5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center"/>
              <w:rPr>
                <w:rFonts w:ascii="宋体" w:hAnsi="宋体" w:cs="宋体"/>
                <w:color w:val="000000"/>
                <w:szCs w:val="21"/>
              </w:rPr>
            </w:pPr>
          </w:p>
        </w:tc>
        <w:tc>
          <w:tcPr>
            <w:tcW w:w="3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center"/>
              <w:rPr>
                <w:rFonts w:ascii="宋体" w:hAnsi="宋体" w:cs="宋体"/>
                <w:color w:val="000000"/>
                <w:szCs w:val="21"/>
              </w:rPr>
            </w:pPr>
          </w:p>
        </w:tc>
        <w:tc>
          <w:tcPr>
            <w:tcW w:w="10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年初结转和结余</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widowControl/>
              <w:jc w:val="right"/>
              <w:textAlignment w:val="center"/>
              <w:rPr>
                <w:rFonts w:ascii="宋体" w:hAnsi="宋体" w:cs="宋体"/>
                <w:b/>
                <w:bCs/>
                <w:color w:val="000000"/>
                <w:szCs w:val="21"/>
              </w:rPr>
            </w:pPr>
          </w:p>
        </w:tc>
        <w:tc>
          <w:tcPr>
            <w:tcW w:w="8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widowControl/>
              <w:jc w:val="right"/>
              <w:textAlignment w:val="center"/>
              <w:rPr>
                <w:rFonts w:ascii="宋体" w:hAnsi="宋体" w:cs="宋体"/>
                <w:b/>
                <w:bCs/>
                <w:color w:val="000000"/>
                <w:szCs w:val="21"/>
              </w:rPr>
            </w:pPr>
          </w:p>
        </w:tc>
        <w:tc>
          <w:tcPr>
            <w:tcW w:w="6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right"/>
              <w:rPr>
                <w:rFonts w:ascii="宋体" w:hAnsi="宋体" w:cs="宋体"/>
                <w:color w:val="000000"/>
                <w:szCs w:val="21"/>
              </w:rPr>
            </w:pP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right"/>
              <w:rPr>
                <w:rFonts w:ascii="宋体" w:hAnsi="宋体" w:cs="宋体"/>
                <w:color w:val="000000"/>
                <w:szCs w:val="21"/>
              </w:rPr>
            </w:pPr>
          </w:p>
        </w:tc>
      </w:tr>
      <w:tr w:rsidR="00CF783C">
        <w:trPr>
          <w:trHeight w:val="363"/>
        </w:trPr>
        <w:tc>
          <w:tcPr>
            <w:tcW w:w="5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center"/>
              <w:rPr>
                <w:rFonts w:ascii="宋体" w:hAnsi="宋体" w:cs="宋体"/>
                <w:color w:val="000000"/>
                <w:szCs w:val="21"/>
              </w:rPr>
            </w:pPr>
          </w:p>
        </w:tc>
        <w:tc>
          <w:tcPr>
            <w:tcW w:w="3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center"/>
              <w:rPr>
                <w:rFonts w:ascii="宋体" w:hAnsi="宋体" w:cs="宋体"/>
                <w:color w:val="000000"/>
                <w:szCs w:val="21"/>
              </w:rPr>
            </w:pPr>
          </w:p>
        </w:tc>
        <w:tc>
          <w:tcPr>
            <w:tcW w:w="10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合计</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4,522.77</w:t>
            </w:r>
          </w:p>
        </w:tc>
        <w:tc>
          <w:tcPr>
            <w:tcW w:w="8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5,662.81</w:t>
            </w:r>
          </w:p>
        </w:tc>
        <w:tc>
          <w:tcPr>
            <w:tcW w:w="6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4,426.27</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widowControl/>
              <w:jc w:val="right"/>
              <w:textAlignment w:val="center"/>
              <w:rPr>
                <w:rFonts w:ascii="宋体" w:hAnsi="宋体" w:cs="宋体"/>
                <w:color w:val="000000"/>
                <w:szCs w:val="21"/>
              </w:rPr>
            </w:pPr>
          </w:p>
        </w:tc>
      </w:tr>
      <w:tr w:rsidR="00CF783C">
        <w:trPr>
          <w:trHeight w:val="363"/>
        </w:trPr>
        <w:tc>
          <w:tcPr>
            <w:tcW w:w="5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center"/>
              <w:rPr>
                <w:rFonts w:ascii="宋体" w:hAnsi="宋体" w:cs="宋体"/>
                <w:color w:val="000000"/>
                <w:szCs w:val="21"/>
              </w:rPr>
            </w:pPr>
          </w:p>
        </w:tc>
        <w:tc>
          <w:tcPr>
            <w:tcW w:w="38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支出</w:t>
            </w:r>
          </w:p>
        </w:tc>
        <w:tc>
          <w:tcPr>
            <w:tcW w:w="10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基本支出</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top"/>
              <w:rPr>
                <w:rFonts w:ascii="宋体" w:hAnsi="宋体" w:cs="宋体"/>
                <w:color w:val="000000"/>
                <w:szCs w:val="21"/>
              </w:rPr>
            </w:pPr>
            <w:r>
              <w:rPr>
                <w:rFonts w:ascii="宋体" w:hAnsi="宋体" w:cs="宋体" w:hint="eastAsia"/>
                <w:color w:val="000000"/>
                <w:kern w:val="0"/>
                <w:szCs w:val="21"/>
                <w:lang w:bidi="ar"/>
              </w:rPr>
              <w:t>1,314.37</w:t>
            </w:r>
          </w:p>
        </w:tc>
        <w:tc>
          <w:tcPr>
            <w:tcW w:w="8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top"/>
              <w:rPr>
                <w:rFonts w:ascii="宋体" w:hAnsi="宋体" w:cs="宋体"/>
                <w:color w:val="000000"/>
                <w:szCs w:val="21"/>
              </w:rPr>
            </w:pPr>
            <w:r>
              <w:rPr>
                <w:rFonts w:ascii="宋体" w:hAnsi="宋体" w:cs="宋体" w:hint="eastAsia"/>
                <w:color w:val="000000"/>
                <w:kern w:val="0"/>
                <w:szCs w:val="21"/>
                <w:lang w:bidi="ar"/>
              </w:rPr>
              <w:t>1,640.25</w:t>
            </w:r>
          </w:p>
        </w:tc>
        <w:tc>
          <w:tcPr>
            <w:tcW w:w="6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top"/>
              <w:rPr>
                <w:rFonts w:ascii="宋体" w:hAnsi="宋体" w:cs="宋体"/>
                <w:color w:val="000000"/>
                <w:szCs w:val="21"/>
              </w:rPr>
            </w:pPr>
            <w:r>
              <w:rPr>
                <w:rFonts w:ascii="宋体" w:hAnsi="宋体" w:cs="宋体" w:hint="eastAsia"/>
                <w:color w:val="000000"/>
                <w:kern w:val="0"/>
                <w:szCs w:val="21"/>
                <w:lang w:bidi="ar"/>
              </w:rPr>
              <w:t>1,422.91</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top"/>
              <w:rPr>
                <w:rFonts w:ascii="宋体" w:hAnsi="宋体" w:cs="宋体"/>
                <w:color w:val="000000"/>
                <w:szCs w:val="21"/>
              </w:rPr>
            </w:pPr>
            <w:r>
              <w:rPr>
                <w:rFonts w:ascii="宋体" w:hAnsi="宋体" w:cs="宋体" w:hint="eastAsia"/>
                <w:color w:val="000000"/>
                <w:kern w:val="0"/>
                <w:szCs w:val="21"/>
                <w:lang w:bidi="ar"/>
              </w:rPr>
              <w:t>86.75%</w:t>
            </w:r>
          </w:p>
        </w:tc>
      </w:tr>
      <w:tr w:rsidR="00CF783C">
        <w:trPr>
          <w:trHeight w:val="363"/>
        </w:trPr>
        <w:tc>
          <w:tcPr>
            <w:tcW w:w="5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center"/>
              <w:rPr>
                <w:rFonts w:ascii="宋体" w:hAnsi="宋体" w:cs="宋体"/>
                <w:color w:val="000000"/>
                <w:szCs w:val="21"/>
              </w:rPr>
            </w:pPr>
          </w:p>
        </w:tc>
        <w:tc>
          <w:tcPr>
            <w:tcW w:w="3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center"/>
              <w:rPr>
                <w:rFonts w:ascii="宋体" w:hAnsi="宋体" w:cs="宋体"/>
                <w:color w:val="000000"/>
                <w:szCs w:val="21"/>
              </w:rPr>
            </w:pPr>
          </w:p>
        </w:tc>
        <w:tc>
          <w:tcPr>
            <w:tcW w:w="10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项目支出</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3,208.40</w:t>
            </w:r>
          </w:p>
        </w:tc>
        <w:tc>
          <w:tcPr>
            <w:tcW w:w="8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4,022.56</w:t>
            </w:r>
          </w:p>
        </w:tc>
        <w:tc>
          <w:tcPr>
            <w:tcW w:w="6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3,003.36</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top"/>
              <w:rPr>
                <w:rFonts w:ascii="宋体" w:hAnsi="宋体" w:cs="宋体"/>
                <w:color w:val="000000"/>
                <w:szCs w:val="21"/>
              </w:rPr>
            </w:pPr>
            <w:r>
              <w:rPr>
                <w:rFonts w:ascii="宋体" w:hAnsi="宋体" w:cs="宋体" w:hint="eastAsia"/>
                <w:color w:val="000000"/>
                <w:kern w:val="0"/>
                <w:szCs w:val="21"/>
                <w:lang w:bidi="ar"/>
              </w:rPr>
              <w:t>74.66%</w:t>
            </w:r>
          </w:p>
        </w:tc>
      </w:tr>
      <w:tr w:rsidR="00CF783C">
        <w:trPr>
          <w:trHeight w:val="363"/>
        </w:trPr>
        <w:tc>
          <w:tcPr>
            <w:tcW w:w="5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center"/>
              <w:rPr>
                <w:rFonts w:ascii="宋体" w:hAnsi="宋体" w:cs="宋体"/>
                <w:color w:val="000000"/>
                <w:szCs w:val="21"/>
              </w:rPr>
            </w:pPr>
          </w:p>
        </w:tc>
        <w:tc>
          <w:tcPr>
            <w:tcW w:w="3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center"/>
              <w:rPr>
                <w:rFonts w:ascii="宋体" w:hAnsi="宋体" w:cs="宋体"/>
                <w:color w:val="000000"/>
                <w:szCs w:val="21"/>
              </w:rPr>
            </w:pPr>
          </w:p>
        </w:tc>
        <w:tc>
          <w:tcPr>
            <w:tcW w:w="10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合计</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4,522.77</w:t>
            </w:r>
          </w:p>
        </w:tc>
        <w:tc>
          <w:tcPr>
            <w:tcW w:w="8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5,662.81</w:t>
            </w:r>
          </w:p>
        </w:tc>
        <w:tc>
          <w:tcPr>
            <w:tcW w:w="6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4,426.27</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top"/>
              <w:rPr>
                <w:rFonts w:ascii="宋体" w:hAnsi="宋体" w:cs="宋体"/>
                <w:b/>
                <w:bCs/>
                <w:color w:val="000000"/>
                <w:szCs w:val="21"/>
              </w:rPr>
            </w:pPr>
            <w:r>
              <w:rPr>
                <w:rFonts w:ascii="宋体" w:hAnsi="宋体" w:cs="宋体" w:hint="eastAsia"/>
                <w:b/>
                <w:bCs/>
                <w:color w:val="000000"/>
                <w:kern w:val="0"/>
                <w:szCs w:val="21"/>
                <w:lang w:bidi="ar"/>
              </w:rPr>
              <w:t>78.16%</w:t>
            </w:r>
          </w:p>
        </w:tc>
      </w:tr>
    </w:tbl>
    <w:p w:rsidR="00CF783C" w:rsidRDefault="00CF783C">
      <w:pPr>
        <w:pStyle w:val="5"/>
      </w:pPr>
    </w:p>
    <w:p w:rsidR="00CF783C" w:rsidRDefault="00830D7F">
      <w:pPr>
        <w:pStyle w:val="12"/>
        <w:ind w:firstLine="560"/>
      </w:pPr>
      <w:r>
        <w:rPr>
          <w:rFonts w:hint="eastAsia"/>
        </w:rPr>
        <w:t>数据显示，</w:t>
      </w:r>
      <w:r>
        <w:rPr>
          <w:rFonts w:hint="eastAsia"/>
          <w:lang w:val="en-US"/>
        </w:rPr>
        <w:t>市科协近三年支出预算执行率平均值为</w:t>
      </w:r>
      <w:r>
        <w:rPr>
          <w:rFonts w:hint="eastAsia"/>
          <w:lang w:val="en-US"/>
        </w:rPr>
        <w:t>79.12%</w:t>
      </w:r>
      <w:r>
        <w:rPr>
          <w:rFonts w:hint="eastAsia"/>
          <w:lang w:val="en-US"/>
        </w:rPr>
        <w:t>，预、决算差距较大。项目支出预算数、决算数均呈上涨趋势，增加的原因主要是市科技馆建设工程款陆续支付。</w:t>
      </w:r>
    </w:p>
    <w:p w:rsidR="00CF783C" w:rsidRDefault="00830D7F">
      <w:pPr>
        <w:pStyle w:val="3"/>
        <w:ind w:firstLine="562"/>
      </w:pPr>
      <w:r>
        <w:rPr>
          <w:rFonts w:hint="eastAsia"/>
        </w:rPr>
        <w:t>2.20</w:t>
      </w:r>
      <w:r>
        <w:rPr>
          <w:rFonts w:hint="eastAsia"/>
        </w:rPr>
        <w:t>22</w:t>
      </w:r>
      <w:r>
        <w:rPr>
          <w:rFonts w:hint="eastAsia"/>
        </w:rPr>
        <w:t>年部门财政拨款支出预算完成情况</w:t>
      </w:r>
    </w:p>
    <w:p w:rsidR="00CF783C" w:rsidRDefault="00830D7F">
      <w:pPr>
        <w:pStyle w:val="12"/>
        <w:ind w:firstLine="560"/>
      </w:pPr>
      <w:r>
        <w:rPr>
          <w:rFonts w:hint="eastAsia"/>
        </w:rPr>
        <w:t>数据显示，</w:t>
      </w:r>
      <w:r>
        <w:rPr>
          <w:rFonts w:hint="eastAsia"/>
        </w:rPr>
        <w:t>202</w:t>
      </w:r>
      <w:r>
        <w:rPr>
          <w:rFonts w:hint="eastAsia"/>
          <w:lang w:val="en-US"/>
        </w:rPr>
        <w:t>2</w:t>
      </w:r>
      <w:r>
        <w:rPr>
          <w:rFonts w:hint="eastAsia"/>
        </w:rPr>
        <w:t>年度单位部门预算安排收入</w:t>
      </w:r>
      <w:r>
        <w:rPr>
          <w:rFonts w:hint="eastAsia"/>
          <w:lang w:val="en-US"/>
        </w:rPr>
        <w:t>4,522.77</w:t>
      </w:r>
      <w:r>
        <w:rPr>
          <w:rFonts w:hint="eastAsia"/>
        </w:rPr>
        <w:t>万元，调整后预算</w:t>
      </w:r>
      <w:r>
        <w:rPr>
          <w:rFonts w:hint="eastAsia"/>
          <w:lang w:val="en-US"/>
        </w:rPr>
        <w:t>5,662.81</w:t>
      </w:r>
      <w:r>
        <w:rPr>
          <w:rFonts w:hint="eastAsia"/>
        </w:rPr>
        <w:t>万元，实际收入</w:t>
      </w:r>
      <w:r>
        <w:rPr>
          <w:rFonts w:hint="eastAsia"/>
          <w:lang w:val="en-US"/>
        </w:rPr>
        <w:t>4,426.27</w:t>
      </w:r>
      <w:r>
        <w:rPr>
          <w:rFonts w:hint="eastAsia"/>
        </w:rPr>
        <w:t>万元</w:t>
      </w:r>
      <w:r>
        <w:rPr>
          <w:rFonts w:hint="eastAsia"/>
        </w:rPr>
        <w:t>。</w:t>
      </w:r>
    </w:p>
    <w:p w:rsidR="00CF783C" w:rsidRDefault="00830D7F">
      <w:pPr>
        <w:pStyle w:val="12"/>
        <w:ind w:firstLine="560"/>
      </w:pPr>
      <w:r>
        <w:rPr>
          <w:rFonts w:hint="eastAsia"/>
        </w:rPr>
        <w:t>支出预算包括基本支出预算和项目支出预算</w:t>
      </w:r>
      <w:r>
        <w:rPr>
          <w:rFonts w:hint="eastAsia"/>
        </w:rPr>
        <w:t>，</w:t>
      </w:r>
      <w:r>
        <w:rPr>
          <w:rFonts w:hint="eastAsia"/>
        </w:rPr>
        <w:t>基本支出包括人员经费和公用经费</w:t>
      </w:r>
      <w:r>
        <w:rPr>
          <w:rFonts w:hint="eastAsia"/>
        </w:rPr>
        <w:t>。</w:t>
      </w:r>
      <w:r>
        <w:rPr>
          <w:rFonts w:hint="eastAsia"/>
        </w:rPr>
        <w:t>年初</w:t>
      </w:r>
      <w:r>
        <w:rPr>
          <w:rFonts w:hint="eastAsia"/>
          <w:lang w:val="en-US"/>
        </w:rPr>
        <w:t>支出</w:t>
      </w:r>
      <w:r>
        <w:rPr>
          <w:rFonts w:hint="eastAsia"/>
        </w:rPr>
        <w:t>预算安排</w:t>
      </w:r>
      <w:r>
        <w:rPr>
          <w:rFonts w:hint="eastAsia"/>
          <w:lang w:val="en-US"/>
        </w:rPr>
        <w:t>4,522.77</w:t>
      </w:r>
      <w:r>
        <w:rPr>
          <w:rFonts w:hint="eastAsia"/>
        </w:rPr>
        <w:t>万元（包括人员经费</w:t>
      </w:r>
      <w:r>
        <w:rPr>
          <w:rFonts w:hint="eastAsia"/>
          <w:lang w:val="en-US"/>
        </w:rPr>
        <w:t>552.33</w:t>
      </w:r>
      <w:r>
        <w:rPr>
          <w:rFonts w:hint="eastAsia"/>
        </w:rPr>
        <w:t>万元、日常公用经费</w:t>
      </w:r>
      <w:r>
        <w:rPr>
          <w:rFonts w:hint="eastAsia"/>
          <w:lang w:val="en-US"/>
        </w:rPr>
        <w:t>762.04</w:t>
      </w:r>
      <w:r>
        <w:rPr>
          <w:rFonts w:hint="eastAsia"/>
        </w:rPr>
        <w:t>万元、项目经费</w:t>
      </w:r>
      <w:r>
        <w:rPr>
          <w:rFonts w:hint="eastAsia"/>
          <w:lang w:val="en-US"/>
        </w:rPr>
        <w:t>3,208.4</w:t>
      </w:r>
      <w:r>
        <w:rPr>
          <w:rFonts w:hint="eastAsia"/>
          <w:lang w:val="en-US"/>
        </w:rPr>
        <w:t>0</w:t>
      </w:r>
      <w:r>
        <w:rPr>
          <w:rFonts w:hint="eastAsia"/>
        </w:rPr>
        <w:t>万元）。调</w:t>
      </w:r>
      <w:r>
        <w:rPr>
          <w:rFonts w:hint="eastAsia"/>
          <w:lang w:val="en-US"/>
        </w:rPr>
        <w:t>增</w:t>
      </w:r>
      <w:r>
        <w:rPr>
          <w:rFonts w:hint="eastAsia"/>
        </w:rPr>
        <w:t>预算</w:t>
      </w:r>
      <w:r>
        <w:rPr>
          <w:rFonts w:hint="eastAsia"/>
          <w:lang w:val="en-US"/>
        </w:rPr>
        <w:t>1,140.04</w:t>
      </w:r>
      <w:r>
        <w:rPr>
          <w:rFonts w:hint="eastAsia"/>
        </w:rPr>
        <w:t>万元，其中：追加人员经费</w:t>
      </w:r>
      <w:r>
        <w:rPr>
          <w:rFonts w:hint="eastAsia"/>
          <w:lang w:val="en-US"/>
        </w:rPr>
        <w:t>325.88</w:t>
      </w:r>
      <w:r>
        <w:rPr>
          <w:rFonts w:hint="eastAsia"/>
        </w:rPr>
        <w:t>万元</w:t>
      </w:r>
      <w:r>
        <w:rPr>
          <w:rFonts w:hint="eastAsia"/>
        </w:rPr>
        <w:t>，</w:t>
      </w:r>
      <w:r>
        <w:rPr>
          <w:rFonts w:hint="eastAsia"/>
        </w:rPr>
        <w:t>调</w:t>
      </w:r>
      <w:r>
        <w:rPr>
          <w:rFonts w:hint="eastAsia"/>
          <w:lang w:val="en-US"/>
        </w:rPr>
        <w:t>增</w:t>
      </w:r>
      <w:r>
        <w:rPr>
          <w:rFonts w:hint="eastAsia"/>
        </w:rPr>
        <w:t>项目支出</w:t>
      </w:r>
      <w:r>
        <w:rPr>
          <w:rFonts w:hint="eastAsia"/>
          <w:lang w:val="en-US"/>
        </w:rPr>
        <w:t>814.16</w:t>
      </w:r>
      <w:r>
        <w:rPr>
          <w:rFonts w:hint="eastAsia"/>
        </w:rPr>
        <w:t>万元</w:t>
      </w:r>
      <w:r>
        <w:rPr>
          <w:rFonts w:hint="eastAsia"/>
        </w:rPr>
        <w:t>。</w:t>
      </w:r>
      <w:r>
        <w:rPr>
          <w:rFonts w:hint="eastAsia"/>
        </w:rPr>
        <w:t>20</w:t>
      </w:r>
      <w:r>
        <w:rPr>
          <w:rFonts w:hint="eastAsia"/>
          <w:lang w:val="en-US"/>
        </w:rPr>
        <w:t>22</w:t>
      </w:r>
      <w:r>
        <w:rPr>
          <w:rFonts w:hint="eastAsia"/>
        </w:rPr>
        <w:t>年</w:t>
      </w:r>
      <w:r>
        <w:rPr>
          <w:rFonts w:hint="eastAsia"/>
          <w:lang w:val="en-US"/>
        </w:rPr>
        <w:t>市科协</w:t>
      </w:r>
      <w:r>
        <w:rPr>
          <w:rFonts w:hint="eastAsia"/>
        </w:rPr>
        <w:t>部门预算调整率为</w:t>
      </w:r>
      <w:r>
        <w:rPr>
          <w:rFonts w:hint="eastAsia"/>
          <w:lang w:val="en-US"/>
        </w:rPr>
        <w:t>25.21</w:t>
      </w:r>
      <w:r>
        <w:rPr>
          <w:rFonts w:hint="eastAsia"/>
        </w:rPr>
        <w:t>%</w:t>
      </w:r>
      <w:r>
        <w:rPr>
          <w:rFonts w:hint="eastAsia"/>
        </w:rPr>
        <w:t>。</w:t>
      </w:r>
    </w:p>
    <w:p w:rsidR="00CF783C" w:rsidRDefault="00830D7F">
      <w:pPr>
        <w:pStyle w:val="12"/>
        <w:ind w:firstLine="560"/>
      </w:pPr>
      <w:r>
        <w:rPr>
          <w:rFonts w:hint="eastAsia"/>
        </w:rPr>
        <w:t>202</w:t>
      </w:r>
      <w:r>
        <w:rPr>
          <w:rFonts w:hint="eastAsia"/>
          <w:lang w:val="en-US"/>
        </w:rPr>
        <w:t>2</w:t>
      </w:r>
      <w:r>
        <w:rPr>
          <w:rFonts w:hint="eastAsia"/>
        </w:rPr>
        <w:t>年</w:t>
      </w:r>
      <w:r>
        <w:rPr>
          <w:rFonts w:hint="eastAsia"/>
          <w:lang w:val="en-US"/>
        </w:rPr>
        <w:t>支出</w:t>
      </w:r>
      <w:r>
        <w:rPr>
          <w:rFonts w:hint="eastAsia"/>
        </w:rPr>
        <w:t>调整预算后</w:t>
      </w:r>
      <w:r>
        <w:rPr>
          <w:rFonts w:hint="eastAsia"/>
          <w:lang w:val="en-US"/>
        </w:rPr>
        <w:t>5,662.81</w:t>
      </w:r>
      <w:r>
        <w:rPr>
          <w:rFonts w:hint="eastAsia"/>
        </w:rPr>
        <w:t>万元，决算</w:t>
      </w:r>
      <w:r>
        <w:rPr>
          <w:rFonts w:hint="eastAsia"/>
          <w:lang w:val="en-US"/>
        </w:rPr>
        <w:t>4,426.27</w:t>
      </w:r>
      <w:r>
        <w:rPr>
          <w:rFonts w:hint="eastAsia"/>
        </w:rPr>
        <w:t>万元，其中：基本支出</w:t>
      </w:r>
      <w:r>
        <w:rPr>
          <w:rFonts w:hint="eastAsia"/>
          <w:lang w:val="en-US"/>
        </w:rPr>
        <w:t>1,422.91</w:t>
      </w:r>
      <w:r>
        <w:rPr>
          <w:rFonts w:hint="eastAsia"/>
        </w:rPr>
        <w:t>万元，占比</w:t>
      </w:r>
      <w:r>
        <w:rPr>
          <w:rFonts w:hint="eastAsia"/>
          <w:lang w:val="en-US"/>
        </w:rPr>
        <w:t>32.15</w:t>
      </w:r>
      <w:r>
        <w:rPr>
          <w:rFonts w:hint="eastAsia"/>
        </w:rPr>
        <w:t>%</w:t>
      </w:r>
      <w:r>
        <w:rPr>
          <w:rFonts w:hint="eastAsia"/>
        </w:rPr>
        <w:t>；</w:t>
      </w:r>
      <w:r>
        <w:rPr>
          <w:rFonts w:hint="eastAsia"/>
        </w:rPr>
        <w:t>项目支出</w:t>
      </w:r>
      <w:r>
        <w:rPr>
          <w:rFonts w:hint="eastAsia"/>
          <w:lang w:val="en-US"/>
        </w:rPr>
        <w:t>3,003.36</w:t>
      </w:r>
      <w:r>
        <w:rPr>
          <w:rFonts w:hint="eastAsia"/>
        </w:rPr>
        <w:t>万元，占比</w:t>
      </w:r>
      <w:r>
        <w:rPr>
          <w:rFonts w:hint="eastAsia"/>
          <w:lang w:val="en-US"/>
        </w:rPr>
        <w:t>67.85</w:t>
      </w:r>
      <w:r>
        <w:rPr>
          <w:rFonts w:hint="eastAsia"/>
        </w:rPr>
        <w:t>%</w:t>
      </w:r>
      <w:r>
        <w:rPr>
          <w:rFonts w:hint="eastAsia"/>
        </w:rPr>
        <w:t>。</w:t>
      </w:r>
    </w:p>
    <w:p w:rsidR="00CF783C" w:rsidRDefault="00830D7F">
      <w:pPr>
        <w:spacing w:line="360" w:lineRule="auto"/>
        <w:jc w:val="center"/>
        <w:rPr>
          <w:sz w:val="28"/>
          <w:szCs w:val="28"/>
        </w:rPr>
      </w:pPr>
      <w:r>
        <w:rPr>
          <w:b/>
          <w:bCs/>
          <w:color w:val="000000"/>
          <w:sz w:val="28"/>
          <w:szCs w:val="28"/>
        </w:rPr>
        <w:t>20</w:t>
      </w:r>
      <w:r>
        <w:rPr>
          <w:rFonts w:hint="eastAsia"/>
          <w:b/>
          <w:bCs/>
          <w:color w:val="000000"/>
          <w:sz w:val="28"/>
          <w:szCs w:val="28"/>
        </w:rPr>
        <w:t>22</w:t>
      </w:r>
      <w:r>
        <w:rPr>
          <w:b/>
          <w:bCs/>
          <w:color w:val="000000"/>
          <w:sz w:val="28"/>
          <w:szCs w:val="28"/>
        </w:rPr>
        <w:t>年部门财政拨款支出预算完成明细表</w:t>
      </w:r>
    </w:p>
    <w:p w:rsidR="00CF783C" w:rsidRDefault="00830D7F">
      <w:pPr>
        <w:pStyle w:val="ac"/>
        <w:spacing w:line="240" w:lineRule="auto"/>
        <w:jc w:val="right"/>
        <w:rPr>
          <w:sz w:val="21"/>
          <w:szCs w:val="21"/>
        </w:rPr>
      </w:pPr>
      <w:r>
        <w:rPr>
          <w:color w:val="000000"/>
          <w:sz w:val="21"/>
          <w:szCs w:val="21"/>
        </w:rPr>
        <w:t>单位：万元（保留两位小数）</w:t>
      </w:r>
    </w:p>
    <w:tbl>
      <w:tblPr>
        <w:tblW w:w="5091" w:type="pct"/>
        <w:tblLook w:val="04A0" w:firstRow="1" w:lastRow="0" w:firstColumn="1" w:lastColumn="0" w:noHBand="0" w:noVBand="1"/>
      </w:tblPr>
      <w:tblGrid>
        <w:gridCol w:w="1033"/>
        <w:gridCol w:w="1460"/>
        <w:gridCol w:w="1240"/>
        <w:gridCol w:w="1247"/>
        <w:gridCol w:w="1247"/>
        <w:gridCol w:w="1063"/>
        <w:gridCol w:w="1359"/>
      </w:tblGrid>
      <w:tr w:rsidR="00CF783C">
        <w:trPr>
          <w:trHeight w:val="434"/>
        </w:trPr>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内容</w:t>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项目名称</w:t>
            </w:r>
          </w:p>
        </w:tc>
        <w:tc>
          <w:tcPr>
            <w:tcW w:w="7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承担单位</w:t>
            </w:r>
          </w:p>
        </w:tc>
        <w:tc>
          <w:tcPr>
            <w:tcW w:w="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年初预算数</w:t>
            </w:r>
          </w:p>
        </w:tc>
        <w:tc>
          <w:tcPr>
            <w:tcW w:w="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调整预算数</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决算数</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预算执行率</w:t>
            </w:r>
          </w:p>
        </w:tc>
      </w:tr>
      <w:tr w:rsidR="00CF783C">
        <w:trPr>
          <w:trHeight w:val="354"/>
        </w:trPr>
        <w:tc>
          <w:tcPr>
            <w:tcW w:w="600" w:type="pct"/>
            <w:vMerge w:val="restart"/>
            <w:tcBorders>
              <w:top w:val="single" w:sz="4" w:space="0" w:color="000000"/>
              <w:left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基本支出</w:t>
            </w:r>
          </w:p>
        </w:tc>
        <w:tc>
          <w:tcPr>
            <w:tcW w:w="84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人员经费</w:t>
            </w:r>
          </w:p>
        </w:tc>
        <w:tc>
          <w:tcPr>
            <w:tcW w:w="7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机关本级</w:t>
            </w:r>
          </w:p>
        </w:tc>
        <w:tc>
          <w:tcPr>
            <w:tcW w:w="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 xml:space="preserve">280.19 </w:t>
            </w:r>
          </w:p>
        </w:tc>
        <w:tc>
          <w:tcPr>
            <w:tcW w:w="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 xml:space="preserve">445.71 </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 xml:space="preserve">441.33 </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99.02%</w:t>
            </w:r>
          </w:p>
        </w:tc>
      </w:tr>
      <w:tr w:rsidR="00CF783C">
        <w:trPr>
          <w:trHeight w:val="365"/>
        </w:trPr>
        <w:tc>
          <w:tcPr>
            <w:tcW w:w="600" w:type="pct"/>
            <w:vMerge/>
            <w:tcBorders>
              <w:left w:val="single" w:sz="4" w:space="0" w:color="000000"/>
              <w:right w:val="single" w:sz="4" w:space="0" w:color="000000"/>
            </w:tcBorders>
            <w:shd w:val="clear" w:color="auto" w:fill="auto"/>
            <w:vAlign w:val="center"/>
          </w:tcPr>
          <w:p w:rsidR="00CF783C" w:rsidRDefault="00CF783C">
            <w:pPr>
              <w:jc w:val="center"/>
              <w:rPr>
                <w:rFonts w:ascii="宋体" w:hAnsi="宋体" w:cs="宋体"/>
                <w:b/>
                <w:bCs/>
                <w:color w:val="000000"/>
                <w:szCs w:val="21"/>
              </w:rPr>
            </w:pPr>
          </w:p>
        </w:tc>
        <w:tc>
          <w:tcPr>
            <w:tcW w:w="8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center"/>
              <w:rPr>
                <w:rFonts w:ascii="宋体" w:hAnsi="宋体" w:cs="宋体"/>
                <w:color w:val="000000"/>
                <w:szCs w:val="21"/>
              </w:rPr>
            </w:pPr>
          </w:p>
        </w:tc>
        <w:tc>
          <w:tcPr>
            <w:tcW w:w="7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唐山科技馆</w:t>
            </w:r>
          </w:p>
        </w:tc>
        <w:tc>
          <w:tcPr>
            <w:tcW w:w="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 xml:space="preserve">148.83 </w:t>
            </w:r>
          </w:p>
        </w:tc>
        <w:tc>
          <w:tcPr>
            <w:tcW w:w="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 xml:space="preserve">234.02 </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 xml:space="preserve">231.40 </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98.88%</w:t>
            </w:r>
          </w:p>
        </w:tc>
      </w:tr>
      <w:tr w:rsidR="00CF783C">
        <w:trPr>
          <w:trHeight w:val="343"/>
        </w:trPr>
        <w:tc>
          <w:tcPr>
            <w:tcW w:w="600" w:type="pct"/>
            <w:vMerge/>
            <w:tcBorders>
              <w:left w:val="single" w:sz="4" w:space="0" w:color="000000"/>
              <w:right w:val="single" w:sz="4" w:space="0" w:color="000000"/>
            </w:tcBorders>
            <w:shd w:val="clear" w:color="auto" w:fill="auto"/>
            <w:vAlign w:val="center"/>
          </w:tcPr>
          <w:p w:rsidR="00CF783C" w:rsidRDefault="00CF783C">
            <w:pPr>
              <w:jc w:val="center"/>
              <w:rPr>
                <w:rFonts w:ascii="宋体" w:hAnsi="宋体" w:cs="宋体"/>
                <w:b/>
                <w:bCs/>
                <w:color w:val="000000"/>
                <w:szCs w:val="21"/>
              </w:rPr>
            </w:pPr>
          </w:p>
        </w:tc>
        <w:tc>
          <w:tcPr>
            <w:tcW w:w="8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center"/>
              <w:rPr>
                <w:rFonts w:ascii="宋体" w:hAnsi="宋体" w:cs="宋体"/>
                <w:color w:val="000000"/>
                <w:szCs w:val="21"/>
              </w:rPr>
            </w:pPr>
          </w:p>
        </w:tc>
        <w:tc>
          <w:tcPr>
            <w:tcW w:w="7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进修学院</w:t>
            </w:r>
          </w:p>
        </w:tc>
        <w:tc>
          <w:tcPr>
            <w:tcW w:w="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 xml:space="preserve">49.66 </w:t>
            </w:r>
          </w:p>
        </w:tc>
        <w:tc>
          <w:tcPr>
            <w:tcW w:w="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 xml:space="preserve">85.62 </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 xml:space="preserve">85.56 </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99.93%</w:t>
            </w:r>
          </w:p>
        </w:tc>
      </w:tr>
      <w:tr w:rsidR="00CF783C">
        <w:trPr>
          <w:trHeight w:val="355"/>
        </w:trPr>
        <w:tc>
          <w:tcPr>
            <w:tcW w:w="600" w:type="pct"/>
            <w:vMerge/>
            <w:tcBorders>
              <w:left w:val="single" w:sz="4" w:space="0" w:color="000000"/>
              <w:right w:val="single" w:sz="4" w:space="0" w:color="000000"/>
            </w:tcBorders>
            <w:shd w:val="clear" w:color="auto" w:fill="auto"/>
            <w:vAlign w:val="center"/>
          </w:tcPr>
          <w:p w:rsidR="00CF783C" w:rsidRDefault="00CF783C">
            <w:pPr>
              <w:jc w:val="center"/>
              <w:rPr>
                <w:rFonts w:ascii="宋体" w:hAnsi="宋体" w:cs="宋体"/>
                <w:b/>
                <w:bCs/>
                <w:color w:val="000000"/>
                <w:szCs w:val="21"/>
              </w:rPr>
            </w:pPr>
          </w:p>
        </w:tc>
        <w:tc>
          <w:tcPr>
            <w:tcW w:w="8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center"/>
              <w:rPr>
                <w:rFonts w:ascii="宋体" w:hAnsi="宋体" w:cs="宋体"/>
                <w:color w:val="000000"/>
                <w:szCs w:val="21"/>
              </w:rPr>
            </w:pPr>
          </w:p>
        </w:tc>
        <w:tc>
          <w:tcPr>
            <w:tcW w:w="7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服务中心</w:t>
            </w:r>
          </w:p>
        </w:tc>
        <w:tc>
          <w:tcPr>
            <w:tcW w:w="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 xml:space="preserve">73.65 </w:t>
            </w:r>
          </w:p>
        </w:tc>
        <w:tc>
          <w:tcPr>
            <w:tcW w:w="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 xml:space="preserve">112.86 </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 xml:space="preserve">112.83 </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99.97%</w:t>
            </w:r>
          </w:p>
        </w:tc>
      </w:tr>
      <w:tr w:rsidR="00CF783C">
        <w:trPr>
          <w:trHeight w:val="411"/>
        </w:trPr>
        <w:tc>
          <w:tcPr>
            <w:tcW w:w="600" w:type="pct"/>
            <w:vMerge/>
            <w:tcBorders>
              <w:left w:val="single" w:sz="4" w:space="0" w:color="000000"/>
              <w:bottom w:val="single" w:sz="4" w:space="0" w:color="000000"/>
              <w:right w:val="single" w:sz="4" w:space="0" w:color="000000"/>
            </w:tcBorders>
            <w:shd w:val="clear" w:color="auto" w:fill="auto"/>
            <w:vAlign w:val="center"/>
          </w:tcPr>
          <w:p w:rsidR="00CF783C" w:rsidRDefault="00CF783C">
            <w:pPr>
              <w:jc w:val="center"/>
              <w:rPr>
                <w:rFonts w:ascii="宋体" w:hAnsi="宋体" w:cs="宋体"/>
                <w:b/>
                <w:bCs/>
                <w:color w:val="000000"/>
                <w:szCs w:val="21"/>
              </w:rPr>
            </w:pPr>
          </w:p>
        </w:tc>
        <w:tc>
          <w:tcPr>
            <w:tcW w:w="8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center"/>
              <w:rPr>
                <w:rFonts w:ascii="宋体" w:hAnsi="宋体" w:cs="宋体"/>
                <w:color w:val="000000"/>
                <w:szCs w:val="21"/>
              </w:rPr>
            </w:pPr>
          </w:p>
        </w:tc>
        <w:tc>
          <w:tcPr>
            <w:tcW w:w="7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小计</w:t>
            </w:r>
          </w:p>
        </w:tc>
        <w:tc>
          <w:tcPr>
            <w:tcW w:w="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 xml:space="preserve">552.33 </w:t>
            </w:r>
          </w:p>
        </w:tc>
        <w:tc>
          <w:tcPr>
            <w:tcW w:w="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 xml:space="preserve">878.21 </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 xml:space="preserve">871.12 </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99.19%</w:t>
            </w:r>
          </w:p>
        </w:tc>
      </w:tr>
      <w:tr w:rsidR="00CF783C">
        <w:trPr>
          <w:trHeight w:val="558"/>
        </w:trPr>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内容</w:t>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项目名称</w:t>
            </w:r>
          </w:p>
        </w:tc>
        <w:tc>
          <w:tcPr>
            <w:tcW w:w="7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承担单位</w:t>
            </w:r>
          </w:p>
        </w:tc>
        <w:tc>
          <w:tcPr>
            <w:tcW w:w="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年初预算数</w:t>
            </w:r>
          </w:p>
        </w:tc>
        <w:tc>
          <w:tcPr>
            <w:tcW w:w="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调整预算数</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决算数</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预算执行率</w:t>
            </w:r>
          </w:p>
        </w:tc>
      </w:tr>
      <w:tr w:rsidR="00CF783C">
        <w:trPr>
          <w:trHeight w:val="476"/>
        </w:trPr>
        <w:tc>
          <w:tcPr>
            <w:tcW w:w="600" w:type="pct"/>
            <w:vMerge w:val="restart"/>
            <w:tcBorders>
              <w:top w:val="single" w:sz="4" w:space="0" w:color="000000"/>
              <w:left w:val="single" w:sz="4" w:space="0" w:color="000000"/>
              <w:right w:val="single" w:sz="4" w:space="0" w:color="000000"/>
            </w:tcBorders>
            <w:shd w:val="clear" w:color="auto" w:fill="auto"/>
            <w:vAlign w:val="center"/>
          </w:tcPr>
          <w:p w:rsidR="00CF783C" w:rsidRDefault="00830D7F">
            <w:pPr>
              <w:jc w:val="center"/>
              <w:rPr>
                <w:rFonts w:ascii="宋体" w:hAnsi="宋体" w:cs="宋体"/>
                <w:b/>
                <w:bCs/>
                <w:color w:val="000000"/>
                <w:szCs w:val="21"/>
              </w:rPr>
            </w:pPr>
            <w:r>
              <w:rPr>
                <w:rFonts w:ascii="宋体" w:hAnsi="宋体" w:cs="宋体" w:hint="eastAsia"/>
                <w:b/>
                <w:bCs/>
                <w:color w:val="000000"/>
                <w:szCs w:val="21"/>
              </w:rPr>
              <w:t>基本支</w:t>
            </w:r>
            <w:r>
              <w:rPr>
                <w:rFonts w:ascii="宋体" w:hAnsi="宋体" w:cs="宋体" w:hint="eastAsia"/>
                <w:b/>
                <w:bCs/>
                <w:color w:val="000000"/>
                <w:szCs w:val="21"/>
              </w:rPr>
              <w:lastRenderedPageBreak/>
              <w:t>出</w:t>
            </w:r>
          </w:p>
        </w:tc>
        <w:tc>
          <w:tcPr>
            <w:tcW w:w="84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日常公用经费</w:t>
            </w:r>
          </w:p>
        </w:tc>
        <w:tc>
          <w:tcPr>
            <w:tcW w:w="7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机关本级</w:t>
            </w:r>
          </w:p>
        </w:tc>
        <w:tc>
          <w:tcPr>
            <w:tcW w:w="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 xml:space="preserve">113.46 </w:t>
            </w:r>
          </w:p>
        </w:tc>
        <w:tc>
          <w:tcPr>
            <w:tcW w:w="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 xml:space="preserve">113.46 </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 xml:space="preserve">104.74 </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92.31%</w:t>
            </w:r>
          </w:p>
        </w:tc>
      </w:tr>
      <w:tr w:rsidR="00CF783C">
        <w:trPr>
          <w:trHeight w:val="476"/>
        </w:trPr>
        <w:tc>
          <w:tcPr>
            <w:tcW w:w="600" w:type="pct"/>
            <w:vMerge/>
            <w:tcBorders>
              <w:left w:val="single" w:sz="4" w:space="0" w:color="000000"/>
              <w:right w:val="single" w:sz="4" w:space="0" w:color="000000"/>
            </w:tcBorders>
            <w:shd w:val="clear" w:color="auto" w:fill="auto"/>
            <w:vAlign w:val="center"/>
          </w:tcPr>
          <w:p w:rsidR="00CF783C" w:rsidRDefault="00CF783C">
            <w:pPr>
              <w:jc w:val="center"/>
              <w:rPr>
                <w:rFonts w:ascii="宋体" w:hAnsi="宋体" w:cs="宋体"/>
                <w:b/>
                <w:bCs/>
                <w:color w:val="000000"/>
                <w:szCs w:val="21"/>
              </w:rPr>
            </w:pPr>
          </w:p>
        </w:tc>
        <w:tc>
          <w:tcPr>
            <w:tcW w:w="8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center"/>
              <w:rPr>
                <w:rFonts w:ascii="宋体" w:hAnsi="宋体" w:cs="宋体"/>
                <w:color w:val="000000"/>
                <w:szCs w:val="21"/>
              </w:rPr>
            </w:pPr>
          </w:p>
        </w:tc>
        <w:tc>
          <w:tcPr>
            <w:tcW w:w="7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唐山科技馆</w:t>
            </w:r>
          </w:p>
        </w:tc>
        <w:tc>
          <w:tcPr>
            <w:tcW w:w="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 xml:space="preserve">394.30 </w:t>
            </w:r>
          </w:p>
        </w:tc>
        <w:tc>
          <w:tcPr>
            <w:tcW w:w="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 xml:space="preserve">394.30 </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 xml:space="preserve">326.38 </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82.77%</w:t>
            </w:r>
          </w:p>
        </w:tc>
      </w:tr>
      <w:tr w:rsidR="00CF783C">
        <w:trPr>
          <w:trHeight w:val="476"/>
        </w:trPr>
        <w:tc>
          <w:tcPr>
            <w:tcW w:w="600" w:type="pct"/>
            <w:vMerge/>
            <w:tcBorders>
              <w:left w:val="single" w:sz="4" w:space="0" w:color="000000"/>
              <w:right w:val="single" w:sz="4" w:space="0" w:color="000000"/>
            </w:tcBorders>
            <w:shd w:val="clear" w:color="auto" w:fill="auto"/>
            <w:vAlign w:val="center"/>
          </w:tcPr>
          <w:p w:rsidR="00CF783C" w:rsidRDefault="00CF783C">
            <w:pPr>
              <w:jc w:val="center"/>
              <w:rPr>
                <w:rFonts w:ascii="宋体" w:hAnsi="宋体" w:cs="宋体"/>
                <w:b/>
                <w:bCs/>
                <w:color w:val="000000"/>
                <w:szCs w:val="21"/>
              </w:rPr>
            </w:pPr>
          </w:p>
        </w:tc>
        <w:tc>
          <w:tcPr>
            <w:tcW w:w="8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center"/>
              <w:rPr>
                <w:rFonts w:ascii="宋体" w:hAnsi="宋体" w:cs="宋体"/>
                <w:color w:val="000000"/>
                <w:szCs w:val="21"/>
              </w:rPr>
            </w:pPr>
          </w:p>
        </w:tc>
        <w:tc>
          <w:tcPr>
            <w:tcW w:w="7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进修学院</w:t>
            </w:r>
          </w:p>
        </w:tc>
        <w:tc>
          <w:tcPr>
            <w:tcW w:w="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 xml:space="preserve">198.48 </w:t>
            </w:r>
          </w:p>
        </w:tc>
        <w:tc>
          <w:tcPr>
            <w:tcW w:w="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 xml:space="preserve">198.48 </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 xml:space="preserve">83.16 </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41.90%</w:t>
            </w:r>
          </w:p>
        </w:tc>
      </w:tr>
      <w:tr w:rsidR="00CF783C">
        <w:trPr>
          <w:trHeight w:val="476"/>
        </w:trPr>
        <w:tc>
          <w:tcPr>
            <w:tcW w:w="600" w:type="pct"/>
            <w:vMerge/>
            <w:tcBorders>
              <w:left w:val="single" w:sz="4" w:space="0" w:color="000000"/>
              <w:right w:val="single" w:sz="4" w:space="0" w:color="000000"/>
            </w:tcBorders>
            <w:shd w:val="clear" w:color="auto" w:fill="auto"/>
            <w:vAlign w:val="center"/>
          </w:tcPr>
          <w:p w:rsidR="00CF783C" w:rsidRDefault="00CF783C">
            <w:pPr>
              <w:jc w:val="center"/>
              <w:rPr>
                <w:rFonts w:ascii="宋体" w:hAnsi="宋体" w:cs="宋体"/>
                <w:b/>
                <w:bCs/>
                <w:color w:val="000000"/>
                <w:szCs w:val="21"/>
              </w:rPr>
            </w:pPr>
          </w:p>
        </w:tc>
        <w:tc>
          <w:tcPr>
            <w:tcW w:w="8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center"/>
              <w:rPr>
                <w:rFonts w:ascii="宋体" w:hAnsi="宋体" w:cs="宋体"/>
                <w:color w:val="000000"/>
                <w:szCs w:val="21"/>
              </w:rPr>
            </w:pPr>
          </w:p>
        </w:tc>
        <w:tc>
          <w:tcPr>
            <w:tcW w:w="7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服务中心</w:t>
            </w:r>
          </w:p>
        </w:tc>
        <w:tc>
          <w:tcPr>
            <w:tcW w:w="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 xml:space="preserve">55.80 </w:t>
            </w:r>
          </w:p>
        </w:tc>
        <w:tc>
          <w:tcPr>
            <w:tcW w:w="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 xml:space="preserve">55.80 </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 xml:space="preserve">37.51 </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67.22%</w:t>
            </w:r>
          </w:p>
        </w:tc>
      </w:tr>
      <w:tr w:rsidR="00CF783C">
        <w:trPr>
          <w:trHeight w:val="476"/>
        </w:trPr>
        <w:tc>
          <w:tcPr>
            <w:tcW w:w="600" w:type="pct"/>
            <w:vMerge/>
            <w:tcBorders>
              <w:left w:val="single" w:sz="4" w:space="0" w:color="000000"/>
              <w:right w:val="single" w:sz="4" w:space="0" w:color="000000"/>
            </w:tcBorders>
            <w:shd w:val="clear" w:color="auto" w:fill="auto"/>
            <w:vAlign w:val="center"/>
          </w:tcPr>
          <w:p w:rsidR="00CF783C" w:rsidRDefault="00CF783C">
            <w:pPr>
              <w:jc w:val="center"/>
              <w:rPr>
                <w:rFonts w:ascii="宋体" w:hAnsi="宋体" w:cs="宋体"/>
                <w:b/>
                <w:bCs/>
                <w:color w:val="000000"/>
                <w:szCs w:val="21"/>
              </w:rPr>
            </w:pPr>
          </w:p>
        </w:tc>
        <w:tc>
          <w:tcPr>
            <w:tcW w:w="8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center"/>
              <w:rPr>
                <w:rFonts w:ascii="宋体" w:hAnsi="宋体" w:cs="宋体"/>
                <w:color w:val="000000"/>
                <w:szCs w:val="21"/>
              </w:rPr>
            </w:pPr>
          </w:p>
        </w:tc>
        <w:tc>
          <w:tcPr>
            <w:tcW w:w="7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小计</w:t>
            </w:r>
          </w:p>
        </w:tc>
        <w:tc>
          <w:tcPr>
            <w:tcW w:w="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 xml:space="preserve">762.04 </w:t>
            </w:r>
          </w:p>
        </w:tc>
        <w:tc>
          <w:tcPr>
            <w:tcW w:w="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 xml:space="preserve">762.04 </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 xml:space="preserve">551.79 </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72.41%</w:t>
            </w:r>
          </w:p>
        </w:tc>
      </w:tr>
      <w:tr w:rsidR="00CF783C">
        <w:trPr>
          <w:trHeight w:val="476"/>
        </w:trPr>
        <w:tc>
          <w:tcPr>
            <w:tcW w:w="600" w:type="pct"/>
            <w:vMerge/>
            <w:tcBorders>
              <w:left w:val="single" w:sz="4" w:space="0" w:color="000000"/>
              <w:right w:val="single" w:sz="4" w:space="0" w:color="000000"/>
            </w:tcBorders>
            <w:shd w:val="clear" w:color="auto" w:fill="auto"/>
            <w:vAlign w:val="center"/>
          </w:tcPr>
          <w:p w:rsidR="00CF783C" w:rsidRDefault="00CF783C">
            <w:pPr>
              <w:jc w:val="center"/>
              <w:rPr>
                <w:rFonts w:ascii="宋体" w:hAnsi="宋体" w:cs="宋体"/>
                <w:b/>
                <w:bCs/>
                <w:color w:val="000000"/>
                <w:szCs w:val="21"/>
              </w:rPr>
            </w:pPr>
          </w:p>
        </w:tc>
        <w:tc>
          <w:tcPr>
            <w:tcW w:w="84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基本支出合计</w:t>
            </w:r>
          </w:p>
        </w:tc>
        <w:tc>
          <w:tcPr>
            <w:tcW w:w="7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机关本级</w:t>
            </w:r>
          </w:p>
        </w:tc>
        <w:tc>
          <w:tcPr>
            <w:tcW w:w="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 xml:space="preserve">393.65 </w:t>
            </w:r>
          </w:p>
        </w:tc>
        <w:tc>
          <w:tcPr>
            <w:tcW w:w="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 xml:space="preserve">559.17 </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 xml:space="preserve">546.07 </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97.66%</w:t>
            </w:r>
          </w:p>
        </w:tc>
      </w:tr>
      <w:tr w:rsidR="00CF783C">
        <w:trPr>
          <w:trHeight w:val="476"/>
        </w:trPr>
        <w:tc>
          <w:tcPr>
            <w:tcW w:w="600" w:type="pct"/>
            <w:vMerge/>
            <w:tcBorders>
              <w:left w:val="single" w:sz="4" w:space="0" w:color="000000"/>
              <w:right w:val="single" w:sz="4" w:space="0" w:color="000000"/>
            </w:tcBorders>
            <w:shd w:val="clear" w:color="auto" w:fill="auto"/>
            <w:vAlign w:val="center"/>
          </w:tcPr>
          <w:p w:rsidR="00CF783C" w:rsidRDefault="00CF783C">
            <w:pPr>
              <w:jc w:val="center"/>
              <w:rPr>
                <w:rFonts w:ascii="宋体" w:hAnsi="宋体" w:cs="宋体"/>
                <w:b/>
                <w:bCs/>
                <w:color w:val="000000"/>
                <w:szCs w:val="21"/>
              </w:rPr>
            </w:pPr>
          </w:p>
        </w:tc>
        <w:tc>
          <w:tcPr>
            <w:tcW w:w="8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center"/>
              <w:rPr>
                <w:rFonts w:ascii="宋体" w:hAnsi="宋体" w:cs="宋体"/>
                <w:b/>
                <w:bCs/>
                <w:color w:val="000000"/>
                <w:szCs w:val="21"/>
              </w:rPr>
            </w:pPr>
          </w:p>
        </w:tc>
        <w:tc>
          <w:tcPr>
            <w:tcW w:w="7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唐山科技馆</w:t>
            </w:r>
          </w:p>
        </w:tc>
        <w:tc>
          <w:tcPr>
            <w:tcW w:w="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 xml:space="preserve">543.13 </w:t>
            </w:r>
          </w:p>
        </w:tc>
        <w:tc>
          <w:tcPr>
            <w:tcW w:w="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 xml:space="preserve">628.32 </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 xml:space="preserve">557.78 </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88.77%</w:t>
            </w:r>
          </w:p>
        </w:tc>
      </w:tr>
      <w:tr w:rsidR="00CF783C">
        <w:trPr>
          <w:trHeight w:val="476"/>
        </w:trPr>
        <w:tc>
          <w:tcPr>
            <w:tcW w:w="600" w:type="pct"/>
            <w:vMerge/>
            <w:tcBorders>
              <w:left w:val="single" w:sz="4" w:space="0" w:color="000000"/>
              <w:right w:val="single" w:sz="4" w:space="0" w:color="000000"/>
            </w:tcBorders>
            <w:shd w:val="clear" w:color="auto" w:fill="auto"/>
            <w:vAlign w:val="center"/>
          </w:tcPr>
          <w:p w:rsidR="00CF783C" w:rsidRDefault="00CF783C">
            <w:pPr>
              <w:jc w:val="center"/>
              <w:rPr>
                <w:rFonts w:ascii="宋体" w:hAnsi="宋体" w:cs="宋体"/>
                <w:b/>
                <w:bCs/>
                <w:color w:val="000000"/>
                <w:szCs w:val="21"/>
              </w:rPr>
            </w:pPr>
          </w:p>
        </w:tc>
        <w:tc>
          <w:tcPr>
            <w:tcW w:w="8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center"/>
              <w:rPr>
                <w:rFonts w:ascii="宋体" w:hAnsi="宋体" w:cs="宋体"/>
                <w:b/>
                <w:bCs/>
                <w:color w:val="000000"/>
                <w:szCs w:val="21"/>
              </w:rPr>
            </w:pPr>
          </w:p>
        </w:tc>
        <w:tc>
          <w:tcPr>
            <w:tcW w:w="7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进修学院</w:t>
            </w:r>
          </w:p>
        </w:tc>
        <w:tc>
          <w:tcPr>
            <w:tcW w:w="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 xml:space="preserve">248.14 </w:t>
            </w:r>
          </w:p>
        </w:tc>
        <w:tc>
          <w:tcPr>
            <w:tcW w:w="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 xml:space="preserve">284.10 </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 xml:space="preserve">168.72 </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59.39%</w:t>
            </w:r>
          </w:p>
        </w:tc>
      </w:tr>
      <w:tr w:rsidR="00CF783C">
        <w:trPr>
          <w:trHeight w:val="476"/>
        </w:trPr>
        <w:tc>
          <w:tcPr>
            <w:tcW w:w="600" w:type="pct"/>
            <w:vMerge/>
            <w:tcBorders>
              <w:left w:val="single" w:sz="4" w:space="0" w:color="000000"/>
              <w:right w:val="single" w:sz="4" w:space="0" w:color="000000"/>
            </w:tcBorders>
            <w:shd w:val="clear" w:color="auto" w:fill="auto"/>
            <w:vAlign w:val="center"/>
          </w:tcPr>
          <w:p w:rsidR="00CF783C" w:rsidRDefault="00CF783C">
            <w:pPr>
              <w:jc w:val="center"/>
              <w:rPr>
                <w:rFonts w:ascii="宋体" w:hAnsi="宋体" w:cs="宋体"/>
                <w:b/>
                <w:bCs/>
                <w:color w:val="000000"/>
                <w:szCs w:val="21"/>
              </w:rPr>
            </w:pPr>
          </w:p>
        </w:tc>
        <w:tc>
          <w:tcPr>
            <w:tcW w:w="8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center"/>
              <w:rPr>
                <w:rFonts w:ascii="宋体" w:hAnsi="宋体" w:cs="宋体"/>
                <w:b/>
                <w:bCs/>
                <w:color w:val="000000"/>
                <w:szCs w:val="21"/>
              </w:rPr>
            </w:pPr>
          </w:p>
        </w:tc>
        <w:tc>
          <w:tcPr>
            <w:tcW w:w="7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服务中心</w:t>
            </w:r>
          </w:p>
        </w:tc>
        <w:tc>
          <w:tcPr>
            <w:tcW w:w="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 xml:space="preserve">129.45 </w:t>
            </w:r>
          </w:p>
        </w:tc>
        <w:tc>
          <w:tcPr>
            <w:tcW w:w="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 xml:space="preserve">168.66 </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 xml:space="preserve">150.34 </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89.14%</w:t>
            </w:r>
          </w:p>
        </w:tc>
      </w:tr>
      <w:tr w:rsidR="00CF783C">
        <w:trPr>
          <w:trHeight w:val="476"/>
        </w:trPr>
        <w:tc>
          <w:tcPr>
            <w:tcW w:w="600" w:type="pct"/>
            <w:vMerge/>
            <w:tcBorders>
              <w:left w:val="single" w:sz="4" w:space="0" w:color="000000"/>
              <w:bottom w:val="single" w:sz="4" w:space="0" w:color="000000"/>
              <w:right w:val="single" w:sz="4" w:space="0" w:color="000000"/>
            </w:tcBorders>
            <w:shd w:val="clear" w:color="auto" w:fill="auto"/>
            <w:vAlign w:val="center"/>
          </w:tcPr>
          <w:p w:rsidR="00CF783C" w:rsidRDefault="00CF783C">
            <w:pPr>
              <w:jc w:val="center"/>
              <w:rPr>
                <w:rFonts w:ascii="宋体" w:hAnsi="宋体" w:cs="宋体"/>
                <w:b/>
                <w:bCs/>
                <w:color w:val="000000"/>
                <w:szCs w:val="21"/>
              </w:rPr>
            </w:pPr>
          </w:p>
        </w:tc>
        <w:tc>
          <w:tcPr>
            <w:tcW w:w="8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center"/>
              <w:rPr>
                <w:rFonts w:ascii="宋体" w:hAnsi="宋体" w:cs="宋体"/>
                <w:b/>
                <w:bCs/>
                <w:color w:val="000000"/>
                <w:szCs w:val="21"/>
              </w:rPr>
            </w:pPr>
          </w:p>
        </w:tc>
        <w:tc>
          <w:tcPr>
            <w:tcW w:w="7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合计</w:t>
            </w:r>
          </w:p>
        </w:tc>
        <w:tc>
          <w:tcPr>
            <w:tcW w:w="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 xml:space="preserve">1,314.37 </w:t>
            </w:r>
          </w:p>
        </w:tc>
        <w:tc>
          <w:tcPr>
            <w:tcW w:w="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 xml:space="preserve">1,640.25 </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 xml:space="preserve">1,422.91 </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86.75%</w:t>
            </w:r>
          </w:p>
        </w:tc>
      </w:tr>
      <w:tr w:rsidR="00CF783C">
        <w:trPr>
          <w:trHeight w:val="476"/>
        </w:trPr>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left"/>
              <w:textAlignment w:val="center"/>
              <w:rPr>
                <w:rFonts w:ascii="宋体" w:hAnsi="宋体" w:cs="宋体"/>
                <w:b/>
                <w:bCs/>
                <w:color w:val="000000"/>
                <w:szCs w:val="21"/>
              </w:rPr>
            </w:pPr>
            <w:r>
              <w:rPr>
                <w:rFonts w:ascii="宋体" w:hAnsi="宋体" w:cs="宋体" w:hint="eastAsia"/>
                <w:b/>
                <w:bCs/>
                <w:color w:val="000000"/>
                <w:kern w:val="0"/>
                <w:szCs w:val="21"/>
                <w:lang w:bidi="ar"/>
              </w:rPr>
              <w:t>项目支出</w:t>
            </w:r>
          </w:p>
        </w:tc>
        <w:tc>
          <w:tcPr>
            <w:tcW w:w="84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项目支出合计</w:t>
            </w:r>
          </w:p>
        </w:tc>
        <w:tc>
          <w:tcPr>
            <w:tcW w:w="7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机关本级</w:t>
            </w:r>
          </w:p>
        </w:tc>
        <w:tc>
          <w:tcPr>
            <w:tcW w:w="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 xml:space="preserve">1,508.40 </w:t>
            </w:r>
          </w:p>
        </w:tc>
        <w:tc>
          <w:tcPr>
            <w:tcW w:w="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 xml:space="preserve">1,151.98 </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 xml:space="preserve">1,146.75 </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99.55%</w:t>
            </w:r>
          </w:p>
        </w:tc>
      </w:tr>
      <w:tr w:rsidR="00CF783C">
        <w:trPr>
          <w:trHeight w:val="476"/>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left"/>
              <w:rPr>
                <w:rFonts w:ascii="宋体" w:hAnsi="宋体" w:cs="宋体"/>
                <w:b/>
                <w:bCs/>
                <w:color w:val="000000"/>
                <w:szCs w:val="21"/>
              </w:rPr>
            </w:pPr>
          </w:p>
        </w:tc>
        <w:tc>
          <w:tcPr>
            <w:tcW w:w="8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center"/>
              <w:rPr>
                <w:rFonts w:ascii="宋体" w:hAnsi="宋体" w:cs="宋体"/>
                <w:color w:val="000000"/>
                <w:szCs w:val="21"/>
              </w:rPr>
            </w:pPr>
          </w:p>
        </w:tc>
        <w:tc>
          <w:tcPr>
            <w:tcW w:w="7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唐山科技馆</w:t>
            </w:r>
          </w:p>
        </w:tc>
        <w:tc>
          <w:tcPr>
            <w:tcW w:w="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 xml:space="preserve">1,700.00 </w:t>
            </w:r>
          </w:p>
        </w:tc>
        <w:tc>
          <w:tcPr>
            <w:tcW w:w="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 xml:space="preserve">2,870.58 </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 xml:space="preserve">1,856.61 </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64.68%</w:t>
            </w:r>
          </w:p>
        </w:tc>
      </w:tr>
      <w:tr w:rsidR="00CF783C">
        <w:trPr>
          <w:trHeight w:val="476"/>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left"/>
              <w:rPr>
                <w:rFonts w:ascii="宋体" w:hAnsi="宋体" w:cs="宋体"/>
                <w:b/>
                <w:bCs/>
                <w:color w:val="000000"/>
                <w:szCs w:val="21"/>
              </w:rPr>
            </w:pPr>
          </w:p>
        </w:tc>
        <w:tc>
          <w:tcPr>
            <w:tcW w:w="8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center"/>
              <w:rPr>
                <w:rFonts w:ascii="宋体" w:hAnsi="宋体" w:cs="宋体"/>
                <w:color w:val="000000"/>
                <w:szCs w:val="21"/>
              </w:rPr>
            </w:pPr>
          </w:p>
        </w:tc>
        <w:tc>
          <w:tcPr>
            <w:tcW w:w="7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进修学院</w:t>
            </w:r>
          </w:p>
        </w:tc>
        <w:tc>
          <w:tcPr>
            <w:tcW w:w="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right"/>
              <w:rPr>
                <w:rFonts w:ascii="宋体" w:hAnsi="宋体" w:cs="宋体"/>
                <w:color w:val="000000"/>
                <w:szCs w:val="21"/>
              </w:rPr>
            </w:pPr>
          </w:p>
        </w:tc>
        <w:tc>
          <w:tcPr>
            <w:tcW w:w="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right"/>
              <w:rPr>
                <w:rFonts w:ascii="宋体" w:hAnsi="宋体" w:cs="宋体"/>
                <w:color w:val="000000"/>
                <w:szCs w:val="21"/>
              </w:rPr>
            </w:pP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right"/>
              <w:rPr>
                <w:rFonts w:ascii="宋体" w:hAnsi="宋体" w:cs="宋体"/>
                <w:color w:val="000000"/>
                <w:szCs w:val="21"/>
              </w:rPr>
            </w:pP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right"/>
              <w:rPr>
                <w:rFonts w:ascii="宋体" w:hAnsi="宋体" w:cs="宋体"/>
                <w:color w:val="000000"/>
                <w:szCs w:val="21"/>
              </w:rPr>
            </w:pPr>
          </w:p>
        </w:tc>
      </w:tr>
      <w:tr w:rsidR="00CF783C">
        <w:trPr>
          <w:trHeight w:val="476"/>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left"/>
              <w:rPr>
                <w:rFonts w:ascii="宋体" w:hAnsi="宋体" w:cs="宋体"/>
                <w:b/>
                <w:bCs/>
                <w:color w:val="000000"/>
                <w:szCs w:val="21"/>
              </w:rPr>
            </w:pPr>
          </w:p>
        </w:tc>
        <w:tc>
          <w:tcPr>
            <w:tcW w:w="8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center"/>
              <w:rPr>
                <w:rFonts w:ascii="宋体" w:hAnsi="宋体" w:cs="宋体"/>
                <w:color w:val="000000"/>
                <w:szCs w:val="21"/>
              </w:rPr>
            </w:pPr>
          </w:p>
        </w:tc>
        <w:tc>
          <w:tcPr>
            <w:tcW w:w="7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服务中心</w:t>
            </w:r>
          </w:p>
        </w:tc>
        <w:tc>
          <w:tcPr>
            <w:tcW w:w="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right"/>
              <w:rPr>
                <w:rFonts w:ascii="宋体" w:hAnsi="宋体" w:cs="宋体"/>
                <w:color w:val="000000"/>
                <w:szCs w:val="21"/>
              </w:rPr>
            </w:pPr>
          </w:p>
        </w:tc>
        <w:tc>
          <w:tcPr>
            <w:tcW w:w="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right"/>
              <w:rPr>
                <w:rFonts w:ascii="宋体" w:hAnsi="宋体" w:cs="宋体"/>
                <w:color w:val="000000"/>
                <w:szCs w:val="21"/>
              </w:rPr>
            </w:pP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right"/>
              <w:rPr>
                <w:rFonts w:ascii="宋体" w:hAnsi="宋体" w:cs="宋体"/>
                <w:color w:val="000000"/>
                <w:szCs w:val="21"/>
              </w:rPr>
            </w:pP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right"/>
              <w:rPr>
                <w:rFonts w:ascii="宋体" w:hAnsi="宋体" w:cs="宋体"/>
                <w:color w:val="000000"/>
                <w:szCs w:val="21"/>
              </w:rPr>
            </w:pPr>
          </w:p>
        </w:tc>
      </w:tr>
      <w:tr w:rsidR="00CF783C">
        <w:trPr>
          <w:trHeight w:val="476"/>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left"/>
              <w:rPr>
                <w:rFonts w:ascii="宋体" w:hAnsi="宋体" w:cs="宋体"/>
                <w:b/>
                <w:bCs/>
                <w:color w:val="000000"/>
                <w:szCs w:val="21"/>
              </w:rPr>
            </w:pPr>
          </w:p>
        </w:tc>
        <w:tc>
          <w:tcPr>
            <w:tcW w:w="8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center"/>
              <w:rPr>
                <w:rFonts w:ascii="宋体" w:hAnsi="宋体" w:cs="宋体"/>
                <w:color w:val="000000"/>
                <w:szCs w:val="21"/>
              </w:rPr>
            </w:pPr>
          </w:p>
        </w:tc>
        <w:tc>
          <w:tcPr>
            <w:tcW w:w="7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合计</w:t>
            </w:r>
          </w:p>
        </w:tc>
        <w:tc>
          <w:tcPr>
            <w:tcW w:w="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 xml:space="preserve">3,208.40 </w:t>
            </w:r>
          </w:p>
        </w:tc>
        <w:tc>
          <w:tcPr>
            <w:tcW w:w="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 xml:space="preserve">4,022.56 </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 xml:space="preserve">3,003.36 </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74.66%</w:t>
            </w:r>
          </w:p>
        </w:tc>
      </w:tr>
      <w:tr w:rsidR="00CF783C">
        <w:trPr>
          <w:trHeight w:val="476"/>
        </w:trPr>
        <w:tc>
          <w:tcPr>
            <w:tcW w:w="144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预算支出总计</w:t>
            </w:r>
          </w:p>
        </w:tc>
        <w:tc>
          <w:tcPr>
            <w:tcW w:w="7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机关本级</w:t>
            </w:r>
          </w:p>
        </w:tc>
        <w:tc>
          <w:tcPr>
            <w:tcW w:w="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 xml:space="preserve">1,902.05 </w:t>
            </w:r>
          </w:p>
        </w:tc>
        <w:tc>
          <w:tcPr>
            <w:tcW w:w="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 xml:space="preserve">1,711.15 </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 xml:space="preserve">1,692.82 </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b/>
                <w:bCs/>
                <w:color w:val="000000"/>
                <w:kern w:val="0"/>
                <w:szCs w:val="21"/>
                <w:lang w:bidi="ar"/>
              </w:rPr>
            </w:pPr>
            <w:r>
              <w:rPr>
                <w:rFonts w:ascii="宋体" w:hAnsi="宋体" w:cs="宋体" w:hint="eastAsia"/>
                <w:color w:val="000000"/>
                <w:kern w:val="0"/>
                <w:szCs w:val="21"/>
                <w:lang w:bidi="ar"/>
              </w:rPr>
              <w:t>98.93%</w:t>
            </w:r>
          </w:p>
        </w:tc>
      </w:tr>
      <w:tr w:rsidR="00CF783C">
        <w:trPr>
          <w:trHeight w:val="476"/>
        </w:trPr>
        <w:tc>
          <w:tcPr>
            <w:tcW w:w="1446"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center"/>
              <w:rPr>
                <w:rFonts w:ascii="宋体" w:hAnsi="宋体" w:cs="宋体"/>
                <w:b/>
                <w:bCs/>
                <w:color w:val="000000"/>
                <w:szCs w:val="21"/>
              </w:rPr>
            </w:pPr>
          </w:p>
        </w:tc>
        <w:tc>
          <w:tcPr>
            <w:tcW w:w="7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唐山科技馆</w:t>
            </w:r>
          </w:p>
        </w:tc>
        <w:tc>
          <w:tcPr>
            <w:tcW w:w="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 xml:space="preserve">2,243.13 </w:t>
            </w:r>
          </w:p>
        </w:tc>
        <w:tc>
          <w:tcPr>
            <w:tcW w:w="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 xml:space="preserve">3,498.90 </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 xml:space="preserve">2,414.39 </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b/>
                <w:bCs/>
                <w:color w:val="000000"/>
                <w:kern w:val="0"/>
                <w:szCs w:val="21"/>
                <w:lang w:bidi="ar"/>
              </w:rPr>
            </w:pPr>
            <w:r>
              <w:rPr>
                <w:rFonts w:ascii="宋体" w:hAnsi="宋体" w:cs="宋体" w:hint="eastAsia"/>
                <w:color w:val="000000"/>
                <w:kern w:val="0"/>
                <w:szCs w:val="21"/>
                <w:lang w:bidi="ar"/>
              </w:rPr>
              <w:t>69.00%</w:t>
            </w:r>
          </w:p>
        </w:tc>
      </w:tr>
      <w:tr w:rsidR="00CF783C">
        <w:trPr>
          <w:trHeight w:val="476"/>
        </w:trPr>
        <w:tc>
          <w:tcPr>
            <w:tcW w:w="1446"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center"/>
              <w:rPr>
                <w:rFonts w:ascii="宋体" w:hAnsi="宋体" w:cs="宋体"/>
                <w:b/>
                <w:bCs/>
                <w:color w:val="000000"/>
                <w:szCs w:val="21"/>
              </w:rPr>
            </w:pPr>
          </w:p>
        </w:tc>
        <w:tc>
          <w:tcPr>
            <w:tcW w:w="7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进修学院</w:t>
            </w:r>
          </w:p>
        </w:tc>
        <w:tc>
          <w:tcPr>
            <w:tcW w:w="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 xml:space="preserve">248.14 </w:t>
            </w:r>
          </w:p>
        </w:tc>
        <w:tc>
          <w:tcPr>
            <w:tcW w:w="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 xml:space="preserve">284.10 </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 xml:space="preserve">168.72 </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b/>
                <w:bCs/>
                <w:color w:val="000000"/>
                <w:kern w:val="0"/>
                <w:szCs w:val="21"/>
                <w:lang w:bidi="ar"/>
              </w:rPr>
            </w:pPr>
            <w:r>
              <w:rPr>
                <w:rFonts w:ascii="宋体" w:hAnsi="宋体" w:cs="宋体" w:hint="eastAsia"/>
                <w:color w:val="000000"/>
                <w:kern w:val="0"/>
                <w:szCs w:val="21"/>
                <w:lang w:bidi="ar"/>
              </w:rPr>
              <w:t>59.39%</w:t>
            </w:r>
          </w:p>
        </w:tc>
      </w:tr>
      <w:tr w:rsidR="00CF783C">
        <w:trPr>
          <w:trHeight w:val="476"/>
        </w:trPr>
        <w:tc>
          <w:tcPr>
            <w:tcW w:w="1446"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center"/>
              <w:rPr>
                <w:rFonts w:ascii="宋体" w:hAnsi="宋体" w:cs="宋体"/>
                <w:b/>
                <w:bCs/>
                <w:color w:val="000000"/>
                <w:szCs w:val="21"/>
              </w:rPr>
            </w:pPr>
          </w:p>
        </w:tc>
        <w:tc>
          <w:tcPr>
            <w:tcW w:w="7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服务中心</w:t>
            </w:r>
          </w:p>
        </w:tc>
        <w:tc>
          <w:tcPr>
            <w:tcW w:w="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 xml:space="preserve">129.45 </w:t>
            </w:r>
          </w:p>
        </w:tc>
        <w:tc>
          <w:tcPr>
            <w:tcW w:w="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 xml:space="preserve">168.66 </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 xml:space="preserve">150.34 </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b/>
                <w:bCs/>
                <w:color w:val="000000"/>
                <w:kern w:val="0"/>
                <w:szCs w:val="21"/>
                <w:lang w:bidi="ar"/>
              </w:rPr>
            </w:pPr>
            <w:r>
              <w:rPr>
                <w:rFonts w:ascii="宋体" w:hAnsi="宋体" w:cs="宋体" w:hint="eastAsia"/>
                <w:color w:val="000000"/>
                <w:kern w:val="0"/>
                <w:szCs w:val="21"/>
                <w:lang w:bidi="ar"/>
              </w:rPr>
              <w:t>89.14%</w:t>
            </w:r>
          </w:p>
        </w:tc>
      </w:tr>
      <w:tr w:rsidR="00CF783C">
        <w:trPr>
          <w:trHeight w:val="476"/>
        </w:trPr>
        <w:tc>
          <w:tcPr>
            <w:tcW w:w="1446"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center"/>
              <w:rPr>
                <w:rFonts w:ascii="宋体" w:hAnsi="宋体" w:cs="宋体"/>
                <w:b/>
                <w:bCs/>
                <w:color w:val="000000"/>
                <w:szCs w:val="21"/>
              </w:rPr>
            </w:pPr>
          </w:p>
        </w:tc>
        <w:tc>
          <w:tcPr>
            <w:tcW w:w="7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总计</w:t>
            </w:r>
          </w:p>
        </w:tc>
        <w:tc>
          <w:tcPr>
            <w:tcW w:w="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 xml:space="preserve">4,522.77 </w:t>
            </w:r>
          </w:p>
        </w:tc>
        <w:tc>
          <w:tcPr>
            <w:tcW w:w="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 xml:space="preserve">5,662.81 </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 xml:space="preserve">4,426.27 </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78.16%</w:t>
            </w:r>
          </w:p>
        </w:tc>
      </w:tr>
    </w:tbl>
    <w:p w:rsidR="00CF783C" w:rsidRDefault="00CF783C">
      <w:pPr>
        <w:pStyle w:val="12"/>
        <w:spacing w:line="240" w:lineRule="auto"/>
        <w:ind w:firstLine="360"/>
        <w:rPr>
          <w:sz w:val="18"/>
          <w:szCs w:val="18"/>
        </w:rPr>
      </w:pPr>
    </w:p>
    <w:p w:rsidR="00CF783C" w:rsidRDefault="00830D7F">
      <w:pPr>
        <w:pStyle w:val="12"/>
        <w:spacing w:line="360" w:lineRule="auto"/>
        <w:ind w:firstLine="560"/>
        <w:rPr>
          <w:lang w:val="en-US"/>
        </w:rPr>
      </w:pPr>
      <w:r>
        <w:t>项目支出用于完成</w:t>
      </w:r>
      <w:r>
        <w:rPr>
          <w:rFonts w:hint="eastAsia"/>
          <w:lang w:val="en-US"/>
        </w:rPr>
        <w:t>唐山市科普专项经费、唐山科技馆运营服务经费、唐山市科技馆房屋租金、流动科技馆运行经费、</w:t>
      </w:r>
      <w:r>
        <w:rPr>
          <w:rFonts w:hint="eastAsia"/>
          <w:lang w:val="en-US"/>
        </w:rPr>
        <w:t>2022</w:t>
      </w:r>
      <w:r>
        <w:rPr>
          <w:rFonts w:hint="eastAsia"/>
          <w:lang w:val="en-US"/>
        </w:rPr>
        <w:t>年科技馆免费开放补助、唐山科技馆装修布展工程</w:t>
      </w:r>
      <w:r>
        <w:t>等工作。</w:t>
      </w:r>
      <w:r>
        <w:rPr>
          <w:rFonts w:hint="eastAsia"/>
        </w:rPr>
        <w:t>项目支出预算完成</w:t>
      </w:r>
      <w:r>
        <w:rPr>
          <w:rFonts w:hint="eastAsia"/>
          <w:lang w:val="en-US"/>
        </w:rPr>
        <w:t>情况详见下表：</w:t>
      </w:r>
    </w:p>
    <w:p w:rsidR="00CF783C" w:rsidRDefault="00CF783C">
      <w:pPr>
        <w:pStyle w:val="12"/>
        <w:spacing w:line="360" w:lineRule="auto"/>
        <w:ind w:firstLine="560"/>
      </w:pPr>
    </w:p>
    <w:p w:rsidR="00CF783C" w:rsidRDefault="00830D7F">
      <w:pPr>
        <w:pStyle w:val="12"/>
        <w:ind w:firstLine="562"/>
        <w:jc w:val="center"/>
        <w:rPr>
          <w:b/>
          <w:bCs/>
        </w:rPr>
      </w:pPr>
      <w:r>
        <w:rPr>
          <w:b/>
          <w:bCs/>
        </w:rPr>
        <w:t>20</w:t>
      </w:r>
      <w:r>
        <w:rPr>
          <w:rFonts w:hint="eastAsia"/>
          <w:b/>
          <w:bCs/>
          <w:lang w:val="en-US"/>
        </w:rPr>
        <w:t>22</w:t>
      </w:r>
      <w:r>
        <w:rPr>
          <w:b/>
          <w:bCs/>
        </w:rPr>
        <w:t>年部门财政拨款</w:t>
      </w:r>
      <w:r>
        <w:rPr>
          <w:rFonts w:hint="eastAsia"/>
          <w:b/>
          <w:bCs/>
          <w:lang w:val="en-US"/>
        </w:rPr>
        <w:t>项目</w:t>
      </w:r>
      <w:r>
        <w:rPr>
          <w:b/>
          <w:bCs/>
        </w:rPr>
        <w:t>支出预算完成明细表</w:t>
      </w:r>
    </w:p>
    <w:p w:rsidR="00CF783C" w:rsidRDefault="00830D7F">
      <w:pPr>
        <w:spacing w:line="360" w:lineRule="auto"/>
        <w:jc w:val="right"/>
        <w:rPr>
          <w:b/>
          <w:bCs/>
          <w:color w:val="000000"/>
          <w:szCs w:val="21"/>
        </w:rPr>
      </w:pPr>
      <w:r>
        <w:rPr>
          <w:b/>
          <w:bCs/>
          <w:color w:val="000000"/>
          <w:szCs w:val="21"/>
        </w:rPr>
        <w:lastRenderedPageBreak/>
        <w:t>单位：万元（保留两位小数）</w:t>
      </w:r>
    </w:p>
    <w:tbl>
      <w:tblPr>
        <w:tblW w:w="4998" w:type="pct"/>
        <w:tblLook w:val="04A0" w:firstRow="1" w:lastRow="0" w:firstColumn="1" w:lastColumn="0" w:noHBand="0" w:noVBand="1"/>
      </w:tblPr>
      <w:tblGrid>
        <w:gridCol w:w="780"/>
        <w:gridCol w:w="2485"/>
        <w:gridCol w:w="1045"/>
        <w:gridCol w:w="1104"/>
        <w:gridCol w:w="1063"/>
        <w:gridCol w:w="1063"/>
        <w:gridCol w:w="951"/>
      </w:tblGrid>
      <w:tr w:rsidR="00CF783C">
        <w:trPr>
          <w:trHeight w:val="420"/>
        </w:trPr>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内容</w:t>
            </w:r>
          </w:p>
        </w:tc>
        <w:tc>
          <w:tcPr>
            <w:tcW w:w="1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项目名称</w:t>
            </w:r>
          </w:p>
        </w:tc>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承担单位</w:t>
            </w:r>
          </w:p>
        </w:tc>
        <w:tc>
          <w:tcPr>
            <w:tcW w:w="6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年初预算数</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调整预算数</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决算数</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预算执行率</w:t>
            </w:r>
          </w:p>
        </w:tc>
      </w:tr>
      <w:tr w:rsidR="00CF783C">
        <w:trPr>
          <w:trHeight w:val="420"/>
        </w:trPr>
        <w:tc>
          <w:tcPr>
            <w:tcW w:w="46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项目</w:t>
            </w:r>
          </w:p>
          <w:p w:rsidR="00CF783C" w:rsidRDefault="00830D7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支出</w:t>
            </w:r>
          </w:p>
        </w:tc>
        <w:tc>
          <w:tcPr>
            <w:tcW w:w="1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唐山市科普专项经费</w:t>
            </w:r>
          </w:p>
        </w:tc>
        <w:tc>
          <w:tcPr>
            <w:tcW w:w="62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机关本级</w:t>
            </w:r>
          </w:p>
        </w:tc>
        <w:tc>
          <w:tcPr>
            <w:tcW w:w="6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 xml:space="preserve">50.00 </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 xml:space="preserve">50.00 </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 xml:space="preserve">44.77 </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89.54%</w:t>
            </w:r>
          </w:p>
        </w:tc>
      </w:tr>
      <w:tr w:rsidR="00CF783C">
        <w:trPr>
          <w:trHeight w:val="420"/>
        </w:trPr>
        <w:tc>
          <w:tcPr>
            <w:tcW w:w="4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left"/>
              <w:rPr>
                <w:rFonts w:ascii="宋体" w:hAnsi="宋体" w:cs="宋体"/>
                <w:b/>
                <w:bCs/>
                <w:color w:val="000000"/>
                <w:szCs w:val="21"/>
              </w:rPr>
            </w:pPr>
          </w:p>
        </w:tc>
        <w:tc>
          <w:tcPr>
            <w:tcW w:w="1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唐山科技馆运营服务经费</w:t>
            </w:r>
          </w:p>
        </w:tc>
        <w:tc>
          <w:tcPr>
            <w:tcW w:w="62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center"/>
              <w:rPr>
                <w:rFonts w:ascii="宋体" w:hAnsi="宋体" w:cs="宋体"/>
                <w:color w:val="000000"/>
                <w:szCs w:val="21"/>
              </w:rPr>
            </w:pPr>
          </w:p>
        </w:tc>
        <w:tc>
          <w:tcPr>
            <w:tcW w:w="6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 xml:space="preserve">625.88 </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 xml:space="preserve">250.88 </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 xml:space="preserve">250.88 </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100.00%</w:t>
            </w:r>
          </w:p>
        </w:tc>
      </w:tr>
      <w:tr w:rsidR="00CF783C">
        <w:trPr>
          <w:trHeight w:val="420"/>
        </w:trPr>
        <w:tc>
          <w:tcPr>
            <w:tcW w:w="4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left"/>
              <w:rPr>
                <w:rFonts w:ascii="宋体" w:hAnsi="宋体" w:cs="宋体"/>
                <w:b/>
                <w:bCs/>
                <w:color w:val="000000"/>
                <w:szCs w:val="21"/>
              </w:rPr>
            </w:pPr>
          </w:p>
        </w:tc>
        <w:tc>
          <w:tcPr>
            <w:tcW w:w="1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唐山市</w:t>
            </w:r>
            <w:r>
              <w:rPr>
                <w:rFonts w:ascii="宋体" w:hAnsi="宋体" w:cs="宋体" w:hint="eastAsia"/>
                <w:color w:val="000000"/>
                <w:kern w:val="0"/>
                <w:szCs w:val="21"/>
                <w:lang w:bidi="ar"/>
              </w:rPr>
              <w:t>科技馆</w:t>
            </w:r>
            <w:r>
              <w:rPr>
                <w:rFonts w:ascii="宋体" w:hAnsi="宋体" w:cs="宋体" w:hint="eastAsia"/>
                <w:color w:val="000000"/>
                <w:kern w:val="0"/>
                <w:szCs w:val="21"/>
                <w:lang w:bidi="ar"/>
              </w:rPr>
              <w:t>房屋租金</w:t>
            </w:r>
          </w:p>
        </w:tc>
        <w:tc>
          <w:tcPr>
            <w:tcW w:w="62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center"/>
              <w:rPr>
                <w:rFonts w:ascii="宋体" w:hAnsi="宋体" w:cs="宋体"/>
                <w:color w:val="000000"/>
                <w:szCs w:val="21"/>
              </w:rPr>
            </w:pPr>
          </w:p>
        </w:tc>
        <w:tc>
          <w:tcPr>
            <w:tcW w:w="6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 xml:space="preserve">832.52 </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 xml:space="preserve">832.52 </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 xml:space="preserve">832.52 </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100.00%</w:t>
            </w:r>
          </w:p>
        </w:tc>
      </w:tr>
      <w:tr w:rsidR="00CF783C">
        <w:trPr>
          <w:trHeight w:val="420"/>
        </w:trPr>
        <w:tc>
          <w:tcPr>
            <w:tcW w:w="4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left"/>
              <w:rPr>
                <w:rFonts w:ascii="宋体" w:hAnsi="宋体" w:cs="宋体"/>
                <w:b/>
                <w:bCs/>
                <w:color w:val="000000"/>
                <w:szCs w:val="21"/>
              </w:rPr>
            </w:pPr>
          </w:p>
        </w:tc>
        <w:tc>
          <w:tcPr>
            <w:tcW w:w="1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科技工作者之家建设活动</w:t>
            </w:r>
          </w:p>
        </w:tc>
        <w:tc>
          <w:tcPr>
            <w:tcW w:w="62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center"/>
              <w:rPr>
                <w:rFonts w:ascii="宋体" w:hAnsi="宋体" w:cs="宋体"/>
                <w:color w:val="000000"/>
                <w:szCs w:val="21"/>
              </w:rPr>
            </w:pPr>
          </w:p>
        </w:tc>
        <w:tc>
          <w:tcPr>
            <w:tcW w:w="6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right"/>
              <w:rPr>
                <w:rFonts w:ascii="宋体" w:hAnsi="宋体" w:cs="宋体"/>
                <w:color w:val="000000"/>
                <w:szCs w:val="21"/>
              </w:rPr>
            </w:pP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 xml:space="preserve">7.00 </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 xml:space="preserve">7.00 </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100.00%</w:t>
            </w:r>
          </w:p>
        </w:tc>
      </w:tr>
      <w:tr w:rsidR="00CF783C">
        <w:trPr>
          <w:trHeight w:val="420"/>
        </w:trPr>
        <w:tc>
          <w:tcPr>
            <w:tcW w:w="4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left"/>
              <w:rPr>
                <w:rFonts w:ascii="宋体" w:hAnsi="宋体" w:cs="宋体"/>
                <w:b/>
                <w:bCs/>
                <w:color w:val="000000"/>
                <w:szCs w:val="21"/>
              </w:rPr>
            </w:pPr>
          </w:p>
        </w:tc>
        <w:tc>
          <w:tcPr>
            <w:tcW w:w="1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流动科技馆运行经费</w:t>
            </w:r>
          </w:p>
        </w:tc>
        <w:tc>
          <w:tcPr>
            <w:tcW w:w="62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center"/>
              <w:rPr>
                <w:rFonts w:ascii="宋体" w:hAnsi="宋体" w:cs="宋体"/>
                <w:color w:val="000000"/>
                <w:szCs w:val="21"/>
              </w:rPr>
            </w:pPr>
          </w:p>
        </w:tc>
        <w:tc>
          <w:tcPr>
            <w:tcW w:w="6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right"/>
              <w:rPr>
                <w:rFonts w:ascii="宋体" w:hAnsi="宋体" w:cs="宋体"/>
                <w:color w:val="000000"/>
                <w:szCs w:val="21"/>
              </w:rPr>
            </w:pP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 xml:space="preserve">8.00 </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 xml:space="preserve">8.00 </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100.00%</w:t>
            </w:r>
          </w:p>
        </w:tc>
      </w:tr>
      <w:tr w:rsidR="00CF783C">
        <w:trPr>
          <w:trHeight w:val="428"/>
        </w:trPr>
        <w:tc>
          <w:tcPr>
            <w:tcW w:w="4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left"/>
              <w:rPr>
                <w:rFonts w:ascii="宋体" w:hAnsi="宋体" w:cs="宋体"/>
                <w:b/>
                <w:bCs/>
                <w:color w:val="000000"/>
                <w:szCs w:val="21"/>
              </w:rPr>
            </w:pPr>
          </w:p>
        </w:tc>
        <w:tc>
          <w:tcPr>
            <w:tcW w:w="1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2021</w:t>
            </w:r>
            <w:r>
              <w:rPr>
                <w:rFonts w:ascii="宋体" w:hAnsi="宋体" w:cs="宋体" w:hint="eastAsia"/>
                <w:color w:val="000000"/>
                <w:kern w:val="0"/>
                <w:szCs w:val="21"/>
                <w:lang w:bidi="ar"/>
              </w:rPr>
              <w:t>年设备替换项目合同尾款</w:t>
            </w:r>
          </w:p>
        </w:tc>
        <w:tc>
          <w:tcPr>
            <w:tcW w:w="62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center"/>
              <w:rPr>
                <w:rFonts w:ascii="宋体" w:hAnsi="宋体" w:cs="宋体"/>
                <w:color w:val="000000"/>
                <w:szCs w:val="21"/>
              </w:rPr>
            </w:pPr>
          </w:p>
        </w:tc>
        <w:tc>
          <w:tcPr>
            <w:tcW w:w="6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right"/>
              <w:rPr>
                <w:rFonts w:ascii="宋体" w:hAnsi="宋体" w:cs="宋体"/>
                <w:color w:val="000000"/>
                <w:szCs w:val="21"/>
              </w:rPr>
            </w:pP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 xml:space="preserve">3.58 </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 xml:space="preserve">3.58 </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100.00%</w:t>
            </w:r>
          </w:p>
        </w:tc>
      </w:tr>
      <w:tr w:rsidR="00CF783C">
        <w:trPr>
          <w:trHeight w:val="420"/>
        </w:trPr>
        <w:tc>
          <w:tcPr>
            <w:tcW w:w="4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left"/>
              <w:rPr>
                <w:rFonts w:ascii="宋体" w:hAnsi="宋体" w:cs="宋体"/>
                <w:b/>
                <w:bCs/>
                <w:color w:val="000000"/>
                <w:szCs w:val="21"/>
              </w:rPr>
            </w:pPr>
          </w:p>
        </w:tc>
        <w:tc>
          <w:tcPr>
            <w:tcW w:w="1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小计</w:t>
            </w:r>
          </w:p>
        </w:tc>
        <w:tc>
          <w:tcPr>
            <w:tcW w:w="62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center"/>
              <w:rPr>
                <w:rFonts w:ascii="宋体" w:hAnsi="宋体" w:cs="宋体"/>
                <w:color w:val="000000"/>
                <w:szCs w:val="21"/>
              </w:rPr>
            </w:pPr>
          </w:p>
        </w:tc>
        <w:tc>
          <w:tcPr>
            <w:tcW w:w="6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 xml:space="preserve">1,508.40 </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 xml:space="preserve">1,151.98 </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 xml:space="preserve">1,146.75 </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99.55%</w:t>
            </w:r>
          </w:p>
        </w:tc>
      </w:tr>
      <w:tr w:rsidR="00CF783C">
        <w:trPr>
          <w:trHeight w:val="420"/>
        </w:trPr>
        <w:tc>
          <w:tcPr>
            <w:tcW w:w="4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left"/>
              <w:rPr>
                <w:rFonts w:ascii="宋体" w:hAnsi="宋体" w:cs="宋体"/>
                <w:b/>
                <w:bCs/>
                <w:color w:val="000000"/>
                <w:szCs w:val="21"/>
              </w:rPr>
            </w:pPr>
          </w:p>
        </w:tc>
        <w:tc>
          <w:tcPr>
            <w:tcW w:w="1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唐山科技馆装修布展工程</w:t>
            </w:r>
          </w:p>
        </w:tc>
        <w:tc>
          <w:tcPr>
            <w:tcW w:w="62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唐山</w:t>
            </w:r>
          </w:p>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科技馆</w:t>
            </w:r>
          </w:p>
        </w:tc>
        <w:tc>
          <w:tcPr>
            <w:tcW w:w="6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 xml:space="preserve">1,700.00 </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 xml:space="preserve">1,700.00 </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 xml:space="preserve">1,150.43 </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67.67%</w:t>
            </w:r>
          </w:p>
        </w:tc>
      </w:tr>
      <w:tr w:rsidR="00CF783C">
        <w:trPr>
          <w:trHeight w:val="580"/>
        </w:trPr>
        <w:tc>
          <w:tcPr>
            <w:tcW w:w="4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left"/>
              <w:rPr>
                <w:rFonts w:ascii="宋体" w:hAnsi="宋体" w:cs="宋体"/>
                <w:b/>
                <w:bCs/>
                <w:color w:val="000000"/>
                <w:szCs w:val="21"/>
              </w:rPr>
            </w:pPr>
          </w:p>
        </w:tc>
        <w:tc>
          <w:tcPr>
            <w:tcW w:w="1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唐山科技馆装修布展工程</w:t>
            </w:r>
          </w:p>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诉讼鉴定费</w:t>
            </w:r>
          </w:p>
        </w:tc>
        <w:tc>
          <w:tcPr>
            <w:tcW w:w="62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center"/>
              <w:rPr>
                <w:rFonts w:ascii="宋体" w:hAnsi="宋体" w:cs="宋体"/>
                <w:color w:val="000000"/>
                <w:szCs w:val="21"/>
              </w:rPr>
            </w:pPr>
          </w:p>
        </w:tc>
        <w:tc>
          <w:tcPr>
            <w:tcW w:w="6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right"/>
              <w:rPr>
                <w:rFonts w:ascii="宋体" w:hAnsi="宋体" w:cs="宋体"/>
                <w:color w:val="000000"/>
                <w:szCs w:val="21"/>
              </w:rPr>
            </w:pP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 xml:space="preserve">187.00 </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 xml:space="preserve">127.00 </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67.91%</w:t>
            </w:r>
          </w:p>
        </w:tc>
      </w:tr>
      <w:tr w:rsidR="00CF783C">
        <w:trPr>
          <w:trHeight w:val="420"/>
        </w:trPr>
        <w:tc>
          <w:tcPr>
            <w:tcW w:w="4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left"/>
              <w:rPr>
                <w:rFonts w:ascii="宋体" w:hAnsi="宋体" w:cs="宋体"/>
                <w:b/>
                <w:bCs/>
                <w:color w:val="000000"/>
                <w:szCs w:val="21"/>
              </w:rPr>
            </w:pPr>
          </w:p>
        </w:tc>
        <w:tc>
          <w:tcPr>
            <w:tcW w:w="1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科技馆免费开放补助</w:t>
            </w:r>
          </w:p>
        </w:tc>
        <w:tc>
          <w:tcPr>
            <w:tcW w:w="62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center"/>
              <w:rPr>
                <w:rFonts w:ascii="宋体" w:hAnsi="宋体" w:cs="宋体"/>
                <w:color w:val="000000"/>
                <w:szCs w:val="21"/>
              </w:rPr>
            </w:pPr>
          </w:p>
        </w:tc>
        <w:tc>
          <w:tcPr>
            <w:tcW w:w="6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right"/>
              <w:rPr>
                <w:rFonts w:ascii="宋体" w:hAnsi="宋体" w:cs="宋体"/>
                <w:color w:val="000000"/>
                <w:szCs w:val="21"/>
              </w:rPr>
            </w:pP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 xml:space="preserve">983.58 </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 xml:space="preserve">579.18 </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58.88%</w:t>
            </w:r>
          </w:p>
        </w:tc>
      </w:tr>
      <w:tr w:rsidR="00CF783C">
        <w:trPr>
          <w:trHeight w:val="420"/>
        </w:trPr>
        <w:tc>
          <w:tcPr>
            <w:tcW w:w="4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left"/>
              <w:rPr>
                <w:rFonts w:ascii="宋体" w:hAnsi="宋体" w:cs="宋体"/>
                <w:b/>
                <w:bCs/>
                <w:color w:val="000000"/>
                <w:szCs w:val="21"/>
              </w:rPr>
            </w:pPr>
          </w:p>
        </w:tc>
        <w:tc>
          <w:tcPr>
            <w:tcW w:w="1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小计</w:t>
            </w:r>
          </w:p>
        </w:tc>
        <w:tc>
          <w:tcPr>
            <w:tcW w:w="62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center"/>
              <w:rPr>
                <w:rFonts w:ascii="宋体" w:hAnsi="宋体" w:cs="宋体"/>
                <w:color w:val="000000"/>
                <w:szCs w:val="21"/>
              </w:rPr>
            </w:pPr>
          </w:p>
        </w:tc>
        <w:tc>
          <w:tcPr>
            <w:tcW w:w="6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 xml:space="preserve">1,700.00 </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 xml:space="preserve">2,870.58 </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 xml:space="preserve">1,856.61 </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64.68%</w:t>
            </w:r>
          </w:p>
        </w:tc>
      </w:tr>
      <w:tr w:rsidR="00CF783C">
        <w:trPr>
          <w:trHeight w:val="420"/>
        </w:trPr>
        <w:tc>
          <w:tcPr>
            <w:tcW w:w="4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left"/>
              <w:rPr>
                <w:rFonts w:ascii="宋体" w:hAnsi="宋体" w:cs="宋体"/>
                <w:b/>
                <w:bCs/>
                <w:color w:val="000000"/>
                <w:szCs w:val="21"/>
              </w:rPr>
            </w:pPr>
          </w:p>
        </w:tc>
        <w:tc>
          <w:tcPr>
            <w:tcW w:w="20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合计</w:t>
            </w:r>
          </w:p>
        </w:tc>
        <w:tc>
          <w:tcPr>
            <w:tcW w:w="6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 xml:space="preserve">3,208.40 </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 xml:space="preserve">4,022.56 </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 xml:space="preserve">3,003.36 </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74.66%</w:t>
            </w:r>
          </w:p>
        </w:tc>
      </w:tr>
    </w:tbl>
    <w:p w:rsidR="00CF783C" w:rsidRDefault="00CF783C">
      <w:pPr>
        <w:pStyle w:val="12"/>
        <w:spacing w:line="240" w:lineRule="auto"/>
        <w:ind w:firstLine="360"/>
        <w:rPr>
          <w:sz w:val="18"/>
          <w:szCs w:val="18"/>
        </w:rPr>
      </w:pPr>
    </w:p>
    <w:p w:rsidR="00CF783C" w:rsidRDefault="00830D7F">
      <w:pPr>
        <w:pStyle w:val="3"/>
        <w:ind w:firstLine="562"/>
      </w:pPr>
      <w:r>
        <w:rPr>
          <w:rFonts w:hint="eastAsia"/>
        </w:rPr>
        <w:t>3</w:t>
      </w:r>
      <w:r>
        <w:rPr>
          <w:rFonts w:hint="eastAsia"/>
        </w:rPr>
        <w:t>.</w:t>
      </w:r>
      <w:r w:rsidR="00106DE5">
        <w:rPr>
          <w:rFonts w:hint="eastAsia"/>
        </w:rPr>
        <w:t>”三公”经费</w:t>
      </w:r>
      <w:r>
        <w:rPr>
          <w:rFonts w:hint="eastAsia"/>
        </w:rPr>
        <w:t>情况</w:t>
      </w:r>
    </w:p>
    <w:p w:rsidR="00CF783C" w:rsidRDefault="00830D7F">
      <w:pPr>
        <w:jc w:val="right"/>
        <w:rPr>
          <w:rFonts w:ascii="宋体" w:hAnsi="宋体" w:cs="宋体"/>
          <w:b/>
          <w:bCs/>
          <w:color w:val="000000"/>
          <w:sz w:val="24"/>
        </w:rPr>
      </w:pPr>
      <w:r>
        <w:rPr>
          <w:b/>
          <w:bCs/>
          <w:color w:val="000000"/>
          <w:sz w:val="24"/>
        </w:rPr>
        <w:t>单位：万元（保留两位小数）</w:t>
      </w:r>
    </w:p>
    <w:tbl>
      <w:tblPr>
        <w:tblW w:w="4997" w:type="pct"/>
        <w:tblLook w:val="04A0" w:firstRow="1" w:lastRow="0" w:firstColumn="1" w:lastColumn="0" w:noHBand="0" w:noVBand="1"/>
      </w:tblPr>
      <w:tblGrid>
        <w:gridCol w:w="5637"/>
        <w:gridCol w:w="1426"/>
        <w:gridCol w:w="1426"/>
      </w:tblGrid>
      <w:tr w:rsidR="00CF783C">
        <w:trPr>
          <w:trHeight w:val="420"/>
        </w:trPr>
        <w:tc>
          <w:tcPr>
            <w:tcW w:w="3319" w:type="pct"/>
            <w:tcBorders>
              <w:top w:val="single" w:sz="4" w:space="0" w:color="auto"/>
              <w:left w:val="single" w:sz="4" w:space="0" w:color="auto"/>
              <w:bottom w:val="single" w:sz="4" w:space="0" w:color="auto"/>
              <w:right w:val="single" w:sz="4" w:space="0" w:color="auto"/>
            </w:tcBorders>
            <w:noWrap/>
            <w:vAlign w:val="center"/>
          </w:tcPr>
          <w:p w:rsidR="00CF783C" w:rsidRDefault="00830D7F">
            <w:pPr>
              <w:widowControl/>
              <w:jc w:val="center"/>
              <w:rPr>
                <w:rFonts w:ascii="宋体" w:hAnsi="宋体" w:cs="宋体"/>
                <w:kern w:val="0"/>
                <w:sz w:val="24"/>
              </w:rPr>
            </w:pPr>
            <w:r>
              <w:rPr>
                <w:rFonts w:ascii="宋体" w:hAnsi="宋体" w:cs="宋体" w:hint="eastAsia"/>
                <w:kern w:val="0"/>
                <w:sz w:val="24"/>
              </w:rPr>
              <w:t>项</w:t>
            </w:r>
            <w:r>
              <w:rPr>
                <w:rFonts w:ascii="宋体" w:hAnsi="宋体" w:cs="宋体" w:hint="eastAsia"/>
                <w:kern w:val="0"/>
                <w:sz w:val="24"/>
              </w:rPr>
              <w:t xml:space="preserve">  </w:t>
            </w:r>
            <w:r>
              <w:rPr>
                <w:rFonts w:ascii="宋体" w:hAnsi="宋体" w:cs="宋体" w:hint="eastAsia"/>
                <w:kern w:val="0"/>
                <w:sz w:val="24"/>
              </w:rPr>
              <w:t>目</w:t>
            </w:r>
          </w:p>
        </w:tc>
        <w:tc>
          <w:tcPr>
            <w:tcW w:w="840" w:type="pct"/>
            <w:tcBorders>
              <w:top w:val="single" w:sz="4" w:space="0" w:color="auto"/>
              <w:left w:val="nil"/>
              <w:bottom w:val="single" w:sz="4" w:space="0" w:color="auto"/>
              <w:right w:val="single" w:sz="4" w:space="0" w:color="auto"/>
            </w:tcBorders>
            <w:noWrap/>
            <w:vAlign w:val="center"/>
          </w:tcPr>
          <w:p w:rsidR="00CF783C" w:rsidRDefault="00830D7F">
            <w:pPr>
              <w:widowControl/>
              <w:jc w:val="center"/>
              <w:rPr>
                <w:rFonts w:ascii="宋体" w:hAnsi="宋体" w:cs="宋体"/>
                <w:kern w:val="0"/>
                <w:sz w:val="24"/>
              </w:rPr>
            </w:pPr>
            <w:r>
              <w:rPr>
                <w:rFonts w:ascii="宋体" w:hAnsi="宋体" w:cs="宋体" w:hint="eastAsia"/>
                <w:kern w:val="0"/>
                <w:sz w:val="24"/>
              </w:rPr>
              <w:t>预算数</w:t>
            </w:r>
          </w:p>
        </w:tc>
        <w:tc>
          <w:tcPr>
            <w:tcW w:w="840" w:type="pct"/>
            <w:tcBorders>
              <w:top w:val="single" w:sz="4" w:space="0" w:color="auto"/>
              <w:left w:val="nil"/>
              <w:bottom w:val="single" w:sz="4" w:space="0" w:color="auto"/>
              <w:right w:val="single" w:sz="4" w:space="0" w:color="auto"/>
            </w:tcBorders>
            <w:noWrap/>
            <w:vAlign w:val="center"/>
          </w:tcPr>
          <w:p w:rsidR="00CF783C" w:rsidRDefault="00830D7F">
            <w:pPr>
              <w:widowControl/>
              <w:jc w:val="center"/>
              <w:rPr>
                <w:rFonts w:ascii="宋体" w:hAnsi="宋体" w:cs="宋体"/>
                <w:kern w:val="0"/>
                <w:sz w:val="24"/>
              </w:rPr>
            </w:pPr>
            <w:r>
              <w:rPr>
                <w:rFonts w:ascii="宋体" w:hAnsi="宋体" w:cs="宋体" w:hint="eastAsia"/>
                <w:kern w:val="0"/>
                <w:sz w:val="24"/>
              </w:rPr>
              <w:t>决算</w:t>
            </w:r>
            <w:r>
              <w:rPr>
                <w:rFonts w:ascii="宋体" w:hAnsi="宋体" w:cs="宋体" w:hint="eastAsia"/>
                <w:kern w:val="0"/>
                <w:sz w:val="24"/>
              </w:rPr>
              <w:t>数</w:t>
            </w:r>
          </w:p>
        </w:tc>
      </w:tr>
      <w:tr w:rsidR="00CF783C">
        <w:trPr>
          <w:trHeight w:val="420"/>
        </w:trPr>
        <w:tc>
          <w:tcPr>
            <w:tcW w:w="3319" w:type="pct"/>
            <w:tcBorders>
              <w:top w:val="nil"/>
              <w:left w:val="single" w:sz="4" w:space="0" w:color="auto"/>
              <w:bottom w:val="single" w:sz="4" w:space="0" w:color="auto"/>
              <w:right w:val="single" w:sz="4" w:space="0" w:color="auto"/>
            </w:tcBorders>
            <w:noWrap/>
            <w:vAlign w:val="center"/>
          </w:tcPr>
          <w:p w:rsidR="00CF783C" w:rsidRDefault="00106DE5">
            <w:pPr>
              <w:widowControl/>
              <w:jc w:val="left"/>
              <w:rPr>
                <w:rFonts w:ascii="宋体" w:hAnsi="宋体" w:cs="宋体"/>
                <w:kern w:val="0"/>
                <w:sz w:val="24"/>
              </w:rPr>
            </w:pPr>
            <w:r>
              <w:rPr>
                <w:rFonts w:ascii="宋体" w:hAnsi="宋体" w:cs="宋体" w:hint="eastAsia"/>
                <w:kern w:val="0"/>
                <w:sz w:val="24"/>
              </w:rPr>
              <w:t>“三公”经费</w:t>
            </w:r>
            <w:r w:rsidR="00830D7F">
              <w:rPr>
                <w:rFonts w:ascii="宋体" w:hAnsi="宋体" w:cs="宋体" w:hint="eastAsia"/>
                <w:kern w:val="0"/>
                <w:sz w:val="24"/>
              </w:rPr>
              <w:t>支出</w:t>
            </w:r>
            <w:r w:rsidR="00830D7F">
              <w:rPr>
                <w:rFonts w:ascii="宋体" w:hAnsi="宋体" w:cs="宋体" w:hint="eastAsia"/>
                <w:kern w:val="0"/>
                <w:sz w:val="24"/>
              </w:rPr>
              <w:t>合计</w:t>
            </w:r>
          </w:p>
        </w:tc>
        <w:tc>
          <w:tcPr>
            <w:tcW w:w="840" w:type="pct"/>
            <w:tcBorders>
              <w:top w:val="nil"/>
              <w:left w:val="nil"/>
              <w:bottom w:val="single" w:sz="4" w:space="0" w:color="auto"/>
              <w:right w:val="single" w:sz="4" w:space="0" w:color="auto"/>
            </w:tcBorders>
            <w:noWrap/>
            <w:vAlign w:val="bottom"/>
          </w:tcPr>
          <w:p w:rsidR="00CF783C" w:rsidRDefault="00830D7F">
            <w:pPr>
              <w:widowControl/>
              <w:jc w:val="right"/>
              <w:textAlignment w:val="bottom"/>
              <w:rPr>
                <w:rFonts w:ascii="宋体" w:hAnsi="宋体" w:cs="宋体"/>
                <w:kern w:val="0"/>
                <w:sz w:val="24"/>
              </w:rPr>
            </w:pPr>
            <w:r>
              <w:rPr>
                <w:rFonts w:ascii="宋体" w:hAnsi="宋体" w:cs="宋体" w:hint="eastAsia"/>
                <w:color w:val="000000"/>
                <w:kern w:val="0"/>
                <w:sz w:val="24"/>
                <w:lang w:bidi="ar"/>
              </w:rPr>
              <w:t xml:space="preserve">5.29 </w:t>
            </w:r>
          </w:p>
        </w:tc>
        <w:tc>
          <w:tcPr>
            <w:tcW w:w="840" w:type="pct"/>
            <w:tcBorders>
              <w:top w:val="nil"/>
              <w:left w:val="nil"/>
              <w:bottom w:val="single" w:sz="4" w:space="0" w:color="auto"/>
              <w:right w:val="single" w:sz="4" w:space="0" w:color="auto"/>
            </w:tcBorders>
            <w:noWrap/>
            <w:vAlign w:val="bottom"/>
          </w:tcPr>
          <w:p w:rsidR="00CF783C" w:rsidRDefault="00830D7F">
            <w:pPr>
              <w:widowControl/>
              <w:jc w:val="right"/>
              <w:textAlignment w:val="bottom"/>
              <w:rPr>
                <w:rFonts w:ascii="宋体" w:hAnsi="宋体" w:cs="宋体"/>
                <w:kern w:val="0"/>
                <w:sz w:val="24"/>
              </w:rPr>
            </w:pPr>
            <w:r>
              <w:rPr>
                <w:rFonts w:ascii="宋体" w:hAnsi="宋体" w:cs="宋体" w:hint="eastAsia"/>
                <w:color w:val="000000"/>
                <w:kern w:val="0"/>
                <w:sz w:val="24"/>
                <w:lang w:bidi="ar"/>
              </w:rPr>
              <w:t xml:space="preserve">1.40 </w:t>
            </w:r>
          </w:p>
        </w:tc>
      </w:tr>
      <w:tr w:rsidR="00CF783C">
        <w:trPr>
          <w:trHeight w:val="420"/>
        </w:trPr>
        <w:tc>
          <w:tcPr>
            <w:tcW w:w="3319" w:type="pct"/>
            <w:tcBorders>
              <w:top w:val="nil"/>
              <w:left w:val="single" w:sz="4" w:space="0" w:color="auto"/>
              <w:bottom w:val="single" w:sz="4" w:space="0" w:color="auto"/>
              <w:right w:val="single" w:sz="4" w:space="0" w:color="auto"/>
            </w:tcBorders>
            <w:noWrap/>
            <w:vAlign w:val="center"/>
          </w:tcPr>
          <w:p w:rsidR="00CF783C" w:rsidRDefault="00830D7F">
            <w:pPr>
              <w:widowControl/>
              <w:jc w:val="left"/>
              <w:rPr>
                <w:rFonts w:ascii="宋体" w:hAnsi="宋体" w:cs="宋体"/>
                <w:kern w:val="0"/>
                <w:sz w:val="24"/>
              </w:rPr>
            </w:pPr>
            <w:r>
              <w:rPr>
                <w:rFonts w:ascii="宋体" w:hAnsi="宋体" w:cs="宋体" w:hint="eastAsia"/>
                <w:kern w:val="0"/>
                <w:sz w:val="24"/>
              </w:rPr>
              <w:t xml:space="preserve">  1</w:t>
            </w:r>
            <w:r>
              <w:rPr>
                <w:rFonts w:ascii="宋体" w:hAnsi="宋体" w:cs="宋体" w:hint="eastAsia"/>
                <w:kern w:val="0"/>
                <w:sz w:val="24"/>
              </w:rPr>
              <w:t>．因公出国（境）费</w:t>
            </w:r>
          </w:p>
        </w:tc>
        <w:tc>
          <w:tcPr>
            <w:tcW w:w="840" w:type="pct"/>
            <w:tcBorders>
              <w:top w:val="nil"/>
              <w:left w:val="nil"/>
              <w:bottom w:val="single" w:sz="4" w:space="0" w:color="auto"/>
              <w:right w:val="single" w:sz="4" w:space="0" w:color="auto"/>
            </w:tcBorders>
            <w:noWrap/>
            <w:vAlign w:val="bottom"/>
          </w:tcPr>
          <w:p w:rsidR="00CF783C" w:rsidRDefault="00830D7F">
            <w:pPr>
              <w:widowControl/>
              <w:jc w:val="right"/>
              <w:textAlignment w:val="bottom"/>
              <w:rPr>
                <w:rFonts w:ascii="宋体" w:hAnsi="宋体" w:cs="宋体"/>
                <w:kern w:val="0"/>
                <w:sz w:val="24"/>
              </w:rPr>
            </w:pPr>
            <w:r>
              <w:rPr>
                <w:rFonts w:ascii="宋体" w:hAnsi="宋体" w:cs="宋体" w:hint="eastAsia"/>
                <w:color w:val="000000"/>
                <w:kern w:val="0"/>
                <w:sz w:val="24"/>
                <w:lang w:bidi="ar"/>
              </w:rPr>
              <w:t xml:space="preserve">0.00 </w:t>
            </w:r>
          </w:p>
        </w:tc>
        <w:tc>
          <w:tcPr>
            <w:tcW w:w="840" w:type="pct"/>
            <w:tcBorders>
              <w:top w:val="nil"/>
              <w:left w:val="nil"/>
              <w:bottom w:val="single" w:sz="4" w:space="0" w:color="auto"/>
              <w:right w:val="single" w:sz="4" w:space="0" w:color="auto"/>
            </w:tcBorders>
            <w:noWrap/>
            <w:vAlign w:val="bottom"/>
          </w:tcPr>
          <w:p w:rsidR="00CF783C" w:rsidRDefault="00830D7F">
            <w:pPr>
              <w:widowControl/>
              <w:jc w:val="right"/>
              <w:textAlignment w:val="bottom"/>
              <w:rPr>
                <w:rFonts w:ascii="宋体" w:hAnsi="宋体" w:cs="宋体"/>
                <w:kern w:val="0"/>
                <w:sz w:val="24"/>
              </w:rPr>
            </w:pPr>
            <w:r>
              <w:rPr>
                <w:rFonts w:ascii="宋体" w:hAnsi="宋体" w:cs="宋体" w:hint="eastAsia"/>
                <w:color w:val="000000"/>
                <w:kern w:val="0"/>
                <w:sz w:val="24"/>
                <w:lang w:bidi="ar"/>
              </w:rPr>
              <w:t xml:space="preserve">0.00 </w:t>
            </w:r>
          </w:p>
        </w:tc>
      </w:tr>
      <w:tr w:rsidR="00CF783C">
        <w:trPr>
          <w:trHeight w:val="420"/>
        </w:trPr>
        <w:tc>
          <w:tcPr>
            <w:tcW w:w="3319" w:type="pct"/>
            <w:tcBorders>
              <w:top w:val="nil"/>
              <w:left w:val="single" w:sz="4" w:space="0" w:color="auto"/>
              <w:bottom w:val="single" w:sz="4" w:space="0" w:color="auto"/>
              <w:right w:val="single" w:sz="4" w:space="0" w:color="auto"/>
            </w:tcBorders>
            <w:noWrap/>
            <w:vAlign w:val="center"/>
          </w:tcPr>
          <w:p w:rsidR="00CF783C" w:rsidRDefault="00830D7F">
            <w:pPr>
              <w:widowControl/>
              <w:jc w:val="left"/>
              <w:rPr>
                <w:rFonts w:ascii="宋体" w:hAnsi="宋体" w:cs="宋体"/>
                <w:kern w:val="0"/>
                <w:sz w:val="24"/>
              </w:rPr>
            </w:pPr>
            <w:r>
              <w:rPr>
                <w:rFonts w:ascii="宋体" w:hAnsi="宋体" w:cs="宋体" w:hint="eastAsia"/>
                <w:kern w:val="0"/>
                <w:sz w:val="24"/>
              </w:rPr>
              <w:t xml:space="preserve">  2</w:t>
            </w:r>
            <w:r>
              <w:rPr>
                <w:rFonts w:ascii="宋体" w:hAnsi="宋体" w:cs="宋体" w:hint="eastAsia"/>
                <w:kern w:val="0"/>
                <w:sz w:val="24"/>
              </w:rPr>
              <w:t>．公务用车购置及运行维护费</w:t>
            </w:r>
          </w:p>
        </w:tc>
        <w:tc>
          <w:tcPr>
            <w:tcW w:w="840" w:type="pct"/>
            <w:tcBorders>
              <w:top w:val="nil"/>
              <w:left w:val="nil"/>
              <w:bottom w:val="single" w:sz="4" w:space="0" w:color="auto"/>
              <w:right w:val="single" w:sz="4" w:space="0" w:color="auto"/>
            </w:tcBorders>
            <w:noWrap/>
            <w:vAlign w:val="bottom"/>
          </w:tcPr>
          <w:p w:rsidR="00CF783C" w:rsidRDefault="00830D7F">
            <w:pPr>
              <w:widowControl/>
              <w:jc w:val="right"/>
              <w:textAlignment w:val="bottom"/>
              <w:rPr>
                <w:rFonts w:ascii="宋体" w:hAnsi="宋体" w:cs="宋体"/>
                <w:kern w:val="0"/>
                <w:sz w:val="24"/>
              </w:rPr>
            </w:pPr>
            <w:r>
              <w:rPr>
                <w:rFonts w:ascii="宋体" w:hAnsi="宋体" w:cs="宋体" w:hint="eastAsia"/>
                <w:color w:val="000000"/>
                <w:kern w:val="0"/>
                <w:sz w:val="24"/>
                <w:lang w:bidi="ar"/>
              </w:rPr>
              <w:t xml:space="preserve">4.80 </w:t>
            </w:r>
          </w:p>
        </w:tc>
        <w:tc>
          <w:tcPr>
            <w:tcW w:w="840" w:type="pct"/>
            <w:tcBorders>
              <w:top w:val="nil"/>
              <w:left w:val="nil"/>
              <w:bottom w:val="single" w:sz="4" w:space="0" w:color="auto"/>
              <w:right w:val="single" w:sz="4" w:space="0" w:color="auto"/>
            </w:tcBorders>
            <w:noWrap/>
            <w:vAlign w:val="bottom"/>
          </w:tcPr>
          <w:p w:rsidR="00CF783C" w:rsidRDefault="00830D7F">
            <w:pPr>
              <w:widowControl/>
              <w:jc w:val="right"/>
              <w:textAlignment w:val="bottom"/>
              <w:rPr>
                <w:rFonts w:ascii="宋体" w:hAnsi="宋体" w:cs="宋体"/>
                <w:kern w:val="0"/>
                <w:sz w:val="24"/>
              </w:rPr>
            </w:pPr>
            <w:r>
              <w:rPr>
                <w:rFonts w:ascii="宋体" w:hAnsi="宋体" w:cs="宋体" w:hint="eastAsia"/>
                <w:color w:val="000000"/>
                <w:kern w:val="0"/>
                <w:sz w:val="24"/>
                <w:lang w:bidi="ar"/>
              </w:rPr>
              <w:t xml:space="preserve">1.40 </w:t>
            </w:r>
          </w:p>
        </w:tc>
      </w:tr>
      <w:tr w:rsidR="00CF783C">
        <w:trPr>
          <w:trHeight w:val="420"/>
        </w:trPr>
        <w:tc>
          <w:tcPr>
            <w:tcW w:w="3319" w:type="pct"/>
            <w:tcBorders>
              <w:top w:val="nil"/>
              <w:left w:val="single" w:sz="4" w:space="0" w:color="auto"/>
              <w:bottom w:val="single" w:sz="4" w:space="0" w:color="auto"/>
              <w:right w:val="single" w:sz="4" w:space="0" w:color="auto"/>
            </w:tcBorders>
            <w:noWrap/>
            <w:vAlign w:val="center"/>
          </w:tcPr>
          <w:p w:rsidR="00CF783C" w:rsidRDefault="00830D7F">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）公务用车购置费</w:t>
            </w:r>
          </w:p>
        </w:tc>
        <w:tc>
          <w:tcPr>
            <w:tcW w:w="840" w:type="pct"/>
            <w:tcBorders>
              <w:top w:val="nil"/>
              <w:left w:val="nil"/>
              <w:bottom w:val="single" w:sz="4" w:space="0" w:color="auto"/>
              <w:right w:val="single" w:sz="4" w:space="0" w:color="auto"/>
            </w:tcBorders>
            <w:noWrap/>
            <w:vAlign w:val="bottom"/>
          </w:tcPr>
          <w:p w:rsidR="00CF783C" w:rsidRDefault="00830D7F">
            <w:pPr>
              <w:widowControl/>
              <w:jc w:val="right"/>
              <w:textAlignment w:val="bottom"/>
              <w:rPr>
                <w:rFonts w:ascii="宋体" w:hAnsi="宋体" w:cs="宋体"/>
                <w:kern w:val="0"/>
                <w:sz w:val="24"/>
              </w:rPr>
            </w:pPr>
            <w:r>
              <w:rPr>
                <w:rFonts w:ascii="宋体" w:hAnsi="宋体" w:cs="宋体" w:hint="eastAsia"/>
                <w:color w:val="000000"/>
                <w:kern w:val="0"/>
                <w:sz w:val="24"/>
                <w:lang w:bidi="ar"/>
              </w:rPr>
              <w:t xml:space="preserve">0.00 </w:t>
            </w:r>
          </w:p>
        </w:tc>
        <w:tc>
          <w:tcPr>
            <w:tcW w:w="840" w:type="pct"/>
            <w:tcBorders>
              <w:top w:val="nil"/>
              <w:left w:val="nil"/>
              <w:bottom w:val="single" w:sz="4" w:space="0" w:color="auto"/>
              <w:right w:val="single" w:sz="4" w:space="0" w:color="auto"/>
            </w:tcBorders>
            <w:noWrap/>
            <w:vAlign w:val="bottom"/>
          </w:tcPr>
          <w:p w:rsidR="00CF783C" w:rsidRDefault="00830D7F">
            <w:pPr>
              <w:widowControl/>
              <w:jc w:val="right"/>
              <w:textAlignment w:val="bottom"/>
              <w:rPr>
                <w:rFonts w:ascii="宋体" w:hAnsi="宋体" w:cs="宋体"/>
                <w:kern w:val="0"/>
                <w:sz w:val="24"/>
              </w:rPr>
            </w:pPr>
            <w:r>
              <w:rPr>
                <w:rFonts w:ascii="宋体" w:hAnsi="宋体" w:cs="宋体" w:hint="eastAsia"/>
                <w:color w:val="000000"/>
                <w:kern w:val="0"/>
                <w:sz w:val="24"/>
                <w:lang w:bidi="ar"/>
              </w:rPr>
              <w:t xml:space="preserve">0.00 </w:t>
            </w:r>
          </w:p>
        </w:tc>
      </w:tr>
      <w:tr w:rsidR="00CF783C">
        <w:trPr>
          <w:trHeight w:val="420"/>
        </w:trPr>
        <w:tc>
          <w:tcPr>
            <w:tcW w:w="3319" w:type="pct"/>
            <w:tcBorders>
              <w:top w:val="nil"/>
              <w:left w:val="single" w:sz="4" w:space="0" w:color="auto"/>
              <w:bottom w:val="single" w:sz="4" w:space="0" w:color="auto"/>
              <w:right w:val="single" w:sz="4" w:space="0" w:color="auto"/>
            </w:tcBorders>
            <w:noWrap/>
            <w:vAlign w:val="center"/>
          </w:tcPr>
          <w:p w:rsidR="00CF783C" w:rsidRDefault="00830D7F">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）公务用车运行维护费</w:t>
            </w:r>
          </w:p>
        </w:tc>
        <w:tc>
          <w:tcPr>
            <w:tcW w:w="840" w:type="pct"/>
            <w:tcBorders>
              <w:top w:val="nil"/>
              <w:left w:val="nil"/>
              <w:bottom w:val="single" w:sz="4" w:space="0" w:color="auto"/>
              <w:right w:val="single" w:sz="4" w:space="0" w:color="auto"/>
            </w:tcBorders>
            <w:noWrap/>
            <w:vAlign w:val="bottom"/>
          </w:tcPr>
          <w:p w:rsidR="00CF783C" w:rsidRDefault="00830D7F">
            <w:pPr>
              <w:widowControl/>
              <w:jc w:val="right"/>
              <w:textAlignment w:val="bottom"/>
              <w:rPr>
                <w:rFonts w:ascii="宋体" w:hAnsi="宋体" w:cs="宋体"/>
                <w:kern w:val="0"/>
                <w:sz w:val="24"/>
              </w:rPr>
            </w:pPr>
            <w:r>
              <w:rPr>
                <w:rFonts w:ascii="宋体" w:hAnsi="宋体" w:cs="宋体" w:hint="eastAsia"/>
                <w:color w:val="000000"/>
                <w:kern w:val="0"/>
                <w:sz w:val="24"/>
                <w:lang w:bidi="ar"/>
              </w:rPr>
              <w:t xml:space="preserve">4.80 </w:t>
            </w:r>
          </w:p>
        </w:tc>
        <w:tc>
          <w:tcPr>
            <w:tcW w:w="840" w:type="pct"/>
            <w:tcBorders>
              <w:top w:val="nil"/>
              <w:left w:val="nil"/>
              <w:bottom w:val="single" w:sz="4" w:space="0" w:color="auto"/>
              <w:right w:val="single" w:sz="4" w:space="0" w:color="auto"/>
            </w:tcBorders>
            <w:noWrap/>
            <w:vAlign w:val="bottom"/>
          </w:tcPr>
          <w:p w:rsidR="00CF783C" w:rsidRDefault="00830D7F">
            <w:pPr>
              <w:widowControl/>
              <w:jc w:val="right"/>
              <w:textAlignment w:val="bottom"/>
              <w:rPr>
                <w:rFonts w:ascii="宋体" w:hAnsi="宋体" w:cs="宋体"/>
                <w:kern w:val="0"/>
                <w:sz w:val="24"/>
              </w:rPr>
            </w:pPr>
            <w:r>
              <w:rPr>
                <w:rFonts w:ascii="宋体" w:hAnsi="宋体" w:cs="宋体" w:hint="eastAsia"/>
                <w:color w:val="000000"/>
                <w:kern w:val="0"/>
                <w:sz w:val="24"/>
                <w:lang w:bidi="ar"/>
              </w:rPr>
              <w:t xml:space="preserve">1.40 </w:t>
            </w:r>
          </w:p>
        </w:tc>
      </w:tr>
      <w:tr w:rsidR="00CF783C">
        <w:trPr>
          <w:trHeight w:val="420"/>
        </w:trPr>
        <w:tc>
          <w:tcPr>
            <w:tcW w:w="3319" w:type="pct"/>
            <w:tcBorders>
              <w:top w:val="nil"/>
              <w:left w:val="single" w:sz="4" w:space="0" w:color="auto"/>
              <w:bottom w:val="single" w:sz="4" w:space="0" w:color="auto"/>
              <w:right w:val="single" w:sz="4" w:space="0" w:color="auto"/>
            </w:tcBorders>
            <w:noWrap/>
            <w:vAlign w:val="center"/>
          </w:tcPr>
          <w:p w:rsidR="00CF783C" w:rsidRDefault="00830D7F">
            <w:pPr>
              <w:widowControl/>
              <w:jc w:val="left"/>
              <w:rPr>
                <w:rFonts w:ascii="宋体" w:hAnsi="宋体" w:cs="宋体"/>
                <w:kern w:val="0"/>
                <w:sz w:val="24"/>
              </w:rPr>
            </w:pPr>
            <w:r>
              <w:rPr>
                <w:rFonts w:ascii="宋体" w:hAnsi="宋体" w:cs="宋体" w:hint="eastAsia"/>
                <w:kern w:val="0"/>
                <w:sz w:val="24"/>
              </w:rPr>
              <w:t xml:space="preserve">  3</w:t>
            </w:r>
            <w:r>
              <w:rPr>
                <w:rFonts w:ascii="宋体" w:hAnsi="宋体" w:cs="宋体" w:hint="eastAsia"/>
                <w:kern w:val="0"/>
                <w:sz w:val="24"/>
              </w:rPr>
              <w:t>．公务接待费</w:t>
            </w:r>
          </w:p>
        </w:tc>
        <w:tc>
          <w:tcPr>
            <w:tcW w:w="840" w:type="pct"/>
            <w:tcBorders>
              <w:top w:val="nil"/>
              <w:left w:val="nil"/>
              <w:bottom w:val="single" w:sz="4" w:space="0" w:color="auto"/>
              <w:right w:val="single" w:sz="4" w:space="0" w:color="auto"/>
            </w:tcBorders>
            <w:noWrap/>
            <w:vAlign w:val="bottom"/>
          </w:tcPr>
          <w:p w:rsidR="00CF783C" w:rsidRDefault="00830D7F">
            <w:pPr>
              <w:widowControl/>
              <w:jc w:val="right"/>
              <w:textAlignment w:val="bottom"/>
              <w:rPr>
                <w:rFonts w:ascii="宋体" w:hAnsi="宋体" w:cs="宋体"/>
                <w:kern w:val="0"/>
                <w:sz w:val="24"/>
              </w:rPr>
            </w:pPr>
            <w:r>
              <w:rPr>
                <w:rFonts w:ascii="宋体" w:hAnsi="宋体" w:cs="宋体" w:hint="eastAsia"/>
                <w:color w:val="000000"/>
                <w:kern w:val="0"/>
                <w:sz w:val="24"/>
                <w:lang w:bidi="ar"/>
              </w:rPr>
              <w:t xml:space="preserve">0.49 </w:t>
            </w:r>
          </w:p>
        </w:tc>
        <w:tc>
          <w:tcPr>
            <w:tcW w:w="840" w:type="pct"/>
            <w:tcBorders>
              <w:top w:val="nil"/>
              <w:left w:val="nil"/>
              <w:bottom w:val="single" w:sz="4" w:space="0" w:color="auto"/>
              <w:right w:val="single" w:sz="4" w:space="0" w:color="auto"/>
            </w:tcBorders>
            <w:noWrap/>
            <w:vAlign w:val="bottom"/>
          </w:tcPr>
          <w:p w:rsidR="00CF783C" w:rsidRDefault="00830D7F">
            <w:pPr>
              <w:widowControl/>
              <w:jc w:val="right"/>
              <w:textAlignment w:val="bottom"/>
              <w:rPr>
                <w:rFonts w:ascii="宋体" w:hAnsi="宋体" w:cs="宋体"/>
                <w:kern w:val="0"/>
                <w:sz w:val="24"/>
              </w:rPr>
            </w:pPr>
            <w:r>
              <w:rPr>
                <w:rFonts w:ascii="宋体" w:hAnsi="宋体" w:cs="宋体" w:hint="eastAsia"/>
                <w:color w:val="000000"/>
                <w:kern w:val="0"/>
                <w:sz w:val="24"/>
                <w:lang w:bidi="ar"/>
              </w:rPr>
              <w:t xml:space="preserve">0.00 </w:t>
            </w:r>
          </w:p>
        </w:tc>
      </w:tr>
      <w:tr w:rsidR="00CF783C">
        <w:trPr>
          <w:trHeight w:val="420"/>
        </w:trPr>
        <w:tc>
          <w:tcPr>
            <w:tcW w:w="3319" w:type="pct"/>
            <w:tcBorders>
              <w:top w:val="nil"/>
              <w:left w:val="single" w:sz="4" w:space="0" w:color="auto"/>
              <w:bottom w:val="single" w:sz="4" w:space="0" w:color="auto"/>
              <w:right w:val="single" w:sz="4" w:space="0" w:color="auto"/>
            </w:tcBorders>
            <w:noWrap/>
            <w:vAlign w:val="center"/>
          </w:tcPr>
          <w:p w:rsidR="00CF783C" w:rsidRDefault="00830D7F">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）国内接待费</w:t>
            </w:r>
          </w:p>
        </w:tc>
        <w:tc>
          <w:tcPr>
            <w:tcW w:w="840" w:type="pct"/>
            <w:tcBorders>
              <w:top w:val="nil"/>
              <w:left w:val="nil"/>
              <w:bottom w:val="single" w:sz="4" w:space="0" w:color="auto"/>
              <w:right w:val="single" w:sz="4" w:space="0" w:color="auto"/>
            </w:tcBorders>
            <w:noWrap/>
            <w:vAlign w:val="bottom"/>
          </w:tcPr>
          <w:p w:rsidR="00CF783C" w:rsidRDefault="00830D7F">
            <w:pPr>
              <w:widowControl/>
              <w:jc w:val="right"/>
              <w:textAlignment w:val="bottom"/>
              <w:rPr>
                <w:rFonts w:ascii="宋体" w:hAnsi="宋体" w:cs="宋体"/>
                <w:kern w:val="0"/>
                <w:sz w:val="24"/>
              </w:rPr>
            </w:pPr>
            <w:r>
              <w:rPr>
                <w:rFonts w:ascii="宋体" w:hAnsi="宋体" w:cs="宋体" w:hint="eastAsia"/>
                <w:color w:val="000000"/>
                <w:kern w:val="0"/>
                <w:sz w:val="24"/>
                <w:lang w:bidi="ar"/>
              </w:rPr>
              <w:t xml:space="preserve">0.49 </w:t>
            </w:r>
          </w:p>
        </w:tc>
        <w:tc>
          <w:tcPr>
            <w:tcW w:w="840" w:type="pct"/>
            <w:tcBorders>
              <w:top w:val="nil"/>
              <w:left w:val="nil"/>
              <w:bottom w:val="single" w:sz="4" w:space="0" w:color="auto"/>
              <w:right w:val="single" w:sz="4" w:space="0" w:color="auto"/>
            </w:tcBorders>
            <w:noWrap/>
            <w:vAlign w:val="bottom"/>
          </w:tcPr>
          <w:p w:rsidR="00CF783C" w:rsidRDefault="00830D7F">
            <w:pPr>
              <w:widowControl/>
              <w:jc w:val="right"/>
              <w:textAlignment w:val="bottom"/>
              <w:rPr>
                <w:rFonts w:ascii="宋体" w:hAnsi="宋体" w:cs="宋体"/>
                <w:kern w:val="0"/>
                <w:sz w:val="24"/>
              </w:rPr>
            </w:pPr>
            <w:r>
              <w:rPr>
                <w:rFonts w:ascii="宋体" w:hAnsi="宋体" w:cs="宋体" w:hint="eastAsia"/>
                <w:color w:val="000000"/>
                <w:kern w:val="0"/>
                <w:sz w:val="24"/>
                <w:lang w:bidi="ar"/>
              </w:rPr>
              <w:t xml:space="preserve">0.00 </w:t>
            </w:r>
          </w:p>
        </w:tc>
      </w:tr>
      <w:tr w:rsidR="00CF783C">
        <w:trPr>
          <w:trHeight w:val="420"/>
        </w:trPr>
        <w:tc>
          <w:tcPr>
            <w:tcW w:w="3319" w:type="pct"/>
            <w:tcBorders>
              <w:top w:val="nil"/>
              <w:left w:val="single" w:sz="4" w:space="0" w:color="auto"/>
              <w:bottom w:val="single" w:sz="4" w:space="0" w:color="auto"/>
              <w:right w:val="single" w:sz="4" w:space="0" w:color="auto"/>
            </w:tcBorders>
            <w:noWrap/>
            <w:vAlign w:val="center"/>
          </w:tcPr>
          <w:p w:rsidR="00CF783C" w:rsidRDefault="00830D7F">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其中：外事接待费</w:t>
            </w:r>
          </w:p>
        </w:tc>
        <w:tc>
          <w:tcPr>
            <w:tcW w:w="840" w:type="pct"/>
            <w:tcBorders>
              <w:top w:val="nil"/>
              <w:left w:val="nil"/>
              <w:bottom w:val="single" w:sz="4" w:space="0" w:color="auto"/>
              <w:right w:val="single" w:sz="4" w:space="0" w:color="auto"/>
            </w:tcBorders>
            <w:noWrap/>
            <w:vAlign w:val="bottom"/>
          </w:tcPr>
          <w:p w:rsidR="00CF783C" w:rsidRDefault="00830D7F">
            <w:pPr>
              <w:widowControl/>
              <w:jc w:val="right"/>
              <w:textAlignment w:val="bottom"/>
              <w:rPr>
                <w:rFonts w:ascii="宋体" w:hAnsi="宋体" w:cs="宋体"/>
                <w:kern w:val="0"/>
                <w:sz w:val="24"/>
              </w:rPr>
            </w:pPr>
            <w:r>
              <w:rPr>
                <w:rFonts w:ascii="宋体" w:hAnsi="宋体" w:cs="宋体" w:hint="eastAsia"/>
                <w:color w:val="000000"/>
                <w:kern w:val="0"/>
                <w:sz w:val="24"/>
                <w:lang w:bidi="ar"/>
              </w:rPr>
              <w:t xml:space="preserve">0.00 </w:t>
            </w:r>
          </w:p>
        </w:tc>
        <w:tc>
          <w:tcPr>
            <w:tcW w:w="840" w:type="pct"/>
            <w:tcBorders>
              <w:top w:val="nil"/>
              <w:left w:val="nil"/>
              <w:bottom w:val="single" w:sz="4" w:space="0" w:color="auto"/>
              <w:right w:val="single" w:sz="4" w:space="0" w:color="auto"/>
            </w:tcBorders>
            <w:noWrap/>
            <w:vAlign w:val="bottom"/>
          </w:tcPr>
          <w:p w:rsidR="00CF783C" w:rsidRDefault="00830D7F">
            <w:pPr>
              <w:widowControl/>
              <w:jc w:val="right"/>
              <w:textAlignment w:val="bottom"/>
              <w:rPr>
                <w:rFonts w:ascii="宋体" w:hAnsi="宋体" w:cs="宋体"/>
                <w:kern w:val="0"/>
                <w:sz w:val="24"/>
              </w:rPr>
            </w:pPr>
            <w:r>
              <w:rPr>
                <w:rFonts w:ascii="宋体" w:hAnsi="宋体" w:cs="宋体" w:hint="eastAsia"/>
                <w:color w:val="000000"/>
                <w:kern w:val="0"/>
                <w:sz w:val="24"/>
                <w:lang w:bidi="ar"/>
              </w:rPr>
              <w:t xml:space="preserve">0.00 </w:t>
            </w:r>
          </w:p>
        </w:tc>
      </w:tr>
      <w:tr w:rsidR="00CF783C">
        <w:trPr>
          <w:trHeight w:val="420"/>
        </w:trPr>
        <w:tc>
          <w:tcPr>
            <w:tcW w:w="3319" w:type="pct"/>
            <w:tcBorders>
              <w:top w:val="nil"/>
              <w:left w:val="single" w:sz="4" w:space="0" w:color="auto"/>
              <w:bottom w:val="single" w:sz="4" w:space="0" w:color="auto"/>
              <w:right w:val="single" w:sz="4" w:space="0" w:color="auto"/>
            </w:tcBorders>
            <w:noWrap/>
            <w:vAlign w:val="center"/>
          </w:tcPr>
          <w:p w:rsidR="00CF783C" w:rsidRDefault="00830D7F">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）国（境）外接待费</w:t>
            </w:r>
          </w:p>
        </w:tc>
        <w:tc>
          <w:tcPr>
            <w:tcW w:w="840" w:type="pct"/>
            <w:tcBorders>
              <w:top w:val="nil"/>
              <w:left w:val="nil"/>
              <w:bottom w:val="single" w:sz="4" w:space="0" w:color="auto"/>
              <w:right w:val="single" w:sz="4" w:space="0" w:color="auto"/>
            </w:tcBorders>
            <w:noWrap/>
            <w:vAlign w:val="bottom"/>
          </w:tcPr>
          <w:p w:rsidR="00CF783C" w:rsidRDefault="00830D7F">
            <w:pPr>
              <w:widowControl/>
              <w:jc w:val="right"/>
              <w:textAlignment w:val="bottom"/>
              <w:rPr>
                <w:rFonts w:ascii="宋体" w:hAnsi="宋体" w:cs="宋体"/>
                <w:kern w:val="0"/>
                <w:sz w:val="24"/>
              </w:rPr>
            </w:pPr>
            <w:r>
              <w:rPr>
                <w:rFonts w:ascii="宋体" w:hAnsi="宋体" w:cs="宋体" w:hint="eastAsia"/>
                <w:color w:val="000000"/>
                <w:kern w:val="0"/>
                <w:sz w:val="24"/>
                <w:lang w:bidi="ar"/>
              </w:rPr>
              <w:t xml:space="preserve">0.00 </w:t>
            </w:r>
          </w:p>
        </w:tc>
        <w:tc>
          <w:tcPr>
            <w:tcW w:w="840" w:type="pct"/>
            <w:tcBorders>
              <w:top w:val="nil"/>
              <w:left w:val="nil"/>
              <w:bottom w:val="single" w:sz="4" w:space="0" w:color="auto"/>
              <w:right w:val="single" w:sz="4" w:space="0" w:color="auto"/>
            </w:tcBorders>
            <w:noWrap/>
            <w:vAlign w:val="bottom"/>
          </w:tcPr>
          <w:p w:rsidR="00CF783C" w:rsidRDefault="00830D7F">
            <w:pPr>
              <w:widowControl/>
              <w:jc w:val="right"/>
              <w:textAlignment w:val="bottom"/>
              <w:rPr>
                <w:rFonts w:ascii="宋体" w:hAnsi="宋体" w:cs="宋体"/>
                <w:kern w:val="0"/>
                <w:sz w:val="24"/>
              </w:rPr>
            </w:pPr>
            <w:r>
              <w:rPr>
                <w:rFonts w:ascii="宋体" w:hAnsi="宋体" w:cs="宋体" w:hint="eastAsia"/>
                <w:color w:val="000000"/>
                <w:kern w:val="0"/>
                <w:sz w:val="24"/>
                <w:lang w:bidi="ar"/>
              </w:rPr>
              <w:t xml:space="preserve">0.00 </w:t>
            </w:r>
          </w:p>
        </w:tc>
      </w:tr>
    </w:tbl>
    <w:p w:rsidR="00CF783C" w:rsidRDefault="00CF783C">
      <w:pPr>
        <w:pStyle w:val="12"/>
        <w:spacing w:line="240" w:lineRule="auto"/>
        <w:ind w:firstLine="360"/>
        <w:rPr>
          <w:sz w:val="18"/>
          <w:szCs w:val="18"/>
        </w:rPr>
      </w:pPr>
    </w:p>
    <w:p w:rsidR="00CF783C" w:rsidRDefault="00830D7F">
      <w:pPr>
        <w:pStyle w:val="12"/>
        <w:ind w:firstLine="560"/>
      </w:pPr>
      <w:r>
        <w:rPr>
          <w:rFonts w:hint="eastAsia"/>
        </w:rPr>
        <w:lastRenderedPageBreak/>
        <w:t>数据显示，单位</w:t>
      </w:r>
      <w:r w:rsidR="00106DE5">
        <w:rPr>
          <w:rFonts w:hint="eastAsia"/>
        </w:rPr>
        <w:t>”三公”经费</w:t>
      </w:r>
      <w:r>
        <w:rPr>
          <w:rFonts w:hint="eastAsia"/>
        </w:rPr>
        <w:t>预算安排</w:t>
      </w:r>
      <w:r>
        <w:rPr>
          <w:rFonts w:hint="eastAsia"/>
        </w:rPr>
        <w:t>5.</w:t>
      </w:r>
      <w:r>
        <w:rPr>
          <w:rFonts w:hint="eastAsia"/>
          <w:lang w:val="en-US"/>
        </w:rPr>
        <w:t>29</w:t>
      </w:r>
      <w:r>
        <w:rPr>
          <w:rFonts w:hint="eastAsia"/>
        </w:rPr>
        <w:t>万元，其中公务接待费</w:t>
      </w:r>
      <w:r>
        <w:rPr>
          <w:rFonts w:hint="eastAsia"/>
        </w:rPr>
        <w:t>0.4</w:t>
      </w:r>
      <w:r>
        <w:rPr>
          <w:rFonts w:hint="eastAsia"/>
          <w:lang w:val="en-US"/>
        </w:rPr>
        <w:t>9</w:t>
      </w:r>
      <w:r>
        <w:rPr>
          <w:rFonts w:hint="eastAsia"/>
        </w:rPr>
        <w:t>万元，公务用车运行维护费</w:t>
      </w:r>
      <w:r>
        <w:rPr>
          <w:rFonts w:hint="eastAsia"/>
          <w:lang w:val="en-US"/>
        </w:rPr>
        <w:t>4.80</w:t>
      </w:r>
      <w:r>
        <w:rPr>
          <w:rFonts w:hint="eastAsia"/>
        </w:rPr>
        <w:t>万元；</w:t>
      </w:r>
      <w:r w:rsidR="00106DE5">
        <w:rPr>
          <w:rFonts w:hint="eastAsia"/>
        </w:rPr>
        <w:t>”三公”经费</w:t>
      </w:r>
      <w:r>
        <w:rPr>
          <w:rFonts w:hint="eastAsia"/>
        </w:rPr>
        <w:t>决算支出数</w:t>
      </w:r>
      <w:r>
        <w:rPr>
          <w:rFonts w:hint="eastAsia"/>
        </w:rPr>
        <w:t>1.</w:t>
      </w:r>
      <w:r>
        <w:rPr>
          <w:rFonts w:hint="eastAsia"/>
          <w:lang w:val="en-US"/>
        </w:rPr>
        <w:t>4</w:t>
      </w:r>
      <w:r>
        <w:rPr>
          <w:rFonts w:hint="eastAsia"/>
        </w:rPr>
        <w:t>0</w:t>
      </w:r>
      <w:r>
        <w:rPr>
          <w:rFonts w:hint="eastAsia"/>
        </w:rPr>
        <w:t>万元，其中公务接待费</w:t>
      </w:r>
      <w:r>
        <w:rPr>
          <w:rFonts w:hint="eastAsia"/>
          <w:lang w:val="en-US"/>
        </w:rPr>
        <w:t>0.00</w:t>
      </w:r>
      <w:r>
        <w:rPr>
          <w:rFonts w:hint="eastAsia"/>
        </w:rPr>
        <w:t>万元，公务用车运行维护费</w:t>
      </w:r>
      <w:r>
        <w:rPr>
          <w:rFonts w:hint="eastAsia"/>
          <w:lang w:val="en-US"/>
        </w:rPr>
        <w:t>1.40</w:t>
      </w:r>
      <w:r>
        <w:rPr>
          <w:rFonts w:hint="eastAsia"/>
        </w:rPr>
        <w:t>万元。</w:t>
      </w:r>
    </w:p>
    <w:p w:rsidR="00CF783C" w:rsidRDefault="00830D7F">
      <w:pPr>
        <w:pStyle w:val="20"/>
      </w:pPr>
      <w:bookmarkStart w:id="7" w:name="_Toc15407"/>
      <w:r>
        <w:rPr>
          <w:rFonts w:hint="eastAsia"/>
        </w:rPr>
        <w:t>（</w:t>
      </w:r>
      <w:r>
        <w:rPr>
          <w:rFonts w:hint="eastAsia"/>
        </w:rPr>
        <w:t>四</w:t>
      </w:r>
      <w:r>
        <w:rPr>
          <w:rFonts w:hint="eastAsia"/>
        </w:rPr>
        <w:t>）</w:t>
      </w:r>
      <w:r>
        <w:rPr>
          <w:rFonts w:hint="eastAsia"/>
        </w:rPr>
        <w:t>部门资产情况</w:t>
      </w:r>
      <w:bookmarkEnd w:id="7"/>
    </w:p>
    <w:p w:rsidR="00CF783C" w:rsidRDefault="00830D7F">
      <w:pPr>
        <w:pStyle w:val="12"/>
        <w:ind w:firstLine="560"/>
        <w:rPr>
          <w:lang w:val="en-US"/>
        </w:rPr>
      </w:pPr>
      <w:r>
        <w:rPr>
          <w:rFonts w:hint="eastAsia"/>
        </w:rPr>
        <w:t>截止至</w:t>
      </w:r>
      <w:r>
        <w:rPr>
          <w:rFonts w:hint="eastAsia"/>
        </w:rPr>
        <w:t>20</w:t>
      </w:r>
      <w:r>
        <w:rPr>
          <w:rFonts w:hint="eastAsia"/>
          <w:lang w:val="en-US"/>
        </w:rPr>
        <w:t>22</w:t>
      </w:r>
      <w:r>
        <w:rPr>
          <w:rFonts w:hint="eastAsia"/>
        </w:rPr>
        <w:t>年</w:t>
      </w:r>
      <w:r>
        <w:rPr>
          <w:rFonts w:hint="eastAsia"/>
        </w:rPr>
        <w:t>12</w:t>
      </w:r>
      <w:r>
        <w:rPr>
          <w:rFonts w:hint="eastAsia"/>
        </w:rPr>
        <w:t>月底，</w:t>
      </w:r>
      <w:r>
        <w:rPr>
          <w:rFonts w:hint="eastAsia"/>
          <w:lang w:val="en-US"/>
        </w:rPr>
        <w:t>市科协</w:t>
      </w:r>
      <w:r>
        <w:rPr>
          <w:rFonts w:hint="eastAsia"/>
        </w:rPr>
        <w:t>资产总计</w:t>
      </w:r>
      <w:r>
        <w:rPr>
          <w:rFonts w:hint="eastAsia"/>
        </w:rPr>
        <w:t>15,606.84</w:t>
      </w:r>
      <w:r>
        <w:rPr>
          <w:rFonts w:hint="eastAsia"/>
        </w:rPr>
        <w:t>万元，其中流动资产</w:t>
      </w:r>
      <w:r>
        <w:rPr>
          <w:rFonts w:hint="eastAsia"/>
        </w:rPr>
        <w:t>38.46</w:t>
      </w:r>
      <w:r>
        <w:rPr>
          <w:rFonts w:hint="eastAsia"/>
        </w:rPr>
        <w:t>万元，固定资产净值</w:t>
      </w:r>
      <w:r>
        <w:rPr>
          <w:rFonts w:hint="eastAsia"/>
        </w:rPr>
        <w:t>762.09</w:t>
      </w:r>
      <w:r>
        <w:rPr>
          <w:rFonts w:hint="eastAsia"/>
        </w:rPr>
        <w:t>万元</w:t>
      </w:r>
      <w:r>
        <w:rPr>
          <w:rFonts w:hint="eastAsia"/>
        </w:rPr>
        <w:t>，</w:t>
      </w:r>
      <w:r>
        <w:rPr>
          <w:rFonts w:hint="eastAsia"/>
          <w:lang w:val="en-US"/>
        </w:rPr>
        <w:t>在建工程</w:t>
      </w:r>
      <w:r>
        <w:rPr>
          <w:rFonts w:hint="eastAsia"/>
          <w:lang w:val="en-US"/>
        </w:rPr>
        <w:t>14,806.29</w:t>
      </w:r>
      <w:r>
        <w:rPr>
          <w:rFonts w:hint="eastAsia"/>
          <w:lang w:val="en-US"/>
        </w:rPr>
        <w:t>万元。</w:t>
      </w:r>
    </w:p>
    <w:p w:rsidR="00CF783C" w:rsidRDefault="00830D7F">
      <w:pPr>
        <w:pStyle w:val="12"/>
        <w:ind w:firstLineChars="0" w:firstLine="0"/>
        <w:jc w:val="center"/>
        <w:rPr>
          <w:b/>
          <w:bCs/>
        </w:rPr>
      </w:pPr>
      <w:r>
        <w:rPr>
          <w:b/>
          <w:bCs/>
        </w:rPr>
        <w:t>20</w:t>
      </w:r>
      <w:r>
        <w:rPr>
          <w:rFonts w:hint="eastAsia"/>
          <w:b/>
          <w:bCs/>
          <w:lang w:val="en-US"/>
        </w:rPr>
        <w:t>22</w:t>
      </w:r>
      <w:r>
        <w:rPr>
          <w:b/>
          <w:bCs/>
        </w:rPr>
        <w:t>年部门</w:t>
      </w:r>
      <w:r>
        <w:rPr>
          <w:rFonts w:hint="eastAsia"/>
          <w:b/>
          <w:bCs/>
          <w:lang w:val="en-US"/>
        </w:rPr>
        <w:t>资产情况</w:t>
      </w:r>
      <w:r>
        <w:rPr>
          <w:b/>
          <w:bCs/>
        </w:rPr>
        <w:t>明细表</w:t>
      </w:r>
    </w:p>
    <w:p w:rsidR="00CF783C" w:rsidRDefault="00830D7F">
      <w:pPr>
        <w:pStyle w:val="ac"/>
        <w:spacing w:line="560" w:lineRule="exact"/>
        <w:jc w:val="right"/>
        <w:rPr>
          <w:color w:val="000000"/>
          <w:sz w:val="24"/>
          <w:szCs w:val="24"/>
        </w:rPr>
      </w:pPr>
      <w:r>
        <w:rPr>
          <w:color w:val="000000"/>
          <w:sz w:val="24"/>
          <w:szCs w:val="24"/>
        </w:rPr>
        <w:t>单位：万元（保留两位小数）</w:t>
      </w:r>
    </w:p>
    <w:tbl>
      <w:tblPr>
        <w:tblW w:w="4998" w:type="pct"/>
        <w:tblLook w:val="04A0" w:firstRow="1" w:lastRow="0" w:firstColumn="1" w:lastColumn="0" w:noHBand="0" w:noVBand="1"/>
      </w:tblPr>
      <w:tblGrid>
        <w:gridCol w:w="1770"/>
        <w:gridCol w:w="1269"/>
        <w:gridCol w:w="1520"/>
        <w:gridCol w:w="1269"/>
        <w:gridCol w:w="1269"/>
        <w:gridCol w:w="1394"/>
      </w:tblGrid>
      <w:tr w:rsidR="00CF783C">
        <w:trPr>
          <w:trHeight w:val="414"/>
        </w:trPr>
        <w:tc>
          <w:tcPr>
            <w:tcW w:w="10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目</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 w:val="24"/>
              </w:rPr>
            </w:pPr>
            <w:r>
              <w:rPr>
                <w:rFonts w:ascii="宋体" w:hAnsi="宋体" w:cs="宋体" w:hint="eastAsia"/>
                <w:color w:val="000000"/>
                <w:kern w:val="0"/>
                <w:sz w:val="24"/>
                <w:lang w:bidi="ar"/>
              </w:rPr>
              <w:t>机关本级</w:t>
            </w:r>
          </w:p>
        </w:tc>
        <w:tc>
          <w:tcPr>
            <w:tcW w:w="8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 w:val="24"/>
              </w:rPr>
            </w:pPr>
            <w:r>
              <w:rPr>
                <w:rFonts w:ascii="宋体" w:hAnsi="宋体" w:cs="宋体" w:hint="eastAsia"/>
                <w:color w:val="000000"/>
                <w:kern w:val="0"/>
                <w:sz w:val="24"/>
                <w:lang w:bidi="ar"/>
              </w:rPr>
              <w:t>唐山科技馆</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 w:val="24"/>
              </w:rPr>
            </w:pPr>
            <w:r>
              <w:rPr>
                <w:rFonts w:ascii="宋体" w:hAnsi="宋体" w:cs="宋体" w:hint="eastAsia"/>
                <w:color w:val="000000"/>
                <w:kern w:val="0"/>
                <w:sz w:val="24"/>
                <w:lang w:bidi="ar"/>
              </w:rPr>
              <w:t>进修学院</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 w:val="24"/>
              </w:rPr>
            </w:pPr>
            <w:r>
              <w:rPr>
                <w:rFonts w:ascii="宋体" w:hAnsi="宋体" w:cs="宋体" w:hint="eastAsia"/>
                <w:color w:val="000000"/>
                <w:kern w:val="0"/>
                <w:sz w:val="24"/>
                <w:lang w:bidi="ar"/>
              </w:rPr>
              <w:t>服务中心</w:t>
            </w:r>
          </w:p>
        </w:tc>
        <w:tc>
          <w:tcPr>
            <w:tcW w:w="8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center"/>
              <w:textAlignment w:val="center"/>
              <w:rPr>
                <w:rFonts w:ascii="宋体" w:hAnsi="宋体" w:cs="宋体"/>
                <w:color w:val="000000"/>
                <w:sz w:val="24"/>
              </w:rPr>
            </w:pPr>
            <w:r>
              <w:rPr>
                <w:rFonts w:ascii="宋体" w:hAnsi="宋体" w:cs="宋体" w:hint="eastAsia"/>
                <w:color w:val="000000"/>
                <w:kern w:val="0"/>
                <w:sz w:val="24"/>
                <w:lang w:bidi="ar"/>
              </w:rPr>
              <w:t>合计</w:t>
            </w:r>
          </w:p>
        </w:tc>
      </w:tr>
      <w:tr w:rsidR="00CF783C">
        <w:trPr>
          <w:trHeight w:val="414"/>
        </w:trPr>
        <w:tc>
          <w:tcPr>
            <w:tcW w:w="10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left"/>
              <w:textAlignment w:val="center"/>
              <w:rPr>
                <w:rFonts w:ascii="宋体" w:hAnsi="宋体" w:cs="宋体"/>
                <w:color w:val="000000"/>
                <w:sz w:val="24"/>
              </w:rPr>
            </w:pPr>
            <w:r>
              <w:rPr>
                <w:rFonts w:ascii="宋体" w:hAnsi="宋体" w:cs="宋体" w:hint="eastAsia"/>
                <w:color w:val="000000"/>
                <w:kern w:val="0"/>
                <w:sz w:val="24"/>
                <w:lang w:bidi="ar"/>
              </w:rPr>
              <w:t>货币资金</w:t>
            </w:r>
          </w:p>
        </w:tc>
        <w:tc>
          <w:tcPr>
            <w:tcW w:w="7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 w:val="24"/>
              </w:rPr>
            </w:pPr>
            <w:r>
              <w:rPr>
                <w:rFonts w:ascii="宋体" w:hAnsi="宋体" w:cs="宋体" w:hint="eastAsia"/>
                <w:color w:val="000000"/>
                <w:kern w:val="0"/>
                <w:sz w:val="24"/>
                <w:lang w:bidi="ar"/>
              </w:rPr>
              <w:t xml:space="preserve">1.32 </w:t>
            </w:r>
          </w:p>
        </w:tc>
        <w:tc>
          <w:tcPr>
            <w:tcW w:w="8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 w:val="24"/>
              </w:rPr>
            </w:pPr>
            <w:r>
              <w:rPr>
                <w:rFonts w:ascii="宋体" w:hAnsi="宋体" w:cs="宋体" w:hint="eastAsia"/>
                <w:color w:val="000000"/>
                <w:kern w:val="0"/>
                <w:sz w:val="24"/>
                <w:lang w:bidi="ar"/>
              </w:rPr>
              <w:t xml:space="preserve">33.39 </w:t>
            </w:r>
          </w:p>
        </w:tc>
        <w:tc>
          <w:tcPr>
            <w:tcW w:w="7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 w:val="24"/>
              </w:rPr>
            </w:pPr>
            <w:r>
              <w:rPr>
                <w:rFonts w:ascii="宋体" w:hAnsi="宋体" w:cs="宋体" w:hint="eastAsia"/>
                <w:color w:val="000000"/>
                <w:kern w:val="0"/>
                <w:sz w:val="24"/>
                <w:lang w:bidi="ar"/>
              </w:rPr>
              <w:t xml:space="preserve">3.19 </w:t>
            </w:r>
          </w:p>
        </w:tc>
        <w:tc>
          <w:tcPr>
            <w:tcW w:w="7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 w:val="24"/>
              </w:rPr>
            </w:pPr>
            <w:r>
              <w:rPr>
                <w:rFonts w:ascii="宋体" w:hAnsi="宋体" w:cs="宋体" w:hint="eastAsia"/>
                <w:color w:val="000000"/>
                <w:kern w:val="0"/>
                <w:sz w:val="24"/>
                <w:lang w:bidi="ar"/>
              </w:rPr>
              <w:t xml:space="preserve">0.56 </w:t>
            </w:r>
          </w:p>
        </w:tc>
        <w:tc>
          <w:tcPr>
            <w:tcW w:w="8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 w:val="24"/>
              </w:rPr>
            </w:pPr>
            <w:r>
              <w:rPr>
                <w:rFonts w:ascii="宋体" w:hAnsi="宋体" w:cs="宋体" w:hint="eastAsia"/>
                <w:color w:val="000000"/>
                <w:kern w:val="0"/>
                <w:sz w:val="24"/>
                <w:lang w:bidi="ar"/>
              </w:rPr>
              <w:t xml:space="preserve">38.46 </w:t>
            </w:r>
          </w:p>
        </w:tc>
      </w:tr>
      <w:tr w:rsidR="00CF783C">
        <w:trPr>
          <w:trHeight w:val="414"/>
        </w:trPr>
        <w:tc>
          <w:tcPr>
            <w:tcW w:w="10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left"/>
              <w:textAlignment w:val="center"/>
              <w:rPr>
                <w:rFonts w:ascii="宋体" w:hAnsi="宋体" w:cs="宋体"/>
                <w:color w:val="000000"/>
                <w:sz w:val="24"/>
              </w:rPr>
            </w:pPr>
            <w:r>
              <w:rPr>
                <w:rFonts w:ascii="宋体" w:hAnsi="宋体" w:cs="宋体" w:hint="eastAsia"/>
                <w:color w:val="000000"/>
                <w:kern w:val="0"/>
                <w:sz w:val="24"/>
                <w:lang w:bidi="ar"/>
              </w:rPr>
              <w:t>固定资产原值</w:t>
            </w:r>
            <w:r>
              <w:rPr>
                <w:rFonts w:ascii="宋体" w:hAnsi="宋体" w:cs="宋体" w:hint="eastAsia"/>
                <w:color w:val="000000"/>
                <w:kern w:val="0"/>
                <w:sz w:val="24"/>
                <w:lang w:bidi="ar"/>
              </w:rPr>
              <w:t xml:space="preserve"> </w:t>
            </w:r>
          </w:p>
        </w:tc>
        <w:tc>
          <w:tcPr>
            <w:tcW w:w="7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 w:val="24"/>
              </w:rPr>
            </w:pPr>
            <w:r>
              <w:rPr>
                <w:rFonts w:ascii="宋体" w:hAnsi="宋体" w:cs="宋体" w:hint="eastAsia"/>
                <w:color w:val="000000"/>
                <w:kern w:val="0"/>
                <w:sz w:val="24"/>
                <w:lang w:bidi="ar"/>
              </w:rPr>
              <w:t xml:space="preserve">234.40 </w:t>
            </w:r>
          </w:p>
        </w:tc>
        <w:tc>
          <w:tcPr>
            <w:tcW w:w="8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 w:val="24"/>
              </w:rPr>
            </w:pPr>
            <w:r>
              <w:rPr>
                <w:rFonts w:ascii="宋体" w:hAnsi="宋体" w:cs="宋体" w:hint="eastAsia"/>
                <w:color w:val="000000"/>
                <w:kern w:val="0"/>
                <w:sz w:val="24"/>
                <w:lang w:bidi="ar"/>
              </w:rPr>
              <w:t xml:space="preserve">669.11 </w:t>
            </w:r>
          </w:p>
        </w:tc>
        <w:tc>
          <w:tcPr>
            <w:tcW w:w="7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 w:val="24"/>
              </w:rPr>
            </w:pPr>
            <w:r>
              <w:rPr>
                <w:rFonts w:ascii="宋体" w:hAnsi="宋体" w:cs="宋体" w:hint="eastAsia"/>
                <w:color w:val="000000"/>
                <w:kern w:val="0"/>
                <w:sz w:val="24"/>
                <w:lang w:bidi="ar"/>
              </w:rPr>
              <w:t xml:space="preserve">219.75 </w:t>
            </w:r>
          </w:p>
        </w:tc>
        <w:tc>
          <w:tcPr>
            <w:tcW w:w="7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 w:val="24"/>
              </w:rPr>
            </w:pPr>
            <w:r>
              <w:rPr>
                <w:rFonts w:ascii="宋体" w:hAnsi="宋体" w:cs="宋体" w:hint="eastAsia"/>
                <w:color w:val="000000"/>
                <w:kern w:val="0"/>
                <w:sz w:val="24"/>
                <w:lang w:bidi="ar"/>
              </w:rPr>
              <w:t xml:space="preserve">96.29 </w:t>
            </w:r>
          </w:p>
        </w:tc>
        <w:tc>
          <w:tcPr>
            <w:tcW w:w="8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 w:val="24"/>
              </w:rPr>
            </w:pPr>
            <w:r>
              <w:rPr>
                <w:rFonts w:ascii="宋体" w:hAnsi="宋体" w:cs="宋体" w:hint="eastAsia"/>
                <w:color w:val="000000"/>
                <w:kern w:val="0"/>
                <w:sz w:val="24"/>
                <w:lang w:bidi="ar"/>
              </w:rPr>
              <w:t xml:space="preserve">1,219.55 </w:t>
            </w:r>
          </w:p>
        </w:tc>
      </w:tr>
      <w:tr w:rsidR="00CF783C">
        <w:trPr>
          <w:trHeight w:val="414"/>
        </w:trPr>
        <w:tc>
          <w:tcPr>
            <w:tcW w:w="10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left"/>
              <w:textAlignment w:val="center"/>
              <w:rPr>
                <w:rFonts w:ascii="宋体" w:hAnsi="宋体" w:cs="宋体"/>
                <w:color w:val="000000"/>
                <w:sz w:val="24"/>
              </w:rPr>
            </w:pPr>
            <w:r>
              <w:rPr>
                <w:rFonts w:ascii="宋体" w:hAnsi="宋体" w:cs="宋体" w:hint="eastAsia"/>
                <w:color w:val="000000"/>
                <w:kern w:val="0"/>
                <w:sz w:val="24"/>
                <w:lang w:bidi="ar"/>
              </w:rPr>
              <w:t>累计折旧</w:t>
            </w:r>
          </w:p>
        </w:tc>
        <w:tc>
          <w:tcPr>
            <w:tcW w:w="7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 w:val="24"/>
              </w:rPr>
            </w:pPr>
            <w:r>
              <w:rPr>
                <w:rFonts w:ascii="宋体" w:hAnsi="宋体" w:cs="宋体" w:hint="eastAsia"/>
                <w:color w:val="000000"/>
                <w:kern w:val="0"/>
                <w:sz w:val="24"/>
                <w:lang w:bidi="ar"/>
              </w:rPr>
              <w:t xml:space="preserve">173.05 </w:t>
            </w:r>
          </w:p>
        </w:tc>
        <w:tc>
          <w:tcPr>
            <w:tcW w:w="8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 w:val="24"/>
              </w:rPr>
            </w:pPr>
            <w:r>
              <w:rPr>
                <w:rFonts w:ascii="宋体" w:hAnsi="宋体" w:cs="宋体" w:hint="eastAsia"/>
                <w:color w:val="000000"/>
                <w:kern w:val="0"/>
                <w:sz w:val="24"/>
                <w:lang w:bidi="ar"/>
              </w:rPr>
              <w:t xml:space="preserve">133.32 </w:t>
            </w:r>
          </w:p>
        </w:tc>
        <w:tc>
          <w:tcPr>
            <w:tcW w:w="7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 w:val="24"/>
              </w:rPr>
            </w:pPr>
            <w:r>
              <w:rPr>
                <w:rFonts w:ascii="宋体" w:hAnsi="宋体" w:cs="宋体" w:hint="eastAsia"/>
                <w:color w:val="000000"/>
                <w:kern w:val="0"/>
                <w:sz w:val="24"/>
                <w:lang w:bidi="ar"/>
              </w:rPr>
              <w:t xml:space="preserve">101.36 </w:t>
            </w:r>
          </w:p>
        </w:tc>
        <w:tc>
          <w:tcPr>
            <w:tcW w:w="7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 w:val="24"/>
              </w:rPr>
            </w:pPr>
            <w:r>
              <w:rPr>
                <w:rFonts w:ascii="宋体" w:hAnsi="宋体" w:cs="宋体" w:hint="eastAsia"/>
                <w:color w:val="000000"/>
                <w:kern w:val="0"/>
                <w:sz w:val="24"/>
                <w:lang w:bidi="ar"/>
              </w:rPr>
              <w:t xml:space="preserve">49.73 </w:t>
            </w:r>
          </w:p>
        </w:tc>
        <w:tc>
          <w:tcPr>
            <w:tcW w:w="8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 w:val="24"/>
              </w:rPr>
            </w:pPr>
            <w:r>
              <w:rPr>
                <w:rFonts w:ascii="宋体" w:hAnsi="宋体" w:cs="宋体" w:hint="eastAsia"/>
                <w:color w:val="000000"/>
                <w:kern w:val="0"/>
                <w:sz w:val="24"/>
                <w:lang w:bidi="ar"/>
              </w:rPr>
              <w:t xml:space="preserve">457.46 </w:t>
            </w:r>
          </w:p>
        </w:tc>
      </w:tr>
      <w:tr w:rsidR="00CF783C">
        <w:trPr>
          <w:trHeight w:val="414"/>
        </w:trPr>
        <w:tc>
          <w:tcPr>
            <w:tcW w:w="10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left"/>
              <w:textAlignment w:val="center"/>
              <w:rPr>
                <w:rFonts w:ascii="宋体" w:hAnsi="宋体" w:cs="宋体"/>
                <w:color w:val="000000"/>
                <w:sz w:val="24"/>
              </w:rPr>
            </w:pPr>
            <w:r>
              <w:rPr>
                <w:rFonts w:ascii="宋体" w:hAnsi="宋体" w:cs="宋体" w:hint="eastAsia"/>
                <w:color w:val="000000"/>
                <w:kern w:val="0"/>
                <w:sz w:val="24"/>
                <w:lang w:bidi="ar"/>
              </w:rPr>
              <w:t>固定资产净值</w:t>
            </w:r>
          </w:p>
        </w:tc>
        <w:tc>
          <w:tcPr>
            <w:tcW w:w="7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 w:val="24"/>
              </w:rPr>
            </w:pPr>
            <w:r>
              <w:rPr>
                <w:rFonts w:ascii="宋体" w:hAnsi="宋体" w:cs="宋体" w:hint="eastAsia"/>
                <w:color w:val="000000"/>
                <w:kern w:val="0"/>
                <w:sz w:val="24"/>
                <w:lang w:bidi="ar"/>
              </w:rPr>
              <w:t xml:space="preserve">61.35 </w:t>
            </w:r>
          </w:p>
        </w:tc>
        <w:tc>
          <w:tcPr>
            <w:tcW w:w="8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 w:val="24"/>
              </w:rPr>
            </w:pPr>
            <w:r>
              <w:rPr>
                <w:rFonts w:ascii="宋体" w:hAnsi="宋体" w:cs="宋体" w:hint="eastAsia"/>
                <w:color w:val="000000"/>
                <w:kern w:val="0"/>
                <w:sz w:val="24"/>
                <w:lang w:bidi="ar"/>
              </w:rPr>
              <w:t xml:space="preserve">535.79 </w:t>
            </w:r>
          </w:p>
        </w:tc>
        <w:tc>
          <w:tcPr>
            <w:tcW w:w="7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 w:val="24"/>
              </w:rPr>
            </w:pPr>
            <w:r>
              <w:rPr>
                <w:rFonts w:ascii="宋体" w:hAnsi="宋体" w:cs="宋体" w:hint="eastAsia"/>
                <w:color w:val="000000"/>
                <w:kern w:val="0"/>
                <w:sz w:val="24"/>
                <w:lang w:bidi="ar"/>
              </w:rPr>
              <w:t xml:space="preserve">118.39 </w:t>
            </w:r>
          </w:p>
        </w:tc>
        <w:tc>
          <w:tcPr>
            <w:tcW w:w="7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 w:val="24"/>
              </w:rPr>
            </w:pPr>
            <w:r>
              <w:rPr>
                <w:rFonts w:ascii="宋体" w:hAnsi="宋体" w:cs="宋体" w:hint="eastAsia"/>
                <w:color w:val="000000"/>
                <w:kern w:val="0"/>
                <w:sz w:val="24"/>
                <w:lang w:bidi="ar"/>
              </w:rPr>
              <w:t xml:space="preserve">46.56 </w:t>
            </w:r>
          </w:p>
        </w:tc>
        <w:tc>
          <w:tcPr>
            <w:tcW w:w="8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 w:val="24"/>
              </w:rPr>
            </w:pPr>
            <w:r>
              <w:rPr>
                <w:rFonts w:ascii="宋体" w:hAnsi="宋体" w:cs="宋体" w:hint="eastAsia"/>
                <w:color w:val="000000"/>
                <w:kern w:val="0"/>
                <w:sz w:val="24"/>
                <w:lang w:bidi="ar"/>
              </w:rPr>
              <w:t xml:space="preserve">762.09 </w:t>
            </w:r>
          </w:p>
        </w:tc>
      </w:tr>
      <w:tr w:rsidR="00CF783C">
        <w:trPr>
          <w:trHeight w:val="414"/>
        </w:trPr>
        <w:tc>
          <w:tcPr>
            <w:tcW w:w="10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left"/>
              <w:textAlignment w:val="center"/>
              <w:rPr>
                <w:rFonts w:ascii="宋体" w:hAnsi="宋体" w:cs="宋体"/>
                <w:color w:val="000000"/>
                <w:sz w:val="24"/>
              </w:rPr>
            </w:pPr>
            <w:r>
              <w:rPr>
                <w:rFonts w:ascii="宋体" w:hAnsi="宋体" w:cs="宋体" w:hint="eastAsia"/>
                <w:color w:val="000000"/>
                <w:kern w:val="0"/>
                <w:sz w:val="24"/>
                <w:lang w:bidi="ar"/>
              </w:rPr>
              <w:t>在建工程</w:t>
            </w:r>
          </w:p>
        </w:tc>
        <w:tc>
          <w:tcPr>
            <w:tcW w:w="7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CF783C">
            <w:pPr>
              <w:jc w:val="right"/>
              <w:rPr>
                <w:rFonts w:ascii="宋体" w:hAnsi="宋体" w:cs="宋体"/>
                <w:color w:val="000000"/>
                <w:sz w:val="24"/>
              </w:rPr>
            </w:pPr>
          </w:p>
        </w:tc>
        <w:tc>
          <w:tcPr>
            <w:tcW w:w="8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 w:val="24"/>
              </w:rPr>
            </w:pPr>
            <w:r>
              <w:rPr>
                <w:rFonts w:ascii="宋体" w:hAnsi="宋体" w:cs="宋体" w:hint="eastAsia"/>
                <w:color w:val="000000"/>
                <w:kern w:val="0"/>
                <w:sz w:val="24"/>
                <w:lang w:bidi="ar"/>
              </w:rPr>
              <w:t xml:space="preserve">14,806.29 </w:t>
            </w:r>
          </w:p>
        </w:tc>
        <w:tc>
          <w:tcPr>
            <w:tcW w:w="7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CF783C">
            <w:pPr>
              <w:jc w:val="right"/>
              <w:rPr>
                <w:rFonts w:ascii="宋体" w:hAnsi="宋体" w:cs="宋体"/>
                <w:color w:val="000000"/>
                <w:sz w:val="24"/>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CF783C">
            <w:pPr>
              <w:jc w:val="right"/>
              <w:rPr>
                <w:rFonts w:ascii="宋体" w:hAnsi="宋体" w:cs="宋体"/>
                <w:color w:val="000000"/>
                <w:sz w:val="24"/>
              </w:rPr>
            </w:pPr>
          </w:p>
        </w:tc>
        <w:tc>
          <w:tcPr>
            <w:tcW w:w="8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 w:val="24"/>
              </w:rPr>
            </w:pPr>
            <w:r>
              <w:rPr>
                <w:rFonts w:ascii="宋体" w:hAnsi="宋体" w:cs="宋体" w:hint="eastAsia"/>
                <w:color w:val="000000"/>
                <w:kern w:val="0"/>
                <w:sz w:val="24"/>
                <w:lang w:bidi="ar"/>
              </w:rPr>
              <w:t xml:space="preserve">14,806.29 </w:t>
            </w:r>
          </w:p>
        </w:tc>
      </w:tr>
      <w:tr w:rsidR="00CF783C">
        <w:trPr>
          <w:trHeight w:val="414"/>
        </w:trPr>
        <w:tc>
          <w:tcPr>
            <w:tcW w:w="10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left"/>
              <w:textAlignment w:val="center"/>
              <w:rPr>
                <w:rFonts w:ascii="宋体" w:hAnsi="宋体" w:cs="宋体"/>
                <w:color w:val="000000"/>
                <w:sz w:val="24"/>
              </w:rPr>
            </w:pPr>
            <w:r>
              <w:rPr>
                <w:rFonts w:ascii="宋体" w:hAnsi="宋体" w:cs="宋体" w:hint="eastAsia"/>
                <w:color w:val="000000"/>
                <w:kern w:val="0"/>
                <w:sz w:val="24"/>
                <w:lang w:bidi="ar"/>
              </w:rPr>
              <w:t>资产总计</w:t>
            </w:r>
          </w:p>
        </w:tc>
        <w:tc>
          <w:tcPr>
            <w:tcW w:w="7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 w:val="24"/>
              </w:rPr>
            </w:pPr>
            <w:r>
              <w:rPr>
                <w:rFonts w:ascii="宋体" w:hAnsi="宋体" w:cs="宋体" w:hint="eastAsia"/>
                <w:color w:val="000000"/>
                <w:kern w:val="0"/>
                <w:sz w:val="24"/>
                <w:lang w:bidi="ar"/>
              </w:rPr>
              <w:t xml:space="preserve">62.67 </w:t>
            </w:r>
          </w:p>
        </w:tc>
        <w:tc>
          <w:tcPr>
            <w:tcW w:w="8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 w:val="24"/>
              </w:rPr>
            </w:pPr>
            <w:r>
              <w:rPr>
                <w:rFonts w:ascii="宋体" w:hAnsi="宋体" w:cs="宋体" w:hint="eastAsia"/>
                <w:color w:val="000000"/>
                <w:kern w:val="0"/>
                <w:sz w:val="24"/>
                <w:lang w:bidi="ar"/>
              </w:rPr>
              <w:t xml:space="preserve">15,375.47 </w:t>
            </w:r>
          </w:p>
        </w:tc>
        <w:tc>
          <w:tcPr>
            <w:tcW w:w="7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 w:val="24"/>
              </w:rPr>
            </w:pPr>
            <w:r>
              <w:rPr>
                <w:rFonts w:ascii="宋体" w:hAnsi="宋体" w:cs="宋体" w:hint="eastAsia"/>
                <w:color w:val="000000"/>
                <w:kern w:val="0"/>
                <w:sz w:val="24"/>
                <w:lang w:bidi="ar"/>
              </w:rPr>
              <w:t xml:space="preserve">121.58 </w:t>
            </w:r>
          </w:p>
        </w:tc>
        <w:tc>
          <w:tcPr>
            <w:tcW w:w="7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 w:val="24"/>
              </w:rPr>
            </w:pPr>
            <w:r>
              <w:rPr>
                <w:rFonts w:ascii="宋体" w:hAnsi="宋体" w:cs="宋体" w:hint="eastAsia"/>
                <w:color w:val="000000"/>
                <w:kern w:val="0"/>
                <w:sz w:val="24"/>
                <w:lang w:bidi="ar"/>
              </w:rPr>
              <w:t xml:space="preserve">47.12 </w:t>
            </w:r>
          </w:p>
        </w:tc>
        <w:tc>
          <w:tcPr>
            <w:tcW w:w="8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 w:val="24"/>
              </w:rPr>
            </w:pPr>
            <w:r>
              <w:rPr>
                <w:rFonts w:ascii="宋体" w:hAnsi="宋体" w:cs="宋体" w:hint="eastAsia"/>
                <w:color w:val="000000"/>
                <w:kern w:val="0"/>
                <w:sz w:val="24"/>
                <w:lang w:bidi="ar"/>
              </w:rPr>
              <w:t xml:space="preserve">15,606.84 </w:t>
            </w:r>
          </w:p>
        </w:tc>
      </w:tr>
    </w:tbl>
    <w:p w:rsidR="00CF783C" w:rsidRDefault="00CF783C">
      <w:pPr>
        <w:pStyle w:val="12"/>
        <w:spacing w:line="240" w:lineRule="auto"/>
        <w:ind w:firstLine="360"/>
        <w:rPr>
          <w:sz w:val="18"/>
          <w:szCs w:val="18"/>
        </w:rPr>
      </w:pPr>
      <w:bookmarkStart w:id="8" w:name="bookmark9"/>
    </w:p>
    <w:p w:rsidR="00CF783C" w:rsidRDefault="00830D7F">
      <w:pPr>
        <w:pStyle w:val="1"/>
      </w:pPr>
      <w:bookmarkStart w:id="9" w:name="_Toc25167"/>
      <w:r>
        <w:t>二、部门绩效目标</w:t>
      </w:r>
      <w:bookmarkEnd w:id="8"/>
      <w:bookmarkEnd w:id="9"/>
    </w:p>
    <w:p w:rsidR="00CF783C" w:rsidRDefault="00830D7F">
      <w:pPr>
        <w:pStyle w:val="20"/>
      </w:pPr>
      <w:bookmarkStart w:id="10" w:name="_Toc17001"/>
      <w:r>
        <w:rPr>
          <w:rFonts w:hint="eastAsia"/>
        </w:rPr>
        <w:t>（一）部门中长期规划</w:t>
      </w:r>
      <w:bookmarkEnd w:id="10"/>
    </w:p>
    <w:p w:rsidR="00CF783C" w:rsidRDefault="00830D7F">
      <w:pPr>
        <w:pStyle w:val="12"/>
        <w:ind w:firstLine="560"/>
      </w:pPr>
      <w:r>
        <w:t>进入</w:t>
      </w:r>
      <w:r>
        <w:t>“</w:t>
      </w:r>
      <w:r>
        <w:t>十</w:t>
      </w:r>
      <w:r>
        <w:rPr>
          <w:rFonts w:hint="eastAsia"/>
          <w:lang w:val="en-US"/>
        </w:rPr>
        <w:t>四</w:t>
      </w:r>
      <w:r>
        <w:t>五</w:t>
      </w:r>
      <w:r>
        <w:t>”</w:t>
      </w:r>
      <w:r>
        <w:t>期间，</w:t>
      </w:r>
      <w:r>
        <w:rPr>
          <w:rFonts w:hint="eastAsia"/>
          <w:lang w:val="en-US"/>
        </w:rPr>
        <w:t>市</w:t>
      </w:r>
      <w:r>
        <w:t>科</w:t>
      </w:r>
      <w:r>
        <w:rPr>
          <w:rFonts w:hint="eastAsia"/>
          <w:lang w:val="en-US"/>
        </w:rPr>
        <w:t>协</w:t>
      </w:r>
      <w:r>
        <w:t>制订了《</w:t>
      </w:r>
      <w:r>
        <w:rPr>
          <w:rFonts w:hint="eastAsia"/>
          <w:lang w:val="en-US"/>
        </w:rPr>
        <w:t>唐山市科学技术协会事业发展</w:t>
      </w:r>
      <w:r>
        <w:t>“</w:t>
      </w:r>
      <w:r>
        <w:t>十</w:t>
      </w:r>
      <w:r>
        <w:rPr>
          <w:rFonts w:hint="eastAsia"/>
          <w:lang w:val="en-US"/>
        </w:rPr>
        <w:t>四</w:t>
      </w:r>
      <w:r>
        <w:t>五</w:t>
      </w:r>
      <w:r>
        <w:t>”</w:t>
      </w:r>
      <w:r>
        <w:t>规划</w:t>
      </w:r>
      <w:r>
        <w:rPr>
          <w:rFonts w:hint="eastAsia"/>
        </w:rPr>
        <w:t>《</w:t>
      </w:r>
      <w:r>
        <w:rPr>
          <w:rFonts w:hint="eastAsia"/>
          <w:lang w:val="en-US"/>
        </w:rPr>
        <w:t>2021</w:t>
      </w:r>
      <w:r>
        <w:rPr>
          <w:rFonts w:hint="eastAsia"/>
          <w:lang w:val="en-US"/>
        </w:rPr>
        <w:t>——</w:t>
      </w:r>
      <w:r>
        <w:rPr>
          <w:rFonts w:hint="eastAsia"/>
          <w:lang w:val="en-US"/>
        </w:rPr>
        <w:t>2025</w:t>
      </w:r>
      <w:r>
        <w:rPr>
          <w:rFonts w:hint="eastAsia"/>
          <w:lang w:val="en-US"/>
        </w:rPr>
        <w:t>年</w:t>
      </w:r>
      <w:r>
        <w:rPr>
          <w:rFonts w:hint="eastAsia"/>
        </w:rPr>
        <w:t>》</w:t>
      </w:r>
      <w:r>
        <w:t>（以下简称：</w:t>
      </w:r>
      <w:r>
        <w:rPr>
          <w:rFonts w:hint="eastAsia"/>
          <w:lang w:val="en-US"/>
        </w:rPr>
        <w:t>市科协</w:t>
      </w:r>
      <w:r>
        <w:t>“</w:t>
      </w:r>
      <w:r>
        <w:t>十</w:t>
      </w:r>
      <w:r>
        <w:rPr>
          <w:rFonts w:hint="eastAsia"/>
          <w:lang w:val="en-US"/>
        </w:rPr>
        <w:t>四</w:t>
      </w:r>
      <w:r>
        <w:t>五</w:t>
      </w:r>
      <w:r>
        <w:t>”</w:t>
      </w:r>
      <w:r>
        <w:t>规划），</w:t>
      </w:r>
      <w:r>
        <w:rPr>
          <w:rFonts w:hint="eastAsia"/>
          <w:lang w:val="en-US"/>
        </w:rPr>
        <w:t>与中国科协和省科协的“十四五”发展规划同步衔接，汇聚全市广大科技工作者智慧力量，推动新时代科协事业高质量发展，为唐山加快实现“三个努力建成”目标提供强劲支撑</w:t>
      </w:r>
      <w:r>
        <w:t>。</w:t>
      </w:r>
    </w:p>
    <w:p w:rsidR="00CF783C" w:rsidRDefault="00830D7F">
      <w:pPr>
        <w:pStyle w:val="12"/>
        <w:ind w:firstLine="560"/>
      </w:pPr>
      <w:r>
        <w:rPr>
          <w:rFonts w:hint="eastAsia"/>
          <w:lang w:val="en-US"/>
        </w:rPr>
        <w:t>发展目标：思想政治引领能力得到新增强；服务经济融合发展取得</w:t>
      </w:r>
      <w:r>
        <w:rPr>
          <w:rFonts w:hint="eastAsia"/>
          <w:lang w:val="en-US"/>
        </w:rPr>
        <w:lastRenderedPageBreak/>
        <w:t>新成效；服务科技创新、自立自强形成新格局；公民科学素质实现新提高；服务党和政府科学决策取得新进步；科协系统深化改革迈出新步伐。</w:t>
      </w:r>
    </w:p>
    <w:p w:rsidR="00CF783C" w:rsidRDefault="00830D7F">
      <w:pPr>
        <w:pStyle w:val="20"/>
      </w:pPr>
      <w:bookmarkStart w:id="11" w:name="_Toc22872"/>
      <w:r>
        <w:rPr>
          <w:rFonts w:hint="eastAsia"/>
        </w:rPr>
        <w:t>（二）部门职能职责</w:t>
      </w:r>
      <w:bookmarkEnd w:id="11"/>
    </w:p>
    <w:p w:rsidR="00CF783C" w:rsidRDefault="00830D7F">
      <w:pPr>
        <w:pStyle w:val="12"/>
        <w:ind w:firstLine="560"/>
        <w:rPr>
          <w:lang w:val="en-US"/>
        </w:rPr>
      </w:pPr>
      <w:bookmarkStart w:id="12" w:name="bookmark10"/>
      <w:r>
        <w:rPr>
          <w:rFonts w:hint="eastAsia"/>
        </w:rPr>
        <w:t>唐山市机构编制委员会关于印发《唐山市科学技术协会机关主要职责、内设机构和人员编制方案》的通知</w:t>
      </w:r>
      <w:r>
        <w:rPr>
          <w:rFonts w:hint="eastAsia"/>
        </w:rPr>
        <w:t>（</w:t>
      </w:r>
      <w:r>
        <w:rPr>
          <w:rFonts w:hint="eastAsia"/>
        </w:rPr>
        <w:t>唐机编字</w:t>
      </w:r>
      <w:r>
        <w:rPr>
          <w:rFonts w:hint="eastAsia"/>
        </w:rPr>
        <w:t>〔</w:t>
      </w:r>
      <w:r>
        <w:rPr>
          <w:rFonts w:hint="eastAsia"/>
        </w:rPr>
        <w:t>2002</w:t>
      </w:r>
      <w:r>
        <w:rPr>
          <w:rFonts w:hint="eastAsia"/>
        </w:rPr>
        <w:t>〕</w:t>
      </w:r>
      <w:r>
        <w:rPr>
          <w:rFonts w:hint="eastAsia"/>
        </w:rPr>
        <w:t>73</w:t>
      </w:r>
      <w:r>
        <w:rPr>
          <w:rFonts w:hint="eastAsia"/>
        </w:rPr>
        <w:t>号</w:t>
      </w:r>
      <w:r>
        <w:rPr>
          <w:rFonts w:hint="eastAsia"/>
        </w:rPr>
        <w:t>）</w:t>
      </w:r>
      <w:r>
        <w:rPr>
          <w:rFonts w:hint="eastAsia"/>
          <w:lang w:val="en-US"/>
        </w:rPr>
        <w:t>及中国科学技术协会章程（</w:t>
      </w:r>
      <w:r>
        <w:rPr>
          <w:rFonts w:hint="eastAsia"/>
          <w:lang w:val="en-US"/>
        </w:rPr>
        <w:t>2021</w:t>
      </w:r>
      <w:r>
        <w:rPr>
          <w:rFonts w:hint="eastAsia"/>
          <w:lang w:val="en-US"/>
        </w:rPr>
        <w:t>年</w:t>
      </w:r>
      <w:r>
        <w:rPr>
          <w:rFonts w:hint="eastAsia"/>
          <w:lang w:val="en-US"/>
        </w:rPr>
        <w:t>5</w:t>
      </w:r>
      <w:r>
        <w:rPr>
          <w:rFonts w:hint="eastAsia"/>
          <w:lang w:val="en-US"/>
        </w:rPr>
        <w:t>月</w:t>
      </w:r>
      <w:r>
        <w:rPr>
          <w:rFonts w:hint="eastAsia"/>
          <w:lang w:val="en-US"/>
        </w:rPr>
        <w:t>30</w:t>
      </w:r>
      <w:r>
        <w:rPr>
          <w:rFonts w:hint="eastAsia"/>
          <w:lang w:val="en-US"/>
        </w:rPr>
        <w:t>日），市科协主要职能是：</w:t>
      </w:r>
    </w:p>
    <w:p w:rsidR="00CF783C" w:rsidRDefault="00830D7F">
      <w:pPr>
        <w:pStyle w:val="12"/>
        <w:ind w:firstLine="560"/>
        <w:rPr>
          <w:lang w:val="en-US"/>
        </w:rPr>
      </w:pPr>
      <w:r>
        <w:rPr>
          <w:rFonts w:hint="eastAsia"/>
          <w:lang w:val="en-US"/>
        </w:rPr>
        <w:t>1.</w:t>
      </w:r>
      <w:r>
        <w:rPr>
          <w:rFonts w:hint="eastAsia"/>
          <w:lang w:val="en-US"/>
        </w:rPr>
        <w:t>密切联系科学技术工作者，宣传党的路线方针政策，反映科学技术工作者的建议、意见和诉求，维护科学技术工作者的合法权益，建设科技工作者之家。</w:t>
      </w:r>
    </w:p>
    <w:p w:rsidR="00CF783C" w:rsidRDefault="00830D7F">
      <w:pPr>
        <w:pStyle w:val="12"/>
        <w:ind w:firstLine="560"/>
        <w:rPr>
          <w:lang w:val="en-US"/>
        </w:rPr>
      </w:pPr>
      <w:r>
        <w:rPr>
          <w:rFonts w:hint="eastAsia"/>
          <w:lang w:val="en-US"/>
        </w:rPr>
        <w:t>2.</w:t>
      </w:r>
      <w:r>
        <w:rPr>
          <w:rFonts w:hint="eastAsia"/>
          <w:lang w:val="en-US"/>
        </w:rPr>
        <w:t>开展学术交流，活跃学术思想，倡导学术民主，优化学术环境，促进学科发展，推动自主创新。</w:t>
      </w:r>
    </w:p>
    <w:p w:rsidR="00CF783C" w:rsidRDefault="00830D7F">
      <w:pPr>
        <w:pStyle w:val="12"/>
        <w:ind w:firstLine="560"/>
        <w:rPr>
          <w:lang w:val="en-US"/>
        </w:rPr>
      </w:pPr>
      <w:r>
        <w:rPr>
          <w:rFonts w:hint="eastAsia"/>
          <w:lang w:val="en-US"/>
        </w:rPr>
        <w:t>3.</w:t>
      </w:r>
      <w:r>
        <w:rPr>
          <w:rFonts w:hint="eastAsia"/>
          <w:lang w:val="en-US"/>
        </w:rPr>
        <w:t>组织科学技术工作者开展科技创新，参与科学论证和咨询服务，加快科学技术成果转化应用，助力创新发展，为增强企业自主创新能力作贡献。</w:t>
      </w:r>
    </w:p>
    <w:p w:rsidR="00CF783C" w:rsidRDefault="00830D7F">
      <w:pPr>
        <w:pStyle w:val="12"/>
        <w:ind w:firstLine="560"/>
        <w:rPr>
          <w:lang w:val="en-US"/>
        </w:rPr>
      </w:pPr>
      <w:r>
        <w:rPr>
          <w:rFonts w:hint="eastAsia"/>
          <w:lang w:val="en-US"/>
        </w:rPr>
        <w:t>4.</w:t>
      </w:r>
      <w:r>
        <w:rPr>
          <w:rFonts w:hint="eastAsia"/>
          <w:lang w:val="en-US"/>
        </w:rPr>
        <w:t>弘扬科学精神，普及科学知识，推广先进技术，传播科学思想和科学方法，捍卫科学尊严，提高全民科学素质。</w:t>
      </w:r>
    </w:p>
    <w:p w:rsidR="00CF783C" w:rsidRDefault="00830D7F">
      <w:pPr>
        <w:pStyle w:val="12"/>
        <w:ind w:firstLine="560"/>
        <w:rPr>
          <w:lang w:val="en-US"/>
        </w:rPr>
      </w:pPr>
      <w:r>
        <w:rPr>
          <w:rFonts w:hint="eastAsia"/>
          <w:lang w:val="en-US"/>
        </w:rPr>
        <w:t>5.</w:t>
      </w:r>
      <w:r>
        <w:rPr>
          <w:rFonts w:hint="eastAsia"/>
          <w:lang w:val="en-US"/>
        </w:rPr>
        <w:t>组织科学技术工作者参与党委和政府科技战略、规划、布局、政策、法律法规的咨询制定和地方事务的政治协商、科学决策、民主监督工作，建设高水平科技创新智库。</w:t>
      </w:r>
    </w:p>
    <w:p w:rsidR="00CF783C" w:rsidRDefault="00830D7F">
      <w:pPr>
        <w:pStyle w:val="12"/>
        <w:ind w:firstLine="560"/>
        <w:rPr>
          <w:lang w:val="en-US"/>
        </w:rPr>
      </w:pPr>
      <w:r>
        <w:rPr>
          <w:rFonts w:hint="eastAsia"/>
          <w:lang w:val="en-US"/>
        </w:rPr>
        <w:t>6.</w:t>
      </w:r>
      <w:r>
        <w:rPr>
          <w:rFonts w:hint="eastAsia"/>
          <w:lang w:val="en-US"/>
        </w:rPr>
        <w:t>组织所属学会有序承接科技评估、成果鉴定、技术标准制定、专业技术领域职业资格评</w:t>
      </w:r>
      <w:r>
        <w:rPr>
          <w:rFonts w:hint="eastAsia"/>
          <w:lang w:val="en-US"/>
        </w:rPr>
        <w:t>审和认证和国家、</w:t>
      </w:r>
      <w:r>
        <w:rPr>
          <w:rFonts w:hint="eastAsia"/>
          <w:lang w:val="en-US"/>
        </w:rPr>
        <w:t>省科技奖励推荐等政府委托工</w:t>
      </w:r>
      <w:r>
        <w:rPr>
          <w:rFonts w:hint="eastAsia"/>
          <w:lang w:val="en-US"/>
        </w:rPr>
        <w:t>作或转移职能。</w:t>
      </w:r>
    </w:p>
    <w:p w:rsidR="00CF783C" w:rsidRDefault="00830D7F">
      <w:pPr>
        <w:pStyle w:val="12"/>
        <w:ind w:firstLine="560"/>
        <w:rPr>
          <w:lang w:val="en-US"/>
        </w:rPr>
      </w:pPr>
      <w:r>
        <w:rPr>
          <w:rFonts w:hint="eastAsia"/>
          <w:lang w:val="en-US"/>
        </w:rPr>
        <w:t>7.</w:t>
      </w:r>
      <w:r>
        <w:rPr>
          <w:rFonts w:hint="eastAsia"/>
          <w:lang w:val="en-US"/>
        </w:rPr>
        <w:t>注重激发青少年科技兴趣，开展青少年科技创新活动。表彰奖励优秀科学技术工作者，举荐科学技术人才。</w:t>
      </w:r>
    </w:p>
    <w:p w:rsidR="00CF783C" w:rsidRDefault="00830D7F">
      <w:pPr>
        <w:pStyle w:val="12"/>
        <w:ind w:firstLine="560"/>
        <w:rPr>
          <w:lang w:val="en-US"/>
        </w:rPr>
      </w:pPr>
      <w:r>
        <w:rPr>
          <w:rFonts w:hint="eastAsia"/>
          <w:lang w:val="en-US"/>
        </w:rPr>
        <w:lastRenderedPageBreak/>
        <w:t>8.</w:t>
      </w:r>
      <w:r>
        <w:rPr>
          <w:rFonts w:hint="eastAsia"/>
          <w:lang w:val="en-US"/>
        </w:rPr>
        <w:t>开展民间国际科学技术交流活动，促进国际科学技术合作，发展同国</w:t>
      </w:r>
      <w:r>
        <w:rPr>
          <w:rFonts w:hint="eastAsia"/>
          <w:lang w:val="en-US"/>
        </w:rPr>
        <w:t>(</w:t>
      </w:r>
      <w:r>
        <w:rPr>
          <w:rFonts w:hint="eastAsia"/>
          <w:lang w:val="en-US"/>
        </w:rPr>
        <w:t>境</w:t>
      </w:r>
      <w:r>
        <w:rPr>
          <w:rFonts w:hint="eastAsia"/>
          <w:lang w:val="en-US"/>
        </w:rPr>
        <w:t>)</w:t>
      </w:r>
      <w:r>
        <w:rPr>
          <w:rFonts w:hint="eastAsia"/>
          <w:lang w:val="en-US"/>
        </w:rPr>
        <w:t>外科学技术团体和科学技术工作者的友好交往，为海外科技人才来华创新创业提供服务。</w:t>
      </w:r>
      <w:r>
        <w:rPr>
          <w:rFonts w:hint="eastAsia"/>
          <w:lang w:val="en-US"/>
        </w:rPr>
        <w:t xml:space="preserve"> </w:t>
      </w:r>
    </w:p>
    <w:p w:rsidR="00CF783C" w:rsidRDefault="00830D7F">
      <w:pPr>
        <w:pStyle w:val="12"/>
        <w:ind w:firstLine="560"/>
        <w:rPr>
          <w:lang w:val="en-US"/>
        </w:rPr>
      </w:pPr>
      <w:r>
        <w:rPr>
          <w:rFonts w:hint="eastAsia"/>
          <w:lang w:val="en-US"/>
        </w:rPr>
        <w:t>9.</w:t>
      </w:r>
      <w:r>
        <w:rPr>
          <w:rFonts w:hint="eastAsia"/>
          <w:lang w:val="en-US"/>
        </w:rPr>
        <w:t>兴办符合科学技术协会宗旨的社会公益性事业。</w:t>
      </w:r>
    </w:p>
    <w:p w:rsidR="00CF783C" w:rsidRDefault="00830D7F">
      <w:pPr>
        <w:pStyle w:val="20"/>
      </w:pPr>
      <w:bookmarkStart w:id="13" w:name="bookmark11"/>
      <w:bookmarkStart w:id="14" w:name="_Toc8903"/>
      <w:bookmarkEnd w:id="12"/>
      <w:r>
        <w:rPr>
          <w:rFonts w:hint="eastAsia"/>
        </w:rPr>
        <w:t>（</w:t>
      </w:r>
      <w:r>
        <w:rPr>
          <w:rFonts w:hint="eastAsia"/>
        </w:rPr>
        <w:t>三</w:t>
      </w:r>
      <w:r>
        <w:rPr>
          <w:rFonts w:hint="eastAsia"/>
        </w:rPr>
        <w:t>）部门</w:t>
      </w:r>
      <w:r>
        <w:rPr>
          <w:rFonts w:hint="eastAsia"/>
        </w:rPr>
        <w:t>2022</w:t>
      </w:r>
      <w:r>
        <w:rPr>
          <w:rFonts w:hint="eastAsia"/>
        </w:rPr>
        <w:t>年工作</w:t>
      </w:r>
      <w:r>
        <w:rPr>
          <w:rFonts w:hint="eastAsia"/>
        </w:rPr>
        <w:t>要点</w:t>
      </w:r>
      <w:bookmarkEnd w:id="13"/>
      <w:bookmarkEnd w:id="14"/>
    </w:p>
    <w:p w:rsidR="00CF783C" w:rsidRDefault="00830D7F">
      <w:pPr>
        <w:pStyle w:val="12"/>
        <w:ind w:firstLine="560"/>
        <w:rPr>
          <w:lang w:val="en-US"/>
        </w:rPr>
      </w:pPr>
      <w:r>
        <w:rPr>
          <w:rFonts w:hint="eastAsia"/>
          <w:lang w:val="en-US"/>
        </w:rPr>
        <w:t>唐山市科协</w:t>
      </w:r>
      <w:r>
        <w:rPr>
          <w:rFonts w:hint="eastAsia"/>
          <w:lang w:val="en-US"/>
        </w:rPr>
        <w:t>2022</w:t>
      </w:r>
      <w:r>
        <w:rPr>
          <w:rFonts w:hint="eastAsia"/>
          <w:lang w:val="en-US"/>
        </w:rPr>
        <w:t>年工作要点如下：</w:t>
      </w:r>
    </w:p>
    <w:p w:rsidR="00CF783C" w:rsidRDefault="00830D7F">
      <w:pPr>
        <w:pStyle w:val="12"/>
        <w:ind w:firstLine="560"/>
      </w:pPr>
      <w:r>
        <w:t>1.</w:t>
      </w:r>
      <w:r>
        <w:rPr>
          <w:rFonts w:hint="eastAsia"/>
          <w:lang w:val="en-US"/>
        </w:rPr>
        <w:t>以迎接贯彻党的二十大为主线，在加强思想政治引领上实现新突破</w:t>
      </w:r>
      <w:r>
        <w:t>；</w:t>
      </w:r>
    </w:p>
    <w:p w:rsidR="00CF783C" w:rsidRDefault="00830D7F">
      <w:pPr>
        <w:pStyle w:val="12"/>
        <w:ind w:firstLine="560"/>
      </w:pPr>
      <w:r>
        <w:t>2.</w:t>
      </w:r>
      <w:r>
        <w:rPr>
          <w:rFonts w:hint="eastAsia"/>
          <w:lang w:val="en-US"/>
        </w:rPr>
        <w:t>以争创“科创河北”试点城市为目标，在服务创新驱动发展上实现新</w:t>
      </w:r>
      <w:r>
        <w:rPr>
          <w:rFonts w:hint="eastAsia"/>
          <w:lang w:val="en-US"/>
        </w:rPr>
        <w:t>突破</w:t>
      </w:r>
      <w:r>
        <w:t>；</w:t>
      </w:r>
    </w:p>
    <w:p w:rsidR="00CF783C" w:rsidRDefault="00830D7F">
      <w:pPr>
        <w:pStyle w:val="12"/>
        <w:ind w:firstLine="560"/>
        <w:rPr>
          <w:lang w:val="en-US"/>
        </w:rPr>
      </w:pPr>
      <w:r>
        <w:t>3.</w:t>
      </w:r>
      <w:r>
        <w:rPr>
          <w:rFonts w:hint="eastAsia"/>
          <w:lang w:val="en-US"/>
        </w:rPr>
        <w:t>以实施</w:t>
      </w:r>
      <w:r w:rsidR="00106DE5">
        <w:rPr>
          <w:rFonts w:hint="eastAsia"/>
          <w:lang w:val="en-US"/>
        </w:rPr>
        <w:t>《全民科学素质行动规划纲要（2021—2035年）》</w:t>
      </w:r>
      <w:r>
        <w:rPr>
          <w:rFonts w:hint="eastAsia"/>
          <w:lang w:val="en-US"/>
        </w:rPr>
        <w:t>为契机，在提升全民科学素质上实现新突破；</w:t>
      </w:r>
    </w:p>
    <w:p w:rsidR="00CF783C" w:rsidRDefault="00830D7F">
      <w:pPr>
        <w:pStyle w:val="12"/>
        <w:ind w:firstLine="560"/>
        <w:rPr>
          <w:lang w:val="en-US"/>
        </w:rPr>
      </w:pPr>
      <w:r>
        <w:rPr>
          <w:rFonts w:hint="eastAsia"/>
          <w:lang w:val="en-US"/>
        </w:rPr>
        <w:t>4.</w:t>
      </w:r>
      <w:r>
        <w:rPr>
          <w:rFonts w:hint="eastAsia"/>
          <w:lang w:val="en-US"/>
        </w:rPr>
        <w:t>以开展“双十佳”活动为抓手，在开展科技志愿服务上实现新突破；</w:t>
      </w:r>
    </w:p>
    <w:p w:rsidR="00CF783C" w:rsidRDefault="00830D7F">
      <w:pPr>
        <w:pStyle w:val="12"/>
        <w:ind w:firstLine="560"/>
        <w:rPr>
          <w:lang w:val="en-US"/>
        </w:rPr>
      </w:pPr>
      <w:r>
        <w:rPr>
          <w:rFonts w:hint="eastAsia"/>
          <w:lang w:val="en-US"/>
        </w:rPr>
        <w:t>5.</w:t>
      </w:r>
      <w:r>
        <w:rPr>
          <w:rFonts w:hint="eastAsia"/>
          <w:lang w:val="en-US"/>
        </w:rPr>
        <w:t>以服务“双减”政策落实为重点，在推进青少年科技教育上实现新突破；</w:t>
      </w:r>
    </w:p>
    <w:p w:rsidR="00CF783C" w:rsidRDefault="00830D7F">
      <w:pPr>
        <w:pStyle w:val="12"/>
        <w:ind w:firstLine="560"/>
        <w:rPr>
          <w:lang w:val="en-US"/>
        </w:rPr>
      </w:pPr>
      <w:r>
        <w:rPr>
          <w:rFonts w:hint="eastAsia"/>
          <w:lang w:val="en-US"/>
        </w:rPr>
        <w:t>6.</w:t>
      </w:r>
      <w:r>
        <w:rPr>
          <w:rFonts w:hint="eastAsia"/>
          <w:lang w:val="en-US"/>
        </w:rPr>
        <w:t>以落实“凤凰英才”计划为指导，在服务科技工作者上实现新突破；</w:t>
      </w:r>
    </w:p>
    <w:p w:rsidR="00CF783C" w:rsidRDefault="00830D7F">
      <w:pPr>
        <w:pStyle w:val="12"/>
        <w:ind w:firstLine="560"/>
        <w:rPr>
          <w:lang w:val="en-US"/>
        </w:rPr>
      </w:pPr>
      <w:r>
        <w:rPr>
          <w:rFonts w:hint="eastAsia"/>
          <w:lang w:val="en-US"/>
        </w:rPr>
        <w:t>7.</w:t>
      </w:r>
      <w:r>
        <w:rPr>
          <w:rFonts w:hint="eastAsia"/>
          <w:lang w:val="en-US"/>
        </w:rPr>
        <w:t>以启动新一轮科协系统深化改革为动力，在增强科协组织活力上实现新突破；</w:t>
      </w:r>
    </w:p>
    <w:p w:rsidR="00CF783C" w:rsidRDefault="00830D7F">
      <w:pPr>
        <w:pStyle w:val="12"/>
        <w:ind w:firstLine="560"/>
        <w:rPr>
          <w:lang w:val="en-US"/>
        </w:rPr>
      </w:pPr>
      <w:r>
        <w:rPr>
          <w:rFonts w:hint="eastAsia"/>
          <w:lang w:val="en-US"/>
        </w:rPr>
        <w:t>8.</w:t>
      </w:r>
      <w:r>
        <w:rPr>
          <w:rFonts w:hint="eastAsia"/>
          <w:lang w:val="en-US"/>
        </w:rPr>
        <w:t>以抓党建、提效能、转作风为基础，在加强自身建设上实现新突破。</w:t>
      </w:r>
    </w:p>
    <w:p w:rsidR="00CF783C" w:rsidRDefault="00CF783C">
      <w:pPr>
        <w:spacing w:line="1" w:lineRule="exact"/>
        <w:rPr>
          <w:sz w:val="2"/>
          <w:szCs w:val="2"/>
        </w:rPr>
      </w:pPr>
    </w:p>
    <w:p w:rsidR="00CF783C" w:rsidRDefault="00CF783C">
      <w:pPr>
        <w:spacing w:line="1" w:lineRule="exact"/>
        <w:rPr>
          <w:sz w:val="2"/>
          <w:szCs w:val="2"/>
        </w:rPr>
      </w:pPr>
    </w:p>
    <w:p w:rsidR="00CF783C" w:rsidRDefault="00830D7F">
      <w:pPr>
        <w:spacing w:line="1" w:lineRule="exact"/>
      </w:pPr>
      <w:bookmarkStart w:id="15" w:name="bookmark12"/>
      <w:r>
        <w:rPr>
          <w:b/>
          <w:bCs/>
          <w:color w:val="000000"/>
        </w:rPr>
        <w:t>（五）部门</w:t>
      </w:r>
      <w:r>
        <w:rPr>
          <w:b/>
          <w:bCs/>
          <w:color w:val="000000"/>
        </w:rPr>
        <w:t>2019</w:t>
      </w:r>
      <w:r>
        <w:rPr>
          <w:b/>
          <w:bCs/>
          <w:color w:val="000000"/>
        </w:rPr>
        <w:t>年整体支出绩效目标</w:t>
      </w:r>
      <w:bookmarkEnd w:id="15"/>
    </w:p>
    <w:p w:rsidR="00CF783C" w:rsidRDefault="00830D7F">
      <w:pPr>
        <w:pStyle w:val="20"/>
      </w:pPr>
      <w:bookmarkStart w:id="16" w:name="_Toc16377"/>
      <w:r>
        <w:rPr>
          <w:rFonts w:hint="eastAsia"/>
        </w:rPr>
        <w:lastRenderedPageBreak/>
        <w:t>（</w:t>
      </w:r>
      <w:r>
        <w:rPr>
          <w:rFonts w:hint="eastAsia"/>
        </w:rPr>
        <w:t>四</w:t>
      </w:r>
      <w:r>
        <w:rPr>
          <w:rFonts w:hint="eastAsia"/>
        </w:rPr>
        <w:t>）部门</w:t>
      </w:r>
      <w:r>
        <w:rPr>
          <w:rFonts w:hint="eastAsia"/>
        </w:rPr>
        <w:t>20</w:t>
      </w:r>
      <w:r>
        <w:rPr>
          <w:rFonts w:hint="eastAsia"/>
        </w:rPr>
        <w:t>22</w:t>
      </w:r>
      <w:r>
        <w:rPr>
          <w:rFonts w:hint="eastAsia"/>
        </w:rPr>
        <w:t>年整体支出绩效目标</w:t>
      </w:r>
      <w:bookmarkEnd w:id="16"/>
    </w:p>
    <w:p w:rsidR="00CF783C" w:rsidRDefault="00830D7F">
      <w:pPr>
        <w:pStyle w:val="3"/>
        <w:numPr>
          <w:ilvl w:val="0"/>
          <w:numId w:val="2"/>
        </w:numPr>
        <w:ind w:firstLine="562"/>
      </w:pPr>
      <w:r>
        <w:rPr>
          <w:rFonts w:hint="eastAsia"/>
        </w:rPr>
        <w:t>.</w:t>
      </w:r>
      <w:r>
        <w:rPr>
          <w:rFonts w:hint="eastAsia"/>
        </w:rPr>
        <w:t>总体绩效</w:t>
      </w:r>
      <w:r>
        <w:t>目标</w:t>
      </w:r>
    </w:p>
    <w:p w:rsidR="00CF783C" w:rsidRDefault="00830D7F">
      <w:pPr>
        <w:pStyle w:val="12"/>
        <w:ind w:firstLine="560"/>
        <w:rPr>
          <w:lang w:val="en-US"/>
        </w:rPr>
      </w:pPr>
      <w:r>
        <w:rPr>
          <w:rFonts w:hint="eastAsia"/>
          <w:lang w:val="en-US"/>
        </w:rPr>
        <w:t>围绕市委市政府工作中心和党员关注的热难点问题，开展专题调研活动，党员教育，双创一争竞赛</w:t>
      </w:r>
      <w:r>
        <w:t>。</w:t>
      </w:r>
      <w:r>
        <w:rPr>
          <w:rFonts w:hint="eastAsia"/>
          <w:lang w:val="en-US"/>
        </w:rPr>
        <w:t>开展青少年科技创新行动，举办</w:t>
      </w:r>
      <w:r>
        <w:rPr>
          <w:rFonts w:hint="eastAsia"/>
          <w:lang w:val="en-US"/>
        </w:rPr>
        <w:t>2022</w:t>
      </w:r>
      <w:r>
        <w:rPr>
          <w:rFonts w:hint="eastAsia"/>
          <w:lang w:val="en-US"/>
        </w:rPr>
        <w:t>年唐山市青少年机器人竞赛、第</w:t>
      </w:r>
      <w:r>
        <w:rPr>
          <w:rFonts w:hint="eastAsia"/>
          <w:lang w:val="en-US"/>
        </w:rPr>
        <w:t>14</w:t>
      </w:r>
      <w:r>
        <w:rPr>
          <w:rFonts w:hint="eastAsia"/>
          <w:lang w:val="en-US"/>
        </w:rPr>
        <w:t>届河北省青少年机器人竞赛、第</w:t>
      </w:r>
      <w:r>
        <w:rPr>
          <w:rFonts w:hint="eastAsia"/>
          <w:lang w:val="en-US"/>
        </w:rPr>
        <w:t>38</w:t>
      </w:r>
      <w:r>
        <w:rPr>
          <w:rFonts w:hint="eastAsia"/>
          <w:lang w:val="en-US"/>
        </w:rPr>
        <w:t>届唐山市青少年科技创新大赛等，推进中学生科技创新后备人才培养计划。开展青少年科普系列活动，实施青少年科技教育示范项目，加强青少年科技教育能力建设。加强信息化工程建设，统筹协调各方力量提升科普服务社会总体供给数量和质量，智能化、精准化满足网民的科普需求；打造“唐山微科普”科普品牌，树立科学</w:t>
      </w:r>
      <w:r>
        <w:rPr>
          <w:rFonts w:hint="eastAsia"/>
          <w:lang w:val="en-US"/>
        </w:rPr>
        <w:t>、权威形象。</w:t>
      </w:r>
    </w:p>
    <w:p w:rsidR="00CF783C" w:rsidRDefault="00830D7F">
      <w:pPr>
        <w:pStyle w:val="3"/>
        <w:numPr>
          <w:ilvl w:val="0"/>
          <w:numId w:val="2"/>
        </w:numPr>
        <w:ind w:firstLine="562"/>
      </w:pPr>
      <w:r>
        <w:rPr>
          <w:rFonts w:hint="eastAsia"/>
        </w:rPr>
        <w:t>.</w:t>
      </w:r>
      <w:r>
        <w:rPr>
          <w:rFonts w:hint="eastAsia"/>
        </w:rPr>
        <w:t>绩效目标</w:t>
      </w:r>
    </w:p>
    <w:p w:rsidR="00CF783C" w:rsidRDefault="00830D7F">
      <w:pPr>
        <w:pStyle w:val="12"/>
        <w:ind w:firstLine="560"/>
      </w:pPr>
      <w:r>
        <w:rPr>
          <w:rFonts w:hint="eastAsia"/>
        </w:rPr>
        <w:t>（</w:t>
      </w:r>
      <w:r>
        <w:t>1</w:t>
      </w:r>
      <w:r>
        <w:t>）</w:t>
      </w:r>
      <w:r>
        <w:rPr>
          <w:rFonts w:hint="eastAsia"/>
        </w:rPr>
        <w:t>唐山市</w:t>
      </w:r>
      <w:r>
        <w:rPr>
          <w:rFonts w:hint="eastAsia"/>
        </w:rPr>
        <w:t>科技馆</w:t>
      </w:r>
      <w:r>
        <w:rPr>
          <w:rFonts w:hint="eastAsia"/>
        </w:rPr>
        <w:t>房屋租金</w:t>
      </w:r>
      <w:r>
        <w:rPr>
          <w:rFonts w:hint="eastAsia"/>
        </w:rPr>
        <w:t>，</w:t>
      </w:r>
      <w:r>
        <w:rPr>
          <w:rFonts w:hint="eastAsia"/>
          <w:lang w:val="en-US"/>
        </w:rPr>
        <w:t>按照预期时间支付房屋租赁费用，租赁总工会附楼用作唐山科技馆，按期交纳房租，用作科普前沿阵地，提供科学普及场所，宣传科普知识，在娱乐的同时为唐山市中小学学生提供生动、形象、科学、准确的科普知识。</w:t>
      </w:r>
    </w:p>
    <w:p w:rsidR="00CF783C" w:rsidRDefault="00830D7F">
      <w:pPr>
        <w:pStyle w:val="12"/>
        <w:ind w:firstLine="560"/>
      </w:pPr>
      <w:r>
        <w:rPr>
          <w:rFonts w:hint="eastAsia"/>
        </w:rPr>
        <w:t>（</w:t>
      </w:r>
      <w:r>
        <w:t>2</w:t>
      </w:r>
      <w:r>
        <w:t>）</w:t>
      </w:r>
      <w:r>
        <w:rPr>
          <w:rFonts w:hint="eastAsia"/>
        </w:rPr>
        <w:t>唐山科技馆装修布展工程</w:t>
      </w:r>
      <w:r>
        <w:rPr>
          <w:rFonts w:hint="eastAsia"/>
        </w:rPr>
        <w:t>，</w:t>
      </w:r>
      <w:r>
        <w:rPr>
          <w:rFonts w:hint="eastAsia"/>
          <w:lang w:val="en-US"/>
        </w:rPr>
        <w:t>预算金额</w:t>
      </w:r>
      <w:r>
        <w:rPr>
          <w:rFonts w:hint="eastAsia"/>
          <w:lang w:val="en-US"/>
        </w:rPr>
        <w:t>1700.00</w:t>
      </w:r>
      <w:r>
        <w:rPr>
          <w:rFonts w:hint="eastAsia"/>
          <w:lang w:val="en-US"/>
        </w:rPr>
        <w:t>万元，全部为财政资金，建设具有唐山特色的现代化科普场馆，</w:t>
      </w:r>
      <w:r w:rsidR="00106DE5">
        <w:rPr>
          <w:rFonts w:hint="eastAsia"/>
          <w:lang w:val="en-US"/>
        </w:rPr>
        <w:t>更好地发挥</w:t>
      </w:r>
      <w:r>
        <w:rPr>
          <w:rFonts w:hint="eastAsia"/>
          <w:lang w:val="en-US"/>
        </w:rPr>
        <w:t>科技馆科普教育作用。</w:t>
      </w:r>
    </w:p>
    <w:p w:rsidR="00CF783C" w:rsidRDefault="00830D7F">
      <w:pPr>
        <w:pStyle w:val="12"/>
        <w:ind w:firstLine="560"/>
        <w:rPr>
          <w:lang w:val="en-US"/>
        </w:rPr>
      </w:pPr>
      <w:r>
        <w:rPr>
          <w:rFonts w:hint="eastAsia"/>
        </w:rPr>
        <w:t>（</w:t>
      </w:r>
      <w:r>
        <w:t>3</w:t>
      </w:r>
      <w:r>
        <w:t>）</w:t>
      </w:r>
      <w:r>
        <w:rPr>
          <w:rFonts w:hint="eastAsia"/>
        </w:rPr>
        <w:t>唐山科技馆运营</w:t>
      </w:r>
      <w:r>
        <w:rPr>
          <w:rFonts w:hint="eastAsia"/>
          <w:lang w:val="en-US"/>
        </w:rPr>
        <w:t>管理</w:t>
      </w:r>
      <w:r>
        <w:rPr>
          <w:rFonts w:hint="eastAsia"/>
        </w:rPr>
        <w:t>服务费</w:t>
      </w:r>
      <w:r>
        <w:rPr>
          <w:rFonts w:hint="eastAsia"/>
        </w:rPr>
        <w:t>，</w:t>
      </w:r>
      <w:r>
        <w:rPr>
          <w:rFonts w:hint="eastAsia"/>
          <w:lang w:val="en-US"/>
        </w:rPr>
        <w:t>以习近平新时代中国特色社会主义思想为指导，紧紧围绕唐山“高质量发展”，加强科技工作者思想政治</w:t>
      </w:r>
      <w:r>
        <w:rPr>
          <w:rFonts w:hint="eastAsia"/>
          <w:lang w:val="en-US"/>
        </w:rPr>
        <w:t>引领，全面提升科协系统的凝聚力，全力推进科技馆高质量运营，高水平服务科技创新，打造青少年科技教育创新品牌，加强科普阵地建设。</w:t>
      </w:r>
    </w:p>
    <w:p w:rsidR="00CF783C" w:rsidRDefault="00830D7F">
      <w:pPr>
        <w:pStyle w:val="12"/>
        <w:ind w:firstLine="560"/>
        <w:rPr>
          <w:lang w:val="en-US"/>
        </w:rPr>
      </w:pPr>
      <w:r>
        <w:rPr>
          <w:rFonts w:hint="eastAsia"/>
        </w:rPr>
        <w:t>（</w:t>
      </w:r>
      <w:r>
        <w:t>4</w:t>
      </w:r>
      <w:r>
        <w:t>）</w:t>
      </w:r>
      <w:r>
        <w:rPr>
          <w:rFonts w:hint="eastAsia"/>
          <w:lang w:val="en-US"/>
        </w:rPr>
        <w:t>唐山科普专项经费，</w:t>
      </w:r>
      <w:r>
        <w:rPr>
          <w:rFonts w:hint="eastAsia"/>
          <w:lang w:val="en-US"/>
        </w:rPr>
        <w:t>2022</w:t>
      </w:r>
      <w:r>
        <w:rPr>
          <w:rFonts w:hint="eastAsia"/>
          <w:lang w:val="en-US"/>
        </w:rPr>
        <w:t>年，市科协将紧紧围绕全市工作大</w:t>
      </w:r>
      <w:r>
        <w:rPr>
          <w:rFonts w:hint="eastAsia"/>
          <w:lang w:val="en-US"/>
        </w:rPr>
        <w:lastRenderedPageBreak/>
        <w:t>局，助力创新驱动、服务转型升级，全面建设“创新驱动支撑体系、全民科学素质推进体系、科普惠民辐射体系、学会能力提升体系、科协自身建设体系”五大驱动体系。</w:t>
      </w:r>
    </w:p>
    <w:p w:rsidR="00CF783C" w:rsidRDefault="00830D7F">
      <w:pPr>
        <w:pStyle w:val="1"/>
      </w:pPr>
      <w:bookmarkStart w:id="17" w:name="_Toc20312"/>
      <w:r>
        <w:t>三、评价思路</w:t>
      </w:r>
      <w:bookmarkEnd w:id="17"/>
    </w:p>
    <w:p w:rsidR="00CF783C" w:rsidRDefault="00830D7F">
      <w:pPr>
        <w:pStyle w:val="12"/>
        <w:ind w:firstLine="560"/>
      </w:pPr>
      <w:r>
        <w:rPr>
          <w:rFonts w:hint="eastAsia"/>
        </w:rPr>
        <w:t>为加强预算绩效管理，检验财政支出预期目标实现程度，考核财政支出效率和综合效果，本次专门成立绩效评价工作组，对市</w:t>
      </w:r>
      <w:r>
        <w:rPr>
          <w:rFonts w:hint="eastAsia"/>
          <w:lang w:val="en-US"/>
        </w:rPr>
        <w:t>科协</w:t>
      </w:r>
      <w:r>
        <w:rPr>
          <w:rFonts w:hint="eastAsia"/>
        </w:rPr>
        <w:t>202</w:t>
      </w:r>
      <w:r>
        <w:rPr>
          <w:rFonts w:hint="eastAsia"/>
          <w:lang w:val="en-US"/>
        </w:rPr>
        <w:t>2</w:t>
      </w:r>
      <w:r>
        <w:rPr>
          <w:rFonts w:hint="eastAsia"/>
        </w:rPr>
        <w:t>年度部门整体实施绩效评价。</w:t>
      </w:r>
    </w:p>
    <w:p w:rsidR="00CF783C" w:rsidRDefault="00830D7F">
      <w:pPr>
        <w:pStyle w:val="20"/>
        <w:numPr>
          <w:ilvl w:val="0"/>
          <w:numId w:val="3"/>
        </w:numPr>
      </w:pPr>
      <w:bookmarkStart w:id="18" w:name="_Toc12808"/>
      <w:r>
        <w:rPr>
          <w:rFonts w:hint="eastAsia"/>
        </w:rPr>
        <w:t>评价目的和依据</w:t>
      </w:r>
      <w:bookmarkEnd w:id="18"/>
    </w:p>
    <w:p w:rsidR="00CF783C" w:rsidRDefault="00830D7F">
      <w:pPr>
        <w:pStyle w:val="3"/>
        <w:ind w:firstLine="562"/>
      </w:pPr>
      <w:r>
        <w:rPr>
          <w:rFonts w:hint="eastAsia"/>
        </w:rPr>
        <w:t>1.</w:t>
      </w:r>
      <w:r>
        <w:t>评价目的</w:t>
      </w:r>
    </w:p>
    <w:p w:rsidR="00CF783C" w:rsidRDefault="00830D7F">
      <w:pPr>
        <w:pStyle w:val="12"/>
        <w:ind w:firstLine="560"/>
      </w:pPr>
      <w:r>
        <w:t>本次绩效评价的目的是通过全面了解</w:t>
      </w:r>
      <w:r>
        <w:rPr>
          <w:rFonts w:hint="eastAsia"/>
          <w:lang w:val="en-US"/>
        </w:rPr>
        <w:t>市科协</w:t>
      </w:r>
      <w:r>
        <w:t>的整体运行情况，运用绩效评价的方式方法，考察部门职责的履行情况、部门运行的有效情况，以及部门职能的实现程度。同时通过评价工作，</w:t>
      </w:r>
      <w:r>
        <w:rPr>
          <w:rFonts w:hint="eastAsia"/>
          <w:lang w:val="en-US"/>
        </w:rPr>
        <w:t>为其</w:t>
      </w:r>
      <w:r>
        <w:t>补充绩效目标、评价部门整体支出结果，进一步促进部门强化预算绩效理念和提升管理水平。</w:t>
      </w:r>
    </w:p>
    <w:p w:rsidR="00CF783C" w:rsidRDefault="00830D7F">
      <w:pPr>
        <w:pStyle w:val="3"/>
        <w:ind w:firstLine="562"/>
      </w:pPr>
      <w:r>
        <w:rPr>
          <w:rFonts w:hint="eastAsia"/>
        </w:rPr>
        <w:t>2.</w:t>
      </w:r>
      <w:r>
        <w:t>评价依据</w:t>
      </w:r>
    </w:p>
    <w:p w:rsidR="00CF783C" w:rsidRDefault="00830D7F">
      <w:pPr>
        <w:pStyle w:val="12"/>
        <w:ind w:firstLine="560"/>
      </w:pPr>
      <w:r>
        <w:t>（</w:t>
      </w:r>
      <w:r>
        <w:t>1</w:t>
      </w:r>
      <w:r>
        <w:t>）《关于贯彻落实＜中共中央国务院关于全面实施预算绩效管理的意见＞的通知》</w:t>
      </w:r>
      <w:r>
        <w:rPr>
          <w:rFonts w:hint="eastAsia"/>
        </w:rPr>
        <w:t>（</w:t>
      </w:r>
      <w:r>
        <w:t>财预〔</w:t>
      </w:r>
      <w:r>
        <w:t>2018</w:t>
      </w:r>
      <w:r>
        <w:t>〕</w:t>
      </w:r>
      <w:r>
        <w:t>167</w:t>
      </w:r>
      <w:r>
        <w:t>号</w:t>
      </w:r>
      <w:r>
        <w:rPr>
          <w:rFonts w:hint="eastAsia"/>
        </w:rPr>
        <w:t>）；</w:t>
      </w:r>
    </w:p>
    <w:p w:rsidR="00CF783C" w:rsidRDefault="00830D7F">
      <w:pPr>
        <w:pStyle w:val="12"/>
        <w:ind w:firstLine="560"/>
      </w:pPr>
      <w:r>
        <w:t>（</w:t>
      </w:r>
      <w:r>
        <w:t>2</w:t>
      </w:r>
      <w:r>
        <w:t>）</w:t>
      </w:r>
      <w:r>
        <w:rPr>
          <w:rFonts w:hint="eastAsia"/>
        </w:rPr>
        <w:t>《市委、市政府关于全面实施预算绩效管理的实施意见》（唐发〔</w:t>
      </w:r>
      <w:r>
        <w:rPr>
          <w:rFonts w:hint="eastAsia"/>
        </w:rPr>
        <w:t>2019</w:t>
      </w:r>
      <w:r>
        <w:rPr>
          <w:rFonts w:hint="eastAsia"/>
        </w:rPr>
        <w:t>〕</w:t>
      </w:r>
      <w:r>
        <w:rPr>
          <w:rFonts w:hint="eastAsia"/>
        </w:rPr>
        <w:t>22</w:t>
      </w:r>
      <w:r>
        <w:rPr>
          <w:rFonts w:hint="eastAsia"/>
        </w:rPr>
        <w:t>号）</w:t>
      </w:r>
      <w:r>
        <w:t>；</w:t>
      </w:r>
    </w:p>
    <w:p w:rsidR="00CF783C" w:rsidRDefault="00830D7F">
      <w:pPr>
        <w:pStyle w:val="12"/>
        <w:ind w:firstLine="560"/>
      </w:pPr>
      <w:r>
        <w:t>（</w:t>
      </w:r>
      <w:r>
        <w:t>3</w:t>
      </w:r>
      <w:r>
        <w:t>）</w:t>
      </w:r>
      <w:r>
        <w:rPr>
          <w:rFonts w:hint="eastAsia"/>
        </w:rPr>
        <w:t>《</w:t>
      </w:r>
      <w:r>
        <w:rPr>
          <w:rFonts w:hint="eastAsia"/>
        </w:rPr>
        <w:t>唐山市市级部门</w:t>
      </w:r>
      <w:r>
        <w:rPr>
          <w:rFonts w:hint="eastAsia"/>
        </w:rPr>
        <w:t>预算绩效管理办法</w:t>
      </w:r>
      <w:r>
        <w:rPr>
          <w:rFonts w:hint="eastAsia"/>
        </w:rPr>
        <w:t>》</w:t>
      </w:r>
      <w:r>
        <w:rPr>
          <w:rFonts w:hint="eastAsia"/>
        </w:rPr>
        <w:t>（唐财绩〔</w:t>
      </w:r>
      <w:r>
        <w:rPr>
          <w:rFonts w:hint="eastAsia"/>
        </w:rPr>
        <w:t>2019</w:t>
      </w:r>
      <w:r>
        <w:rPr>
          <w:rFonts w:hint="eastAsia"/>
        </w:rPr>
        <w:t>〕</w:t>
      </w:r>
      <w:r>
        <w:rPr>
          <w:rFonts w:hint="eastAsia"/>
        </w:rPr>
        <w:t>7</w:t>
      </w:r>
      <w:r>
        <w:rPr>
          <w:rFonts w:hint="eastAsia"/>
        </w:rPr>
        <w:t>号）</w:t>
      </w:r>
      <w:r>
        <w:t>；</w:t>
      </w:r>
    </w:p>
    <w:p w:rsidR="00CF783C" w:rsidRDefault="00830D7F">
      <w:pPr>
        <w:pStyle w:val="12"/>
        <w:ind w:firstLine="560"/>
      </w:pPr>
      <w:r>
        <w:t>（</w:t>
      </w:r>
      <w:r>
        <w:t>4</w:t>
      </w:r>
      <w:r>
        <w:t>）</w:t>
      </w:r>
      <w:r>
        <w:rPr>
          <w:rFonts w:hint="eastAsia"/>
        </w:rPr>
        <w:t>《</w:t>
      </w:r>
      <w:r>
        <w:rPr>
          <w:rFonts w:hint="eastAsia"/>
          <w:lang w:val="en-US"/>
        </w:rPr>
        <w:t>关于印发</w:t>
      </w:r>
      <w:r>
        <w:t>＜</w:t>
      </w:r>
      <w:r>
        <w:rPr>
          <w:rFonts w:hint="eastAsia"/>
        </w:rPr>
        <w:t>唐山市项目支出绩效评价管理办法的通知</w:t>
      </w:r>
      <w:r>
        <w:t>＞</w:t>
      </w:r>
      <w:r>
        <w:rPr>
          <w:rFonts w:hint="eastAsia"/>
        </w:rPr>
        <w:t>》（唐财绩〔</w:t>
      </w:r>
      <w:r>
        <w:rPr>
          <w:rFonts w:hint="eastAsia"/>
        </w:rPr>
        <w:t>2020</w:t>
      </w:r>
      <w:r>
        <w:rPr>
          <w:rFonts w:hint="eastAsia"/>
        </w:rPr>
        <w:t>〕</w:t>
      </w:r>
      <w:r>
        <w:rPr>
          <w:rFonts w:hint="eastAsia"/>
        </w:rPr>
        <w:t>3</w:t>
      </w:r>
      <w:r>
        <w:rPr>
          <w:rFonts w:hint="eastAsia"/>
        </w:rPr>
        <w:t>号）</w:t>
      </w:r>
      <w:r>
        <w:t>；</w:t>
      </w:r>
    </w:p>
    <w:p w:rsidR="00CF783C" w:rsidRDefault="00830D7F">
      <w:pPr>
        <w:pStyle w:val="12"/>
        <w:ind w:firstLine="560"/>
      </w:pPr>
      <w:r>
        <w:t>（</w:t>
      </w:r>
      <w:r>
        <w:t>5</w:t>
      </w:r>
      <w:r>
        <w:t>）</w:t>
      </w:r>
      <w:r>
        <w:rPr>
          <w:rFonts w:hint="eastAsia"/>
        </w:rPr>
        <w:t>《</w:t>
      </w:r>
      <w:r>
        <w:rPr>
          <w:rFonts w:hint="eastAsia"/>
          <w:lang w:val="en-US"/>
        </w:rPr>
        <w:t>关于印发</w:t>
      </w:r>
      <w:r>
        <w:t>＜</w:t>
      </w:r>
      <w:r>
        <w:rPr>
          <w:rFonts w:hint="eastAsia"/>
        </w:rPr>
        <w:t>唐山市市级项目支出绩效重点评价管理办法的通知</w:t>
      </w:r>
      <w:r>
        <w:t>＞</w:t>
      </w:r>
      <w:r>
        <w:rPr>
          <w:rFonts w:hint="eastAsia"/>
        </w:rPr>
        <w:t>》（唐财绩〔</w:t>
      </w:r>
      <w:r>
        <w:rPr>
          <w:rFonts w:hint="eastAsia"/>
        </w:rPr>
        <w:t>2020</w:t>
      </w:r>
      <w:r>
        <w:rPr>
          <w:rFonts w:hint="eastAsia"/>
        </w:rPr>
        <w:t>〕</w:t>
      </w:r>
      <w:r>
        <w:rPr>
          <w:rFonts w:hint="eastAsia"/>
        </w:rPr>
        <w:t>5</w:t>
      </w:r>
      <w:r>
        <w:rPr>
          <w:rFonts w:hint="eastAsia"/>
        </w:rPr>
        <w:t>号）</w:t>
      </w:r>
      <w:r>
        <w:rPr>
          <w:rFonts w:hint="eastAsia"/>
        </w:rPr>
        <w:t>；</w:t>
      </w:r>
    </w:p>
    <w:p w:rsidR="00CF783C" w:rsidRDefault="00830D7F">
      <w:pPr>
        <w:pStyle w:val="12"/>
        <w:ind w:firstLine="560"/>
      </w:pPr>
      <w:r>
        <w:lastRenderedPageBreak/>
        <w:t>（</w:t>
      </w:r>
      <w:r>
        <w:t>6</w:t>
      </w:r>
      <w:r>
        <w:t>）《</w:t>
      </w:r>
      <w:r>
        <w:rPr>
          <w:rFonts w:hint="eastAsia"/>
          <w:lang w:val="en-US"/>
        </w:rPr>
        <w:t>唐山市科学技术协会事业发展</w:t>
      </w:r>
      <w:r>
        <w:t>“</w:t>
      </w:r>
      <w:r>
        <w:t>十</w:t>
      </w:r>
      <w:r>
        <w:rPr>
          <w:rFonts w:hint="eastAsia"/>
          <w:lang w:val="en-US"/>
        </w:rPr>
        <w:t>四</w:t>
      </w:r>
      <w:r>
        <w:t>五</w:t>
      </w:r>
      <w:r>
        <w:t>”</w:t>
      </w:r>
      <w:r>
        <w:t>规划》</w:t>
      </w:r>
      <w:r>
        <w:rPr>
          <w:rFonts w:hint="eastAsia"/>
        </w:rPr>
        <w:t>（</w:t>
      </w:r>
      <w:r>
        <w:rPr>
          <w:rFonts w:hint="eastAsia"/>
          <w:lang w:val="en-US"/>
        </w:rPr>
        <w:t>2021</w:t>
      </w:r>
      <w:r>
        <w:rPr>
          <w:rFonts w:hint="eastAsia"/>
          <w:lang w:val="en-US"/>
        </w:rPr>
        <w:t>—</w:t>
      </w:r>
      <w:r>
        <w:rPr>
          <w:rFonts w:hint="eastAsia"/>
          <w:lang w:val="en-US"/>
        </w:rPr>
        <w:t>2025</w:t>
      </w:r>
      <w:r>
        <w:rPr>
          <w:rFonts w:hint="eastAsia"/>
          <w:lang w:val="en-US"/>
        </w:rPr>
        <w:t>年）</w:t>
      </w:r>
      <w:r>
        <w:t>；</w:t>
      </w:r>
    </w:p>
    <w:p w:rsidR="00CF783C" w:rsidRDefault="00830D7F">
      <w:pPr>
        <w:pStyle w:val="12"/>
        <w:ind w:firstLine="560"/>
      </w:pPr>
      <w:r>
        <w:t>（</w:t>
      </w:r>
      <w:r>
        <w:t>7</w:t>
      </w:r>
      <w:r>
        <w:t>）</w:t>
      </w:r>
      <w:r>
        <w:rPr>
          <w:rFonts w:hint="eastAsia"/>
          <w:lang w:val="en-US"/>
        </w:rPr>
        <w:t>中国科学技术协会章程（</w:t>
      </w:r>
      <w:r>
        <w:rPr>
          <w:rFonts w:hint="eastAsia"/>
          <w:lang w:val="en-US"/>
        </w:rPr>
        <w:t>2021</w:t>
      </w:r>
      <w:r>
        <w:rPr>
          <w:rFonts w:hint="eastAsia"/>
          <w:lang w:val="en-US"/>
        </w:rPr>
        <w:t>年</w:t>
      </w:r>
      <w:r>
        <w:rPr>
          <w:rFonts w:hint="eastAsia"/>
          <w:lang w:val="en-US"/>
        </w:rPr>
        <w:t>5</w:t>
      </w:r>
      <w:r>
        <w:rPr>
          <w:rFonts w:hint="eastAsia"/>
          <w:lang w:val="en-US"/>
        </w:rPr>
        <w:t>月</w:t>
      </w:r>
      <w:r>
        <w:rPr>
          <w:rFonts w:hint="eastAsia"/>
          <w:lang w:val="en-US"/>
        </w:rPr>
        <w:t>30</w:t>
      </w:r>
      <w:r>
        <w:rPr>
          <w:rFonts w:hint="eastAsia"/>
          <w:lang w:val="en-US"/>
        </w:rPr>
        <w:t>日）</w:t>
      </w:r>
      <w:r>
        <w:t>；</w:t>
      </w:r>
    </w:p>
    <w:p w:rsidR="00CF783C" w:rsidRDefault="00830D7F">
      <w:pPr>
        <w:pStyle w:val="12"/>
        <w:ind w:firstLine="560"/>
      </w:pPr>
      <w:r>
        <w:t>（</w:t>
      </w:r>
      <w:r>
        <w:t>8</w:t>
      </w:r>
      <w:r>
        <w:t>）</w:t>
      </w:r>
      <w:r>
        <w:rPr>
          <w:rFonts w:hint="eastAsia"/>
          <w:lang w:val="en-US"/>
        </w:rPr>
        <w:t>唐山市科协关于印发</w:t>
      </w:r>
      <w:r>
        <w:t>《</w:t>
      </w:r>
      <w:r>
        <w:rPr>
          <w:rFonts w:hint="eastAsia"/>
          <w:lang w:val="en-US"/>
        </w:rPr>
        <w:t>唐山市科协</w:t>
      </w:r>
      <w:r>
        <w:rPr>
          <w:rFonts w:hint="eastAsia"/>
          <w:lang w:val="en-US"/>
        </w:rPr>
        <w:t>2022</w:t>
      </w:r>
      <w:r>
        <w:rPr>
          <w:rFonts w:hint="eastAsia"/>
          <w:lang w:val="en-US"/>
        </w:rPr>
        <w:t>年工作要点</w:t>
      </w:r>
      <w:r>
        <w:t>》</w:t>
      </w:r>
      <w:r>
        <w:rPr>
          <w:rFonts w:hint="eastAsia"/>
          <w:lang w:val="en-US"/>
        </w:rPr>
        <w:t>的通知（唐科协发</w:t>
      </w:r>
      <w:r>
        <w:rPr>
          <w:rFonts w:hint="eastAsia"/>
        </w:rPr>
        <w:t>〔</w:t>
      </w:r>
      <w:r>
        <w:rPr>
          <w:rFonts w:hint="eastAsia"/>
        </w:rPr>
        <w:t>202</w:t>
      </w:r>
      <w:r>
        <w:rPr>
          <w:rFonts w:hint="eastAsia"/>
          <w:lang w:val="en-US"/>
        </w:rPr>
        <w:t>2</w:t>
      </w:r>
      <w:r>
        <w:rPr>
          <w:rFonts w:hint="eastAsia"/>
        </w:rPr>
        <w:t>〕</w:t>
      </w:r>
      <w:r>
        <w:rPr>
          <w:rFonts w:hint="eastAsia"/>
        </w:rPr>
        <w:t>3</w:t>
      </w:r>
      <w:r>
        <w:rPr>
          <w:rFonts w:hint="eastAsia"/>
        </w:rPr>
        <w:t>号）</w:t>
      </w:r>
      <w:r>
        <w:t>；</w:t>
      </w:r>
    </w:p>
    <w:p w:rsidR="00CF783C" w:rsidRDefault="00830D7F">
      <w:pPr>
        <w:pStyle w:val="12"/>
        <w:ind w:firstLine="560"/>
      </w:pPr>
      <w:r>
        <w:t>（</w:t>
      </w:r>
      <w:r>
        <w:t>9</w:t>
      </w:r>
      <w:r>
        <w:t>）《</w:t>
      </w:r>
      <w:r>
        <w:rPr>
          <w:rFonts w:hint="eastAsia"/>
          <w:lang w:val="en-US"/>
        </w:rPr>
        <w:t>唐山市科学技术协会领导班子</w:t>
      </w:r>
      <w:r>
        <w:rPr>
          <w:rFonts w:hint="eastAsia"/>
          <w:lang w:val="en-US"/>
        </w:rPr>
        <w:t>2022</w:t>
      </w:r>
      <w:r>
        <w:rPr>
          <w:rFonts w:hint="eastAsia"/>
          <w:lang w:val="en-US"/>
        </w:rPr>
        <w:t>年度工作总结</w:t>
      </w:r>
      <w:r>
        <w:t>》；</w:t>
      </w:r>
    </w:p>
    <w:p w:rsidR="00CF783C" w:rsidRDefault="00830D7F">
      <w:pPr>
        <w:pStyle w:val="12"/>
        <w:ind w:firstLine="560"/>
      </w:pPr>
      <w:r>
        <w:t>（</w:t>
      </w:r>
      <w:r>
        <w:t>10</w:t>
      </w:r>
      <w:r>
        <w:t>）《</w:t>
      </w:r>
      <w:r>
        <w:rPr>
          <w:rFonts w:hint="eastAsia"/>
          <w:lang w:val="en-US"/>
        </w:rPr>
        <w:t>2022</w:t>
      </w:r>
      <w:r>
        <w:rPr>
          <w:rFonts w:hint="eastAsia"/>
          <w:lang w:val="en-US"/>
        </w:rPr>
        <w:t>年度唐山市科学技术协会整体支出绩效自评工作报告</w:t>
      </w:r>
      <w:r>
        <w:t>》</w:t>
      </w:r>
      <w:r>
        <w:rPr>
          <w:rFonts w:hint="eastAsia"/>
        </w:rPr>
        <w:t>。</w:t>
      </w:r>
    </w:p>
    <w:p w:rsidR="00CF783C" w:rsidRDefault="00830D7F">
      <w:pPr>
        <w:pStyle w:val="20"/>
      </w:pPr>
      <w:bookmarkStart w:id="19" w:name="_Toc18043"/>
      <w:bookmarkStart w:id="20" w:name="bookmark14"/>
      <w:r>
        <w:rPr>
          <w:rFonts w:hint="eastAsia"/>
        </w:rPr>
        <w:t>（二）评价思路及关注点</w:t>
      </w:r>
      <w:bookmarkEnd w:id="19"/>
      <w:bookmarkEnd w:id="20"/>
    </w:p>
    <w:p w:rsidR="00CF783C" w:rsidRDefault="00830D7F">
      <w:pPr>
        <w:pStyle w:val="12"/>
        <w:ind w:firstLine="560"/>
      </w:pPr>
      <w:r>
        <w:t>1.</w:t>
      </w:r>
      <w:r>
        <w:rPr>
          <w:rFonts w:hint="eastAsia"/>
          <w:lang w:val="en-US"/>
        </w:rPr>
        <w:t>对</w:t>
      </w:r>
      <w:r>
        <w:t>科</w:t>
      </w:r>
      <w:r>
        <w:rPr>
          <w:rFonts w:hint="eastAsia"/>
          <w:lang w:val="en-US"/>
        </w:rPr>
        <w:t>协</w:t>
      </w:r>
      <w:r>
        <w:t>部门整体支出绩效目标和绩效指标</w:t>
      </w:r>
      <w:r>
        <w:rPr>
          <w:rFonts w:hint="eastAsia"/>
          <w:lang w:val="en-US"/>
        </w:rPr>
        <w:t>进行</w:t>
      </w:r>
      <w:r>
        <w:t>梳理</w:t>
      </w:r>
      <w:r>
        <w:rPr>
          <w:rFonts w:hint="eastAsia"/>
          <w:lang w:val="en-US"/>
        </w:rPr>
        <w:t>并</w:t>
      </w:r>
      <w:r>
        <w:t>按</w:t>
      </w:r>
      <w:r>
        <w:rPr>
          <w:rFonts w:hint="eastAsia"/>
          <w:lang w:val="en-US"/>
        </w:rPr>
        <w:t>唐山市</w:t>
      </w:r>
      <w:r>
        <w:t>财政局关于部门整体支出绩效管理相关办法，将绩效目标按</w:t>
      </w:r>
      <w:r>
        <w:rPr>
          <w:rFonts w:hint="eastAsia"/>
          <w:lang w:val="en-US"/>
        </w:rPr>
        <w:t>部门规划类、</w:t>
      </w:r>
      <w:r>
        <w:t>投入管理类、产出类、效果类</w:t>
      </w:r>
      <w:r>
        <w:rPr>
          <w:rFonts w:hint="eastAsia"/>
        </w:rPr>
        <w:t>（</w:t>
      </w:r>
      <w:r>
        <w:rPr>
          <w:rFonts w:hint="eastAsia"/>
          <w:lang w:val="en-US"/>
        </w:rPr>
        <w:t>含</w:t>
      </w:r>
      <w:r>
        <w:t>满意度</w:t>
      </w:r>
      <w:r>
        <w:rPr>
          <w:rFonts w:hint="eastAsia"/>
        </w:rPr>
        <w:t>）</w:t>
      </w:r>
      <w:r>
        <w:t>分别设置绩效指标。评价重点关注如下：</w:t>
      </w:r>
    </w:p>
    <w:p w:rsidR="00CF783C" w:rsidRDefault="00830D7F">
      <w:pPr>
        <w:pStyle w:val="12"/>
        <w:ind w:firstLine="560"/>
      </w:pPr>
      <w:r>
        <w:t>（</w:t>
      </w:r>
      <w:r>
        <w:t>1</w:t>
      </w:r>
      <w:r>
        <w:t>）</w:t>
      </w:r>
      <w:r>
        <w:rPr>
          <w:rFonts w:hint="eastAsia"/>
          <w:lang w:val="en-US"/>
        </w:rPr>
        <w:t>部门规划类</w:t>
      </w:r>
      <w:r>
        <w:t>成效的评价，重点关注部门中长期规划和年度工作计划制定情况，</w:t>
      </w:r>
      <w:r>
        <w:rPr>
          <w:rFonts w:hint="eastAsia"/>
        </w:rPr>
        <w:t>中长期规划是否与部门职能相匹配</w:t>
      </w:r>
      <w:r>
        <w:rPr>
          <w:rFonts w:hint="eastAsia"/>
        </w:rPr>
        <w:t>；</w:t>
      </w:r>
    </w:p>
    <w:p w:rsidR="00CF783C" w:rsidRDefault="00830D7F">
      <w:pPr>
        <w:pStyle w:val="12"/>
        <w:ind w:firstLine="560"/>
      </w:pPr>
      <w:r>
        <w:rPr>
          <w:rFonts w:hint="eastAsia"/>
        </w:rPr>
        <w:t>（</w:t>
      </w:r>
      <w:r>
        <w:rPr>
          <w:rFonts w:hint="eastAsia"/>
          <w:lang w:val="en-US"/>
        </w:rPr>
        <w:t>2</w:t>
      </w:r>
      <w:r>
        <w:rPr>
          <w:rFonts w:hint="eastAsia"/>
        </w:rPr>
        <w:t>）</w:t>
      </w:r>
      <w:r>
        <w:t>部门投入管理类成效的评价，按财政部门关于部门整体支出绩效管理的有关要求设置，重点关注部门开展预算编制</w:t>
      </w:r>
      <w:r>
        <w:t>依据和标准明确性，预算绩效管理工作的规范性和执行力，政府采购管理合规性（关注政府购买服务情况、合同管理规范性等）</w:t>
      </w:r>
      <w:r>
        <w:rPr>
          <w:rFonts w:hint="eastAsia"/>
        </w:rPr>
        <w:t>，</w:t>
      </w:r>
      <w:r>
        <w:rPr>
          <w:rFonts w:hint="eastAsia"/>
          <w:lang w:val="en-US"/>
        </w:rPr>
        <w:t>资产管理及人员管理</w:t>
      </w:r>
      <w:r>
        <w:t>等；</w:t>
      </w:r>
    </w:p>
    <w:p w:rsidR="00CF783C" w:rsidRDefault="00830D7F">
      <w:pPr>
        <w:pStyle w:val="12"/>
        <w:ind w:firstLine="560"/>
      </w:pPr>
      <w:r>
        <w:t>（</w:t>
      </w:r>
      <w:r>
        <w:rPr>
          <w:rFonts w:hint="eastAsia"/>
          <w:lang w:val="en-US"/>
        </w:rPr>
        <w:t>3</w:t>
      </w:r>
      <w:r>
        <w:t>）部门产出类成效的评价，包括部门履职数量、质量和时效，重点关注科</w:t>
      </w:r>
      <w:r>
        <w:rPr>
          <w:rFonts w:hint="eastAsia"/>
          <w:lang w:val="en-US"/>
        </w:rPr>
        <w:t>协</w:t>
      </w:r>
      <w:r>
        <w:rPr>
          <w:rFonts w:hint="eastAsia"/>
          <w:lang w:val="en-US"/>
        </w:rPr>
        <w:t>2022</w:t>
      </w:r>
      <w:r>
        <w:t>年重要任务，年内项目中重点支出项目，专项资金政策要求的部门应完成的事项等；</w:t>
      </w:r>
    </w:p>
    <w:p w:rsidR="00CF783C" w:rsidRDefault="00830D7F">
      <w:pPr>
        <w:pStyle w:val="12"/>
        <w:ind w:firstLine="560"/>
      </w:pPr>
      <w:r>
        <w:t>（</w:t>
      </w:r>
      <w:r>
        <w:rPr>
          <w:rFonts w:hint="eastAsia"/>
          <w:lang w:val="en-US"/>
        </w:rPr>
        <w:t>4</w:t>
      </w:r>
      <w:r>
        <w:t>）部门效果类成效的评价，重点关注部门产出类目标对应的履职效果，主要为履职中重大任务、重点工作完成后取得的效果；根据科</w:t>
      </w:r>
      <w:r>
        <w:rPr>
          <w:rFonts w:hint="eastAsia"/>
          <w:lang w:val="en-US"/>
        </w:rPr>
        <w:lastRenderedPageBreak/>
        <w:t>协</w:t>
      </w:r>
      <w:r>
        <w:t>职能，效果类目标包括社会效益和</w:t>
      </w:r>
      <w:r>
        <w:rPr>
          <w:rFonts w:hint="eastAsia"/>
          <w:lang w:val="en-US"/>
        </w:rPr>
        <w:t>可持续影响</w:t>
      </w:r>
      <w:r>
        <w:t>；</w:t>
      </w:r>
      <w:r>
        <w:rPr>
          <w:rFonts w:hint="eastAsia"/>
          <w:lang w:val="en-US"/>
        </w:rPr>
        <w:t>其中</w:t>
      </w:r>
      <w:r>
        <w:t>满意度成效的评价，重点关注</w:t>
      </w:r>
      <w:r>
        <w:rPr>
          <w:rFonts w:hint="eastAsia"/>
          <w:lang w:val="en-US"/>
        </w:rPr>
        <w:t>市</w:t>
      </w:r>
      <w:r>
        <w:t>科</w:t>
      </w:r>
      <w:r>
        <w:rPr>
          <w:rFonts w:hint="eastAsia"/>
          <w:lang w:val="en-US"/>
        </w:rPr>
        <w:t>协</w:t>
      </w:r>
      <w:r>
        <w:t>部门整体支出受益对象</w:t>
      </w:r>
      <w:r>
        <w:t>的满意度，主要包括</w:t>
      </w:r>
      <w:r>
        <w:rPr>
          <w:rFonts w:hint="eastAsia"/>
          <w:lang w:val="en-US"/>
        </w:rPr>
        <w:t>科技工作者</w:t>
      </w:r>
      <w:r>
        <w:t>、</w:t>
      </w:r>
      <w:r>
        <w:rPr>
          <w:rFonts w:hint="eastAsia"/>
          <w:lang w:val="en-US"/>
        </w:rPr>
        <w:t>青少年</w:t>
      </w:r>
      <w:r>
        <w:t>等。</w:t>
      </w:r>
    </w:p>
    <w:p w:rsidR="00CF783C" w:rsidRDefault="00830D7F">
      <w:pPr>
        <w:pStyle w:val="12"/>
        <w:ind w:firstLine="560"/>
      </w:pPr>
      <w:r>
        <w:t>2.</w:t>
      </w:r>
      <w:r>
        <w:t>根据梳理确定的绩效指标体系，按照财政部门关于部门整体支出绩效评价指标体系权重要求，结合</w:t>
      </w:r>
      <w:r>
        <w:rPr>
          <w:rFonts w:hint="eastAsia"/>
          <w:lang w:val="en-US"/>
        </w:rPr>
        <w:t>市</w:t>
      </w:r>
      <w:r>
        <w:t>科</w:t>
      </w:r>
      <w:r>
        <w:rPr>
          <w:rFonts w:hint="eastAsia"/>
          <w:lang w:val="en-US"/>
        </w:rPr>
        <w:t>协</w:t>
      </w:r>
      <w:r>
        <w:t>整体支出特点，设置本次绩效评价指标权重。</w:t>
      </w:r>
    </w:p>
    <w:p w:rsidR="00CF783C" w:rsidRDefault="00830D7F">
      <w:pPr>
        <w:pStyle w:val="12"/>
        <w:ind w:firstLine="560"/>
      </w:pPr>
      <w:r>
        <w:t>3.</w:t>
      </w:r>
      <w:r>
        <w:t>依据梳理确定的绩效目标和评价指标体系，根据相关目标设置的依据，设定绩效目标和指标的标杆值、评分标准等。</w:t>
      </w:r>
    </w:p>
    <w:p w:rsidR="00CF783C" w:rsidRDefault="00830D7F">
      <w:pPr>
        <w:pStyle w:val="12"/>
        <w:ind w:firstLine="560"/>
      </w:pPr>
      <w:bookmarkStart w:id="21" w:name="bookmark15"/>
      <w:r>
        <w:t>4.</w:t>
      </w:r>
      <w:r>
        <w:t>按照设置的</w:t>
      </w:r>
      <w:r>
        <w:rPr>
          <w:rFonts w:hint="eastAsia"/>
          <w:lang w:val="en-US"/>
        </w:rPr>
        <w:t>市</w:t>
      </w:r>
      <w:r>
        <w:t>科</w:t>
      </w:r>
      <w:r>
        <w:rPr>
          <w:rFonts w:hint="eastAsia"/>
          <w:lang w:val="en-US"/>
        </w:rPr>
        <w:t>协</w:t>
      </w:r>
      <w:r>
        <w:t>整体支出绩效评价指标体系，结合已收集资料，梳理归纳得出</w:t>
      </w:r>
      <w:r>
        <w:rPr>
          <w:rFonts w:hint="eastAsia"/>
          <w:lang w:val="en-US"/>
        </w:rPr>
        <w:t>市</w:t>
      </w:r>
      <w:r>
        <w:t>科</w:t>
      </w:r>
      <w:r>
        <w:rPr>
          <w:rFonts w:hint="eastAsia"/>
          <w:lang w:val="en-US"/>
        </w:rPr>
        <w:t>协</w:t>
      </w:r>
      <w:r>
        <w:t>20</w:t>
      </w:r>
      <w:r>
        <w:rPr>
          <w:rFonts w:hint="eastAsia"/>
          <w:lang w:val="en-US"/>
        </w:rPr>
        <w:t>22</w:t>
      </w:r>
      <w:r>
        <w:t>年部门产出和效果的实际实施结果，分析、计算各指标绩效完成情况和得分。</w:t>
      </w:r>
      <w:bookmarkEnd w:id="21"/>
    </w:p>
    <w:p w:rsidR="00CF783C" w:rsidRDefault="00830D7F">
      <w:pPr>
        <w:pStyle w:val="12"/>
        <w:ind w:firstLine="560"/>
      </w:pPr>
      <w:r>
        <w:t>5.</w:t>
      </w:r>
      <w:r>
        <w:t>根据各指标分析评分结果</w:t>
      </w:r>
      <w:r>
        <w:rPr>
          <w:rFonts w:hint="eastAsia"/>
        </w:rPr>
        <w:t>，</w:t>
      </w:r>
      <w:r>
        <w:t>分类归纳提炼</w:t>
      </w:r>
      <w:r>
        <w:rPr>
          <w:rFonts w:hint="eastAsia"/>
          <w:lang w:val="en-US"/>
        </w:rPr>
        <w:t>市科协</w:t>
      </w:r>
      <w:r>
        <w:t>20</w:t>
      </w:r>
      <w:r>
        <w:rPr>
          <w:rFonts w:hint="eastAsia"/>
          <w:lang w:val="en-US"/>
        </w:rPr>
        <w:t>22</w:t>
      </w:r>
      <w:r>
        <w:t>年投入管理、履职完成、履职效果等方面的绩效和存在不足。</w:t>
      </w:r>
    </w:p>
    <w:p w:rsidR="00CF783C" w:rsidRDefault="00830D7F">
      <w:pPr>
        <w:pStyle w:val="20"/>
      </w:pPr>
      <w:bookmarkStart w:id="22" w:name="_Toc18123"/>
      <w:r>
        <w:rPr>
          <w:rFonts w:hint="eastAsia"/>
        </w:rPr>
        <w:t>（三）评价对象和范围</w:t>
      </w:r>
      <w:bookmarkEnd w:id="22"/>
    </w:p>
    <w:p w:rsidR="00CF783C" w:rsidRDefault="00830D7F">
      <w:pPr>
        <w:pStyle w:val="12"/>
        <w:ind w:firstLine="560"/>
      </w:pPr>
      <w:r>
        <w:t>本次评价对象和范围为</w:t>
      </w:r>
      <w:r>
        <w:rPr>
          <w:rFonts w:hint="eastAsia"/>
          <w:lang w:val="en-US"/>
        </w:rPr>
        <w:t>市</w:t>
      </w:r>
      <w:r>
        <w:t>科</w:t>
      </w:r>
      <w:r>
        <w:rPr>
          <w:rFonts w:hint="eastAsia"/>
          <w:lang w:val="en-US"/>
        </w:rPr>
        <w:t>协</w:t>
      </w:r>
      <w:r>
        <w:rPr>
          <w:rFonts w:hint="eastAsia"/>
          <w:lang w:val="en-US"/>
        </w:rPr>
        <w:t>2022</w:t>
      </w:r>
      <w:r>
        <w:t>年部门整体支出所涉及的</w:t>
      </w:r>
      <w:r>
        <w:rPr>
          <w:rFonts w:hint="eastAsia"/>
          <w:lang w:val="en-US"/>
        </w:rPr>
        <w:t>市</w:t>
      </w:r>
      <w:r>
        <w:t>级财政拨款收入和支出，</w:t>
      </w:r>
      <w:r>
        <w:t>20</w:t>
      </w:r>
      <w:r>
        <w:rPr>
          <w:rFonts w:hint="eastAsia"/>
          <w:lang w:val="en-US"/>
        </w:rPr>
        <w:t>22</w:t>
      </w:r>
      <w:r>
        <w:t>年收入预算和支出预算为</w:t>
      </w:r>
      <w:r>
        <w:rPr>
          <w:rFonts w:hint="eastAsia"/>
        </w:rPr>
        <w:t>5,662.81</w:t>
      </w:r>
      <w:r>
        <w:rPr>
          <w:rFonts w:hint="eastAsia"/>
          <w:lang w:val="en-US"/>
        </w:rPr>
        <w:t>万元，决算为</w:t>
      </w:r>
      <w:r>
        <w:rPr>
          <w:rFonts w:hint="eastAsia"/>
        </w:rPr>
        <w:t>4,426.27</w:t>
      </w:r>
      <w:r>
        <w:t>万元。</w:t>
      </w:r>
    </w:p>
    <w:p w:rsidR="00CF783C" w:rsidRDefault="00830D7F">
      <w:pPr>
        <w:pStyle w:val="20"/>
      </w:pPr>
      <w:bookmarkStart w:id="23" w:name="_Toc29525"/>
      <w:r>
        <w:rPr>
          <w:rFonts w:hint="eastAsia"/>
        </w:rPr>
        <w:t>（四）评价方法</w:t>
      </w:r>
      <w:bookmarkEnd w:id="23"/>
    </w:p>
    <w:p w:rsidR="00CF783C" w:rsidRDefault="00830D7F">
      <w:pPr>
        <w:pStyle w:val="3"/>
        <w:ind w:firstLine="562"/>
      </w:pPr>
      <w:r>
        <w:rPr>
          <w:rFonts w:hint="eastAsia"/>
        </w:rPr>
        <w:t>1.</w:t>
      </w:r>
      <w:r>
        <w:t>政策、文献研究法</w:t>
      </w:r>
    </w:p>
    <w:p w:rsidR="00CF783C" w:rsidRDefault="00830D7F">
      <w:pPr>
        <w:pStyle w:val="12"/>
        <w:ind w:firstLine="560"/>
      </w:pPr>
      <w:r>
        <w:t>通过学习和研究</w:t>
      </w:r>
      <w:r>
        <w:t>“</w:t>
      </w:r>
      <w:r>
        <w:t>十</w:t>
      </w:r>
      <w:r>
        <w:rPr>
          <w:rFonts w:hint="eastAsia"/>
          <w:lang w:val="en-US"/>
        </w:rPr>
        <w:t>四</w:t>
      </w:r>
      <w:r>
        <w:t>五</w:t>
      </w:r>
      <w:r>
        <w:t>”</w:t>
      </w:r>
      <w:r>
        <w:t>规划、预决算材料、工作计划、工作总结等相关政策和文献，获得部门概况、项目背景、范围、内容、绩效目标及预算资金安排等信息，据以评价项目决策和项目管理。</w:t>
      </w:r>
    </w:p>
    <w:p w:rsidR="00CF783C" w:rsidRDefault="00830D7F">
      <w:pPr>
        <w:pStyle w:val="3"/>
        <w:ind w:firstLine="562"/>
      </w:pPr>
      <w:r>
        <w:rPr>
          <w:rFonts w:hint="eastAsia"/>
        </w:rPr>
        <w:t>2.</w:t>
      </w:r>
      <w:r>
        <w:t>比较法</w:t>
      </w:r>
    </w:p>
    <w:p w:rsidR="00CF783C" w:rsidRDefault="00830D7F">
      <w:pPr>
        <w:pStyle w:val="12"/>
        <w:ind w:firstLine="560"/>
      </w:pPr>
      <w:r>
        <w:t>通过与历史数值和项目计划数值等进行比较，算出绩效值。</w:t>
      </w:r>
    </w:p>
    <w:p w:rsidR="00CF783C" w:rsidRDefault="00830D7F">
      <w:pPr>
        <w:pStyle w:val="3"/>
        <w:ind w:firstLine="562"/>
      </w:pPr>
      <w:r>
        <w:rPr>
          <w:rFonts w:hint="eastAsia"/>
        </w:rPr>
        <w:lastRenderedPageBreak/>
        <w:t>3.</w:t>
      </w:r>
      <w:r>
        <w:t>社会调查</w:t>
      </w:r>
    </w:p>
    <w:p w:rsidR="00CF783C" w:rsidRDefault="00830D7F">
      <w:pPr>
        <w:pStyle w:val="12"/>
        <w:ind w:firstLine="560"/>
      </w:pPr>
      <w:r>
        <w:t>社会调查主要分为访谈和问卷调查两个部分，访谈主要是对</w:t>
      </w:r>
      <w:r>
        <w:rPr>
          <w:rFonts w:hint="eastAsia"/>
          <w:lang w:val="en-US"/>
        </w:rPr>
        <w:t>市</w:t>
      </w:r>
      <w:r>
        <w:t>科</w:t>
      </w:r>
      <w:r>
        <w:rPr>
          <w:rFonts w:hint="eastAsia"/>
          <w:lang w:val="en-US"/>
        </w:rPr>
        <w:t>协</w:t>
      </w:r>
      <w:r>
        <w:rPr>
          <w:rFonts w:hint="eastAsia"/>
          <w:lang w:val="en-US"/>
        </w:rPr>
        <w:t>3</w:t>
      </w:r>
      <w:r>
        <w:t>个科室</w:t>
      </w:r>
      <w:r>
        <w:rPr>
          <w:rFonts w:hint="eastAsia"/>
          <w:lang w:val="en-US"/>
        </w:rPr>
        <w:t>及</w:t>
      </w:r>
      <w:r>
        <w:rPr>
          <w:rFonts w:hint="eastAsia"/>
          <w:lang w:val="en-US"/>
        </w:rPr>
        <w:t>3</w:t>
      </w:r>
      <w:r>
        <w:rPr>
          <w:rFonts w:hint="eastAsia"/>
          <w:lang w:val="en-US"/>
        </w:rPr>
        <w:t>个所属事业单位</w:t>
      </w:r>
      <w:r>
        <w:t>相关负责人进行现场沟通，了解部门工作完成情况和成效；问卷调查主要是对</w:t>
      </w:r>
      <w:r>
        <w:rPr>
          <w:rFonts w:hint="eastAsia"/>
          <w:lang w:val="en-US"/>
        </w:rPr>
        <w:t>市</w:t>
      </w:r>
      <w:r>
        <w:t>科</w:t>
      </w:r>
      <w:r>
        <w:rPr>
          <w:rFonts w:hint="eastAsia"/>
          <w:lang w:val="en-US"/>
        </w:rPr>
        <w:t>协举办的相关活动进</w:t>
      </w:r>
      <w:r>
        <w:t>行满意度调查。</w:t>
      </w:r>
    </w:p>
    <w:p w:rsidR="00CF783C" w:rsidRDefault="00830D7F">
      <w:pPr>
        <w:pStyle w:val="20"/>
      </w:pPr>
      <w:bookmarkStart w:id="24" w:name="_Toc29173"/>
      <w:r>
        <w:rPr>
          <w:rFonts w:hint="eastAsia"/>
        </w:rPr>
        <w:t>（五）评价时段</w:t>
      </w:r>
      <w:bookmarkEnd w:id="24"/>
    </w:p>
    <w:p w:rsidR="00CF783C" w:rsidRDefault="00830D7F">
      <w:pPr>
        <w:pStyle w:val="12"/>
        <w:ind w:firstLine="560"/>
      </w:pPr>
      <w:r>
        <w:t>本次评价时段确为</w:t>
      </w:r>
      <w:r>
        <w:t>20</w:t>
      </w:r>
      <w:r>
        <w:rPr>
          <w:rFonts w:hint="eastAsia"/>
          <w:lang w:val="en-US"/>
        </w:rPr>
        <w:t>22</w:t>
      </w:r>
      <w:r>
        <w:t>年</w:t>
      </w:r>
      <w:r>
        <w:t>1</w:t>
      </w:r>
      <w:r>
        <w:t>月</w:t>
      </w:r>
      <w:r>
        <w:t>1</w:t>
      </w:r>
      <w:r>
        <w:t>日</w:t>
      </w:r>
      <w:r>
        <w:rPr>
          <w:rFonts w:hint="eastAsia"/>
        </w:rPr>
        <w:t>—</w:t>
      </w:r>
      <w:r>
        <w:t>20</w:t>
      </w:r>
      <w:r>
        <w:rPr>
          <w:rFonts w:hint="eastAsia"/>
          <w:lang w:val="en-US"/>
        </w:rPr>
        <w:t>22</w:t>
      </w:r>
      <w:r>
        <w:t>年</w:t>
      </w:r>
      <w:r>
        <w:t>12</w:t>
      </w:r>
      <w:r>
        <w:t>月</w:t>
      </w:r>
      <w:r>
        <w:t>31</w:t>
      </w:r>
      <w:r>
        <w:t>日。</w:t>
      </w:r>
    </w:p>
    <w:p w:rsidR="00CF783C" w:rsidRDefault="00830D7F">
      <w:pPr>
        <w:pStyle w:val="1"/>
      </w:pPr>
      <w:bookmarkStart w:id="25" w:name="_Toc845"/>
      <w:r>
        <w:t>四、指标体系</w:t>
      </w:r>
      <w:bookmarkEnd w:id="25"/>
    </w:p>
    <w:p w:rsidR="00CF783C" w:rsidRDefault="00830D7F">
      <w:pPr>
        <w:pStyle w:val="20"/>
      </w:pPr>
      <w:bookmarkStart w:id="26" w:name="_Toc6607"/>
      <w:r>
        <w:rPr>
          <w:rFonts w:hint="eastAsia"/>
        </w:rPr>
        <w:t>（一）评价指标的构建思路及分值分布</w:t>
      </w:r>
      <w:bookmarkEnd w:id="26"/>
    </w:p>
    <w:p w:rsidR="00CF783C" w:rsidRDefault="00830D7F">
      <w:pPr>
        <w:pStyle w:val="3"/>
        <w:numPr>
          <w:ilvl w:val="0"/>
          <w:numId w:val="4"/>
        </w:numPr>
        <w:ind w:firstLine="562"/>
      </w:pPr>
      <w:r>
        <w:t>.</w:t>
      </w:r>
      <w:r>
        <w:t>指标体系设计思路</w:t>
      </w:r>
    </w:p>
    <w:p w:rsidR="00CF783C" w:rsidRDefault="00830D7F">
      <w:pPr>
        <w:pStyle w:val="12"/>
        <w:ind w:firstLine="560"/>
      </w:pPr>
      <w:r>
        <w:t>根据本次部门整体支出的内容、绩效目标和评价目的，结合指标体系的设计原则和总体框架要求，在《</w:t>
      </w:r>
      <w:r>
        <w:rPr>
          <w:rFonts w:hint="eastAsia"/>
        </w:rPr>
        <w:t>唐山市市级部门预</w:t>
      </w:r>
      <w:r>
        <w:rPr>
          <w:rFonts w:hint="eastAsia"/>
        </w:rPr>
        <w:t>算绩效管理办法</w:t>
      </w:r>
      <w:r>
        <w:t>》</w:t>
      </w:r>
      <w:r>
        <w:rPr>
          <w:rFonts w:hint="eastAsia"/>
        </w:rPr>
        <w:t>（唐财绩〔</w:t>
      </w:r>
      <w:r>
        <w:rPr>
          <w:rFonts w:hint="eastAsia"/>
        </w:rPr>
        <w:t>2019</w:t>
      </w:r>
      <w:r>
        <w:rPr>
          <w:rFonts w:hint="eastAsia"/>
        </w:rPr>
        <w:t>〕</w:t>
      </w:r>
      <w:r>
        <w:rPr>
          <w:rFonts w:hint="eastAsia"/>
        </w:rPr>
        <w:t>7</w:t>
      </w:r>
      <w:r>
        <w:rPr>
          <w:rFonts w:hint="eastAsia"/>
        </w:rPr>
        <w:t>号）</w:t>
      </w:r>
      <w:r>
        <w:rPr>
          <w:rFonts w:hint="eastAsia"/>
          <w:lang w:val="en-US"/>
        </w:rPr>
        <w:t>及唐山市分行业分领域绩效指标和标准体系</w:t>
      </w:r>
      <w:r>
        <w:t>规定的指标框架下，根据</w:t>
      </w:r>
      <w:r>
        <w:rPr>
          <w:rFonts w:hint="eastAsia"/>
          <w:lang w:val="en-US"/>
        </w:rPr>
        <w:t>市科协</w:t>
      </w:r>
      <w:r>
        <w:t>的实际情况，细化设定本次绩效评价指标体系。同时应用计划标准、行业标准、历史标准，确定各个评价指标的参照标准，即明确指标的标杆值。</w:t>
      </w:r>
    </w:p>
    <w:p w:rsidR="00CF783C" w:rsidRDefault="00830D7F">
      <w:pPr>
        <w:pStyle w:val="12"/>
        <w:ind w:firstLine="560"/>
      </w:pPr>
      <w:r>
        <w:t>在具体指标体系设置方面，优先选择部门的核心职能、职责，以及与这些职能、职责紧密相关的重点工作进行评价。对部门</w:t>
      </w:r>
      <w:r>
        <w:rPr>
          <w:rFonts w:hint="eastAsia"/>
          <w:lang w:val="en-US"/>
        </w:rPr>
        <w:t>项目支出</w:t>
      </w:r>
      <w:r>
        <w:t>的重点项目进行经济性、效率性和效益性分析。按照上述优先选择后确定的部门职能，构建指标体系。其中产出指标的内容覆盖部门年度工作计划中的主要工作或活动，并在指标明细程度或权重分配上体现评价重点。效果指标的内容则选择重点体现部门年度工作计划重点和部门核心职能的指标。</w:t>
      </w:r>
    </w:p>
    <w:p w:rsidR="00CF783C" w:rsidRDefault="00830D7F">
      <w:pPr>
        <w:pStyle w:val="3"/>
        <w:numPr>
          <w:ilvl w:val="0"/>
          <w:numId w:val="4"/>
        </w:numPr>
        <w:ind w:firstLine="562"/>
      </w:pPr>
      <w:r>
        <w:lastRenderedPageBreak/>
        <w:t>.</w:t>
      </w:r>
      <w:r>
        <w:t>指标体系结构</w:t>
      </w:r>
    </w:p>
    <w:p w:rsidR="00CF783C" w:rsidRDefault="00830D7F">
      <w:pPr>
        <w:pStyle w:val="12"/>
        <w:ind w:firstLine="560"/>
      </w:pPr>
      <w:r>
        <w:t>本次绩效评价指标从层次划分，由一级指标、二级指标、三级指标构成。从部门规划、投入管理、部门产出、部门效果</w:t>
      </w:r>
      <w:r>
        <w:rPr>
          <w:rFonts w:hint="eastAsia"/>
        </w:rPr>
        <w:t>（</w:t>
      </w:r>
      <w:r>
        <w:rPr>
          <w:rFonts w:hint="eastAsia"/>
          <w:lang w:val="en-US"/>
        </w:rPr>
        <w:t>含满意度</w:t>
      </w:r>
      <w:r>
        <w:rPr>
          <w:rFonts w:hint="eastAsia"/>
        </w:rPr>
        <w:t>）</w:t>
      </w:r>
      <w:r>
        <w:rPr>
          <w:rFonts w:hint="eastAsia"/>
          <w:lang w:val="en-US"/>
        </w:rPr>
        <w:t>四</w:t>
      </w:r>
      <w:r>
        <w:t>个方面对部门整体支出进行全面评价。具体指标内容、指标解释、评分标准、评分依据及权重详见附件</w:t>
      </w:r>
      <w:r>
        <w:t>1</w:t>
      </w:r>
      <w:r>
        <w:t>。</w:t>
      </w:r>
    </w:p>
    <w:p w:rsidR="00CF783C" w:rsidRDefault="00830D7F">
      <w:pPr>
        <w:pStyle w:val="3"/>
        <w:numPr>
          <w:ilvl w:val="0"/>
          <w:numId w:val="4"/>
        </w:numPr>
        <w:ind w:firstLine="562"/>
      </w:pPr>
      <w:r>
        <w:t>.</w:t>
      </w:r>
      <w:r>
        <w:t>指标权重分配原则</w:t>
      </w:r>
    </w:p>
    <w:p w:rsidR="00CF783C" w:rsidRDefault="00830D7F">
      <w:pPr>
        <w:pStyle w:val="12"/>
        <w:ind w:firstLine="560"/>
      </w:pPr>
      <w:r>
        <w:t>根据调研情况，结合绩效评价原理和评价需求，指标权重分配总</w:t>
      </w:r>
      <w:bookmarkStart w:id="27" w:name="bookmark16"/>
      <w:r>
        <w:t>体原则按照各指标对项目的重要性设置指标权重。</w:t>
      </w:r>
      <w:bookmarkEnd w:id="27"/>
    </w:p>
    <w:p w:rsidR="00CF783C" w:rsidRDefault="00830D7F">
      <w:pPr>
        <w:pStyle w:val="12"/>
        <w:ind w:firstLine="560"/>
      </w:pPr>
      <w:r>
        <w:t>（</w:t>
      </w:r>
      <w:r>
        <w:t>1</w:t>
      </w:r>
      <w:r>
        <w:t>）共性指标主要参照《</w:t>
      </w:r>
      <w:r>
        <w:rPr>
          <w:rFonts w:hint="eastAsia"/>
        </w:rPr>
        <w:t>唐山市市级部门预算绩效管理办法</w:t>
      </w:r>
      <w:r>
        <w:t>》</w:t>
      </w:r>
      <w:r>
        <w:rPr>
          <w:rFonts w:hint="eastAsia"/>
        </w:rPr>
        <w:t>（唐财绩〔</w:t>
      </w:r>
      <w:r>
        <w:rPr>
          <w:rFonts w:hint="eastAsia"/>
        </w:rPr>
        <w:t>2019</w:t>
      </w:r>
      <w:r>
        <w:rPr>
          <w:rFonts w:hint="eastAsia"/>
        </w:rPr>
        <w:t>〕</w:t>
      </w:r>
      <w:r>
        <w:rPr>
          <w:rFonts w:hint="eastAsia"/>
        </w:rPr>
        <w:t>7</w:t>
      </w:r>
      <w:r>
        <w:rPr>
          <w:rFonts w:hint="eastAsia"/>
        </w:rPr>
        <w:t>号）</w:t>
      </w:r>
      <w:r>
        <w:t>要求设置相应权重，并根据具体情况对相应指标和权重作适当的调整。</w:t>
      </w:r>
    </w:p>
    <w:p w:rsidR="00CF783C" w:rsidRDefault="00830D7F">
      <w:pPr>
        <w:pStyle w:val="12"/>
        <w:ind w:firstLine="560"/>
      </w:pPr>
      <w:r>
        <w:t>（</w:t>
      </w:r>
      <w:r>
        <w:t>2</w:t>
      </w:r>
      <w:r>
        <w:t>）个性指标中的产出指标权重，根据</w:t>
      </w:r>
      <w:r>
        <w:rPr>
          <w:rFonts w:hint="eastAsia"/>
          <w:lang w:val="en-US"/>
        </w:rPr>
        <w:t>项目的支出比重及</w:t>
      </w:r>
      <w:r>
        <w:t>部门的工作性质、工作量及工作的复杂程度设置，指标内容基本覆盖部门年度工作计划中的重点工作或活动。</w:t>
      </w:r>
    </w:p>
    <w:p w:rsidR="00CF783C" w:rsidRDefault="00830D7F">
      <w:pPr>
        <w:pStyle w:val="12"/>
        <w:ind w:firstLine="560"/>
      </w:pPr>
      <w:r>
        <w:t>（</w:t>
      </w:r>
      <w:r>
        <w:t>3</w:t>
      </w:r>
      <w:r>
        <w:t>）个性指标中的效益指标权重，根据各项指标对本项目的贡献程度和相关性设计，指标内容选择能代表和体现部门核心职能的</w:t>
      </w:r>
      <w:r>
        <w:t>指标。</w:t>
      </w:r>
    </w:p>
    <w:p w:rsidR="00CF783C" w:rsidRDefault="00830D7F">
      <w:pPr>
        <w:pStyle w:val="20"/>
      </w:pPr>
      <w:bookmarkStart w:id="28" w:name="_Toc24599"/>
      <w:r>
        <w:rPr>
          <w:rFonts w:hint="eastAsia"/>
        </w:rPr>
        <w:t>（二）评价等级</w:t>
      </w:r>
      <w:bookmarkEnd w:id="28"/>
    </w:p>
    <w:p w:rsidR="00CF783C" w:rsidRDefault="00830D7F">
      <w:pPr>
        <w:pStyle w:val="12"/>
        <w:ind w:firstLine="560"/>
      </w:pPr>
      <w:r>
        <w:t>绩效评价结果采用综合评分定级的方法，总分值为</w:t>
      </w:r>
      <w:r>
        <w:t>100</w:t>
      </w:r>
      <w:r>
        <w:t>分，绩效评级分优、良、中、差，具体评分标准如下：</w:t>
      </w:r>
    </w:p>
    <w:p w:rsidR="00CF783C" w:rsidRDefault="00830D7F">
      <w:pPr>
        <w:pStyle w:val="12"/>
        <w:ind w:firstLine="560"/>
      </w:pPr>
      <w:r>
        <w:t>优：得分高于</w:t>
      </w:r>
      <w:r>
        <w:t>90</w:t>
      </w:r>
      <w:r>
        <w:t>分（含</w:t>
      </w:r>
      <w:r>
        <w:t>90</w:t>
      </w:r>
      <w:r>
        <w:t>分）；</w:t>
      </w:r>
    </w:p>
    <w:p w:rsidR="00CF783C" w:rsidRDefault="00830D7F">
      <w:pPr>
        <w:pStyle w:val="12"/>
        <w:ind w:firstLine="560"/>
      </w:pPr>
      <w:r>
        <w:t>良：得分</w:t>
      </w:r>
      <w:r>
        <w:t>80</w:t>
      </w:r>
      <w:r>
        <w:t>分（含</w:t>
      </w:r>
      <w:r>
        <w:t>80</w:t>
      </w:r>
      <w:r>
        <w:t>分）</w:t>
      </w:r>
      <w:r>
        <w:rPr>
          <w:rFonts w:hint="eastAsia"/>
        </w:rPr>
        <w:t>——</w:t>
      </w:r>
      <w:r>
        <w:t>90</w:t>
      </w:r>
      <w:r>
        <w:t>分；</w:t>
      </w:r>
    </w:p>
    <w:p w:rsidR="00CF783C" w:rsidRDefault="00830D7F">
      <w:pPr>
        <w:pStyle w:val="12"/>
        <w:ind w:firstLine="560"/>
      </w:pPr>
      <w:r>
        <w:t>中：得分</w:t>
      </w:r>
      <w:r>
        <w:t>60</w:t>
      </w:r>
      <w:r>
        <w:t>分（含</w:t>
      </w:r>
      <w:r>
        <w:t>60</w:t>
      </w:r>
      <w:r>
        <w:t>分）</w:t>
      </w:r>
      <w:r>
        <w:rPr>
          <w:rFonts w:hint="eastAsia"/>
        </w:rPr>
        <w:t>——</w:t>
      </w:r>
      <w:r>
        <w:t>80</w:t>
      </w:r>
      <w:r>
        <w:t>分；</w:t>
      </w:r>
    </w:p>
    <w:p w:rsidR="00CF783C" w:rsidRDefault="00830D7F">
      <w:pPr>
        <w:pStyle w:val="12"/>
        <w:ind w:firstLine="560"/>
      </w:pPr>
      <w:r>
        <w:t>差：</w:t>
      </w:r>
      <w:r>
        <w:t>60</w:t>
      </w:r>
      <w:r>
        <w:t>分以下。</w:t>
      </w:r>
    </w:p>
    <w:p w:rsidR="00CF783C" w:rsidRDefault="00830D7F">
      <w:pPr>
        <w:pStyle w:val="1"/>
      </w:pPr>
      <w:bookmarkStart w:id="29" w:name="_Toc29576"/>
      <w:r>
        <w:lastRenderedPageBreak/>
        <w:t>五、评价结论及绩效分析</w:t>
      </w:r>
      <w:bookmarkEnd w:id="29"/>
    </w:p>
    <w:p w:rsidR="00CF783C" w:rsidRDefault="00830D7F">
      <w:pPr>
        <w:pStyle w:val="20"/>
      </w:pPr>
      <w:bookmarkStart w:id="30" w:name="_Toc15178"/>
      <w:r>
        <w:rPr>
          <w:rFonts w:hint="eastAsia"/>
        </w:rPr>
        <w:t>（一）评价结论</w:t>
      </w:r>
      <w:bookmarkEnd w:id="30"/>
    </w:p>
    <w:p w:rsidR="00CF783C" w:rsidRDefault="00830D7F">
      <w:pPr>
        <w:pStyle w:val="3"/>
        <w:ind w:firstLine="562"/>
      </w:pPr>
      <w:r>
        <w:t>1.</w:t>
      </w:r>
      <w:r>
        <w:t>评价结果</w:t>
      </w:r>
    </w:p>
    <w:p w:rsidR="00CF783C" w:rsidRDefault="00830D7F">
      <w:pPr>
        <w:pStyle w:val="12"/>
        <w:ind w:firstLine="560"/>
      </w:pPr>
      <w:r>
        <w:t>20</w:t>
      </w:r>
      <w:r>
        <w:rPr>
          <w:rFonts w:hint="eastAsia"/>
          <w:lang w:val="en-US"/>
        </w:rPr>
        <w:t>22</w:t>
      </w:r>
      <w:r>
        <w:t>年</w:t>
      </w:r>
      <w:r>
        <w:rPr>
          <w:rFonts w:hint="eastAsia"/>
          <w:lang w:val="en-US"/>
        </w:rPr>
        <w:t>市科协</w:t>
      </w:r>
      <w:r>
        <w:t>部门整体支出绩效评价总体得分为</w:t>
      </w:r>
      <w:r>
        <w:rPr>
          <w:rFonts w:hint="eastAsia"/>
          <w:lang w:val="en-US"/>
        </w:rPr>
        <w:t>90.00</w:t>
      </w:r>
      <w:r>
        <w:t>分，评价等级为</w:t>
      </w:r>
      <w:r>
        <w:t>“</w:t>
      </w:r>
      <w:r>
        <w:rPr>
          <w:rFonts w:hint="eastAsia"/>
          <w:lang w:val="en-US"/>
        </w:rPr>
        <w:t>优</w:t>
      </w:r>
      <w:r>
        <w:t>”</w:t>
      </w:r>
      <w:r>
        <w:t>。其中部门规划得</w:t>
      </w:r>
      <w:r>
        <w:rPr>
          <w:rFonts w:hint="eastAsia"/>
          <w:lang w:val="en-US"/>
        </w:rPr>
        <w:t>6</w:t>
      </w:r>
      <w:r>
        <w:t>分，得分率为</w:t>
      </w:r>
      <w:r>
        <w:rPr>
          <w:rFonts w:hint="eastAsia"/>
          <w:lang w:val="en-US"/>
        </w:rPr>
        <w:t>100.00</w:t>
      </w:r>
      <w:r>
        <w:t>%</w:t>
      </w:r>
      <w:r>
        <w:t>；投入管理得</w:t>
      </w:r>
      <w:r>
        <w:rPr>
          <w:rFonts w:hint="eastAsia"/>
          <w:lang w:val="en-US"/>
        </w:rPr>
        <w:t>27</w:t>
      </w:r>
      <w:r>
        <w:t>分，得分率为</w:t>
      </w:r>
      <w:r>
        <w:rPr>
          <w:rFonts w:hint="eastAsia"/>
          <w:lang w:val="en-US"/>
        </w:rPr>
        <w:t>84.38</w:t>
      </w:r>
      <w:r>
        <w:t>%</w:t>
      </w:r>
      <w:r>
        <w:t>；部门产出得</w:t>
      </w:r>
      <w:r>
        <w:rPr>
          <w:rFonts w:hint="eastAsia"/>
          <w:lang w:val="en-US"/>
        </w:rPr>
        <w:t>28</w:t>
      </w:r>
      <w:r>
        <w:t>分，得分率为</w:t>
      </w:r>
      <w:r>
        <w:rPr>
          <w:rFonts w:hint="eastAsia"/>
          <w:lang w:val="en-US"/>
        </w:rPr>
        <w:t>93.33</w:t>
      </w:r>
      <w:r>
        <w:t>%</w:t>
      </w:r>
      <w:r>
        <w:t>；部门效果得</w:t>
      </w:r>
      <w:r>
        <w:rPr>
          <w:rFonts w:hint="eastAsia"/>
          <w:lang w:val="en-US"/>
        </w:rPr>
        <w:t>29</w:t>
      </w:r>
      <w:r>
        <w:t>分，得分率为</w:t>
      </w:r>
      <w:r>
        <w:rPr>
          <w:rFonts w:hint="eastAsia"/>
          <w:lang w:val="en-US"/>
        </w:rPr>
        <w:t>90.63</w:t>
      </w:r>
      <w:r>
        <w:t>%</w:t>
      </w:r>
      <w:r>
        <w:t>。</w:t>
      </w:r>
    </w:p>
    <w:p w:rsidR="00CF783C" w:rsidRDefault="00830D7F">
      <w:pPr>
        <w:pStyle w:val="12"/>
        <w:ind w:firstLineChars="0" w:firstLine="0"/>
        <w:jc w:val="center"/>
      </w:pPr>
      <w:r>
        <w:rPr>
          <w:rFonts w:hint="eastAsia"/>
        </w:rPr>
        <w:t>表</w:t>
      </w:r>
      <w:r>
        <w:rPr>
          <w:rFonts w:hint="eastAsia"/>
        </w:rPr>
        <w:t>5-</w:t>
      </w:r>
      <w:r>
        <w:rPr>
          <w:rFonts w:hint="eastAsia"/>
          <w:lang w:val="en-US"/>
        </w:rPr>
        <w:t>1</w:t>
      </w:r>
      <w:r>
        <w:rPr>
          <w:rFonts w:hint="eastAsia"/>
        </w:rPr>
        <w:t>指标得分</w:t>
      </w:r>
      <w:r>
        <w:rPr>
          <w:rFonts w:hint="eastAsia"/>
          <w:lang w:val="en-US"/>
        </w:rPr>
        <w:t>表</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1400"/>
        <w:gridCol w:w="1399"/>
        <w:gridCol w:w="2369"/>
      </w:tblGrid>
      <w:tr w:rsidR="00CF783C">
        <w:trPr>
          <w:trHeight w:val="397"/>
        </w:trPr>
        <w:tc>
          <w:tcPr>
            <w:tcW w:w="1956" w:type="pct"/>
            <w:shd w:val="clear" w:color="auto" w:fill="auto"/>
            <w:vAlign w:val="center"/>
          </w:tcPr>
          <w:p w:rsidR="00CF783C" w:rsidRDefault="00830D7F">
            <w:pPr>
              <w:widowControl/>
              <w:jc w:val="center"/>
              <w:rPr>
                <w:rFonts w:ascii="宋体" w:hAnsi="宋体" w:cs="宋体"/>
                <w:b/>
                <w:bCs/>
                <w:kern w:val="0"/>
                <w:sz w:val="24"/>
              </w:rPr>
            </w:pPr>
            <w:r>
              <w:rPr>
                <w:rFonts w:ascii="宋体" w:hAnsi="宋体" w:cs="宋体" w:hint="eastAsia"/>
                <w:b/>
                <w:bCs/>
                <w:kern w:val="0"/>
                <w:sz w:val="24"/>
              </w:rPr>
              <w:t>评价内容</w:t>
            </w:r>
          </w:p>
        </w:tc>
        <w:tc>
          <w:tcPr>
            <w:tcW w:w="824" w:type="pct"/>
            <w:shd w:val="clear" w:color="auto" w:fill="auto"/>
            <w:vAlign w:val="center"/>
          </w:tcPr>
          <w:p w:rsidR="00CF783C" w:rsidRDefault="00830D7F">
            <w:pPr>
              <w:widowControl/>
              <w:jc w:val="center"/>
              <w:rPr>
                <w:rFonts w:ascii="宋体" w:hAnsi="宋体" w:cs="宋体"/>
                <w:b/>
                <w:bCs/>
                <w:kern w:val="0"/>
                <w:sz w:val="24"/>
              </w:rPr>
            </w:pPr>
            <w:r>
              <w:rPr>
                <w:rFonts w:ascii="宋体" w:hAnsi="宋体" w:cs="宋体" w:hint="eastAsia"/>
                <w:b/>
                <w:bCs/>
                <w:kern w:val="0"/>
                <w:sz w:val="24"/>
              </w:rPr>
              <w:t>权重</w:t>
            </w:r>
          </w:p>
        </w:tc>
        <w:tc>
          <w:tcPr>
            <w:tcW w:w="824" w:type="pct"/>
            <w:shd w:val="clear" w:color="auto" w:fill="auto"/>
            <w:vAlign w:val="center"/>
          </w:tcPr>
          <w:p w:rsidR="00CF783C" w:rsidRDefault="00830D7F">
            <w:pPr>
              <w:widowControl/>
              <w:jc w:val="center"/>
              <w:rPr>
                <w:rFonts w:ascii="宋体" w:hAnsi="宋体" w:cs="宋体"/>
                <w:b/>
                <w:bCs/>
                <w:kern w:val="0"/>
                <w:sz w:val="24"/>
              </w:rPr>
            </w:pPr>
            <w:r>
              <w:rPr>
                <w:rFonts w:ascii="宋体" w:hAnsi="宋体" w:cs="宋体" w:hint="eastAsia"/>
                <w:b/>
                <w:bCs/>
                <w:kern w:val="0"/>
                <w:sz w:val="24"/>
              </w:rPr>
              <w:t>分值</w:t>
            </w:r>
          </w:p>
        </w:tc>
        <w:tc>
          <w:tcPr>
            <w:tcW w:w="1394" w:type="pct"/>
            <w:shd w:val="clear" w:color="auto" w:fill="auto"/>
            <w:vAlign w:val="center"/>
          </w:tcPr>
          <w:p w:rsidR="00CF783C" w:rsidRDefault="00830D7F">
            <w:pPr>
              <w:widowControl/>
              <w:jc w:val="center"/>
              <w:rPr>
                <w:rFonts w:ascii="宋体" w:hAnsi="宋体" w:cs="宋体"/>
                <w:b/>
                <w:bCs/>
                <w:kern w:val="0"/>
                <w:sz w:val="24"/>
              </w:rPr>
            </w:pPr>
            <w:r>
              <w:rPr>
                <w:rFonts w:ascii="宋体" w:hAnsi="宋体" w:cs="宋体" w:hint="eastAsia"/>
                <w:b/>
                <w:bCs/>
                <w:kern w:val="0"/>
                <w:sz w:val="24"/>
              </w:rPr>
              <w:t>评价得分</w:t>
            </w:r>
          </w:p>
        </w:tc>
      </w:tr>
      <w:tr w:rsidR="00CF783C">
        <w:trPr>
          <w:trHeight w:val="397"/>
        </w:trPr>
        <w:tc>
          <w:tcPr>
            <w:tcW w:w="1956" w:type="pct"/>
            <w:shd w:val="clear" w:color="auto" w:fill="auto"/>
            <w:vAlign w:val="center"/>
          </w:tcPr>
          <w:p w:rsidR="00CF783C" w:rsidRDefault="00830D7F">
            <w:pPr>
              <w:widowControl/>
              <w:jc w:val="center"/>
              <w:rPr>
                <w:rFonts w:ascii="宋体" w:hAnsi="宋体" w:cs="宋体"/>
                <w:kern w:val="0"/>
                <w:sz w:val="24"/>
              </w:rPr>
            </w:pPr>
            <w:r>
              <w:rPr>
                <w:rFonts w:ascii="宋体" w:hAnsi="宋体" w:cs="宋体" w:hint="eastAsia"/>
                <w:kern w:val="0"/>
                <w:sz w:val="24"/>
              </w:rPr>
              <w:t>部门规划</w:t>
            </w:r>
          </w:p>
        </w:tc>
        <w:tc>
          <w:tcPr>
            <w:tcW w:w="824" w:type="pct"/>
            <w:shd w:val="clear" w:color="auto" w:fill="auto"/>
            <w:vAlign w:val="center"/>
          </w:tcPr>
          <w:p w:rsidR="00CF783C" w:rsidRDefault="00830D7F">
            <w:pPr>
              <w:widowControl/>
              <w:jc w:val="center"/>
              <w:rPr>
                <w:rFonts w:ascii="宋体" w:hAnsi="宋体" w:cs="宋体"/>
                <w:kern w:val="0"/>
                <w:sz w:val="24"/>
              </w:rPr>
            </w:pPr>
            <w:r>
              <w:rPr>
                <w:rFonts w:ascii="宋体" w:hAnsi="宋体" w:cs="宋体" w:hint="eastAsia"/>
                <w:sz w:val="24"/>
              </w:rPr>
              <w:t>6.00%</w:t>
            </w:r>
          </w:p>
        </w:tc>
        <w:tc>
          <w:tcPr>
            <w:tcW w:w="824" w:type="pct"/>
            <w:shd w:val="clear" w:color="auto" w:fill="auto"/>
            <w:vAlign w:val="center"/>
          </w:tcPr>
          <w:p w:rsidR="00CF783C" w:rsidRDefault="00830D7F">
            <w:pPr>
              <w:widowControl/>
              <w:jc w:val="center"/>
              <w:rPr>
                <w:rFonts w:ascii="宋体" w:hAnsi="宋体" w:cs="宋体"/>
                <w:kern w:val="0"/>
                <w:sz w:val="24"/>
              </w:rPr>
            </w:pPr>
            <w:r>
              <w:rPr>
                <w:rFonts w:ascii="宋体" w:hAnsi="宋体" w:cs="宋体" w:hint="eastAsia"/>
                <w:kern w:val="0"/>
                <w:sz w:val="24"/>
              </w:rPr>
              <w:t>6</w:t>
            </w:r>
          </w:p>
        </w:tc>
        <w:tc>
          <w:tcPr>
            <w:tcW w:w="1394" w:type="pct"/>
            <w:shd w:val="clear" w:color="auto" w:fill="auto"/>
            <w:vAlign w:val="center"/>
          </w:tcPr>
          <w:p w:rsidR="00CF783C" w:rsidRDefault="00830D7F">
            <w:pPr>
              <w:widowControl/>
              <w:jc w:val="center"/>
              <w:rPr>
                <w:rFonts w:ascii="宋体" w:hAnsi="宋体" w:cs="宋体"/>
                <w:kern w:val="0"/>
                <w:sz w:val="24"/>
              </w:rPr>
            </w:pPr>
            <w:r>
              <w:rPr>
                <w:rFonts w:ascii="宋体" w:hAnsi="宋体" w:cs="宋体" w:hint="eastAsia"/>
                <w:sz w:val="24"/>
              </w:rPr>
              <w:t>6</w:t>
            </w:r>
          </w:p>
        </w:tc>
      </w:tr>
      <w:tr w:rsidR="00CF783C">
        <w:trPr>
          <w:trHeight w:val="397"/>
        </w:trPr>
        <w:tc>
          <w:tcPr>
            <w:tcW w:w="1956" w:type="pct"/>
            <w:shd w:val="clear" w:color="auto" w:fill="auto"/>
            <w:vAlign w:val="center"/>
          </w:tcPr>
          <w:p w:rsidR="00CF783C" w:rsidRDefault="00830D7F">
            <w:pPr>
              <w:widowControl/>
              <w:jc w:val="center"/>
              <w:rPr>
                <w:rFonts w:ascii="宋体" w:hAnsi="宋体" w:cs="宋体"/>
                <w:kern w:val="0"/>
                <w:sz w:val="24"/>
              </w:rPr>
            </w:pPr>
            <w:r>
              <w:rPr>
                <w:rFonts w:ascii="宋体" w:hAnsi="宋体" w:cs="宋体" w:hint="eastAsia"/>
                <w:kern w:val="0"/>
                <w:sz w:val="24"/>
              </w:rPr>
              <w:t>投入管理</w:t>
            </w:r>
          </w:p>
        </w:tc>
        <w:tc>
          <w:tcPr>
            <w:tcW w:w="824" w:type="pct"/>
            <w:shd w:val="clear" w:color="auto" w:fill="auto"/>
            <w:vAlign w:val="center"/>
          </w:tcPr>
          <w:p w:rsidR="00CF783C" w:rsidRDefault="00830D7F">
            <w:pPr>
              <w:widowControl/>
              <w:jc w:val="center"/>
              <w:rPr>
                <w:rFonts w:ascii="宋体" w:hAnsi="宋体" w:cs="宋体"/>
                <w:kern w:val="0"/>
                <w:sz w:val="24"/>
              </w:rPr>
            </w:pPr>
            <w:r>
              <w:rPr>
                <w:rFonts w:ascii="宋体" w:hAnsi="宋体" w:cs="宋体" w:hint="eastAsia"/>
                <w:sz w:val="24"/>
              </w:rPr>
              <w:t>32.00%</w:t>
            </w:r>
          </w:p>
        </w:tc>
        <w:tc>
          <w:tcPr>
            <w:tcW w:w="824" w:type="pct"/>
            <w:shd w:val="clear" w:color="auto" w:fill="auto"/>
            <w:vAlign w:val="center"/>
          </w:tcPr>
          <w:p w:rsidR="00CF783C" w:rsidRDefault="00830D7F">
            <w:pPr>
              <w:widowControl/>
              <w:jc w:val="center"/>
              <w:rPr>
                <w:rFonts w:ascii="宋体" w:hAnsi="宋体" w:cs="宋体"/>
                <w:kern w:val="0"/>
                <w:sz w:val="24"/>
              </w:rPr>
            </w:pPr>
            <w:r>
              <w:rPr>
                <w:rFonts w:ascii="宋体" w:hAnsi="宋体" w:cs="宋体" w:hint="eastAsia"/>
                <w:kern w:val="0"/>
                <w:sz w:val="24"/>
              </w:rPr>
              <w:t>32</w:t>
            </w:r>
          </w:p>
        </w:tc>
        <w:tc>
          <w:tcPr>
            <w:tcW w:w="1394" w:type="pct"/>
            <w:shd w:val="clear" w:color="auto" w:fill="auto"/>
            <w:vAlign w:val="center"/>
          </w:tcPr>
          <w:p w:rsidR="00CF783C" w:rsidRDefault="00830D7F">
            <w:pPr>
              <w:widowControl/>
              <w:jc w:val="center"/>
              <w:rPr>
                <w:rFonts w:ascii="宋体" w:hAnsi="宋体" w:cs="宋体"/>
                <w:kern w:val="0"/>
                <w:sz w:val="24"/>
              </w:rPr>
            </w:pPr>
            <w:r>
              <w:rPr>
                <w:rFonts w:ascii="宋体" w:hAnsi="宋体" w:cs="宋体" w:hint="eastAsia"/>
                <w:sz w:val="24"/>
              </w:rPr>
              <w:t>27</w:t>
            </w:r>
          </w:p>
        </w:tc>
      </w:tr>
      <w:tr w:rsidR="00CF783C">
        <w:trPr>
          <w:trHeight w:val="397"/>
        </w:trPr>
        <w:tc>
          <w:tcPr>
            <w:tcW w:w="1956" w:type="pct"/>
            <w:shd w:val="clear" w:color="auto" w:fill="auto"/>
            <w:vAlign w:val="center"/>
          </w:tcPr>
          <w:p w:rsidR="00CF783C" w:rsidRDefault="00830D7F">
            <w:pPr>
              <w:widowControl/>
              <w:jc w:val="center"/>
              <w:rPr>
                <w:rFonts w:ascii="宋体" w:hAnsi="宋体" w:cs="宋体"/>
                <w:kern w:val="0"/>
                <w:sz w:val="24"/>
              </w:rPr>
            </w:pPr>
            <w:r>
              <w:rPr>
                <w:rFonts w:ascii="宋体" w:hAnsi="宋体" w:cs="宋体" w:hint="eastAsia"/>
                <w:kern w:val="0"/>
                <w:sz w:val="24"/>
              </w:rPr>
              <w:t>部门产出</w:t>
            </w:r>
          </w:p>
        </w:tc>
        <w:tc>
          <w:tcPr>
            <w:tcW w:w="824" w:type="pct"/>
            <w:shd w:val="clear" w:color="auto" w:fill="auto"/>
            <w:vAlign w:val="center"/>
          </w:tcPr>
          <w:p w:rsidR="00CF783C" w:rsidRDefault="00830D7F">
            <w:pPr>
              <w:widowControl/>
              <w:jc w:val="center"/>
              <w:rPr>
                <w:rFonts w:ascii="宋体" w:hAnsi="宋体" w:cs="宋体"/>
                <w:kern w:val="0"/>
                <w:sz w:val="24"/>
              </w:rPr>
            </w:pPr>
            <w:r>
              <w:rPr>
                <w:rFonts w:ascii="宋体" w:hAnsi="宋体" w:cs="宋体" w:hint="eastAsia"/>
                <w:sz w:val="24"/>
              </w:rPr>
              <w:t>30.00%</w:t>
            </w:r>
          </w:p>
        </w:tc>
        <w:tc>
          <w:tcPr>
            <w:tcW w:w="824" w:type="pct"/>
            <w:shd w:val="clear" w:color="auto" w:fill="auto"/>
            <w:vAlign w:val="center"/>
          </w:tcPr>
          <w:p w:rsidR="00CF783C" w:rsidRDefault="00830D7F">
            <w:pPr>
              <w:widowControl/>
              <w:jc w:val="center"/>
              <w:rPr>
                <w:rFonts w:ascii="宋体" w:hAnsi="宋体" w:cs="宋体"/>
                <w:kern w:val="0"/>
                <w:sz w:val="24"/>
              </w:rPr>
            </w:pPr>
            <w:r>
              <w:rPr>
                <w:rFonts w:ascii="宋体" w:hAnsi="宋体" w:cs="宋体" w:hint="eastAsia"/>
                <w:kern w:val="0"/>
                <w:sz w:val="24"/>
              </w:rPr>
              <w:t>30</w:t>
            </w:r>
          </w:p>
        </w:tc>
        <w:tc>
          <w:tcPr>
            <w:tcW w:w="1394" w:type="pct"/>
            <w:shd w:val="clear" w:color="auto" w:fill="auto"/>
            <w:vAlign w:val="center"/>
          </w:tcPr>
          <w:p w:rsidR="00CF783C" w:rsidRDefault="00830D7F">
            <w:pPr>
              <w:widowControl/>
              <w:jc w:val="center"/>
              <w:rPr>
                <w:rFonts w:ascii="宋体" w:hAnsi="宋体" w:cs="宋体"/>
                <w:sz w:val="24"/>
              </w:rPr>
            </w:pPr>
            <w:r>
              <w:rPr>
                <w:rFonts w:ascii="宋体" w:hAnsi="宋体" w:cs="宋体" w:hint="eastAsia"/>
                <w:sz w:val="24"/>
              </w:rPr>
              <w:t>2</w:t>
            </w:r>
            <w:r>
              <w:rPr>
                <w:rFonts w:ascii="宋体" w:hAnsi="宋体" w:cs="宋体" w:hint="eastAsia"/>
                <w:sz w:val="24"/>
              </w:rPr>
              <w:t>8</w:t>
            </w:r>
          </w:p>
        </w:tc>
      </w:tr>
      <w:tr w:rsidR="00CF783C">
        <w:trPr>
          <w:trHeight w:val="397"/>
        </w:trPr>
        <w:tc>
          <w:tcPr>
            <w:tcW w:w="1956" w:type="pct"/>
            <w:shd w:val="clear" w:color="auto" w:fill="auto"/>
            <w:vAlign w:val="center"/>
          </w:tcPr>
          <w:p w:rsidR="00CF783C" w:rsidRDefault="00830D7F">
            <w:pPr>
              <w:widowControl/>
              <w:jc w:val="center"/>
              <w:rPr>
                <w:rFonts w:ascii="宋体" w:hAnsi="宋体" w:cs="宋体"/>
                <w:kern w:val="0"/>
                <w:sz w:val="24"/>
              </w:rPr>
            </w:pPr>
            <w:r>
              <w:rPr>
                <w:rFonts w:ascii="宋体" w:hAnsi="宋体" w:cs="宋体" w:hint="eastAsia"/>
                <w:kern w:val="0"/>
                <w:sz w:val="24"/>
              </w:rPr>
              <w:t>部门效果</w:t>
            </w:r>
          </w:p>
        </w:tc>
        <w:tc>
          <w:tcPr>
            <w:tcW w:w="824" w:type="pct"/>
            <w:shd w:val="clear" w:color="auto" w:fill="auto"/>
            <w:vAlign w:val="center"/>
          </w:tcPr>
          <w:p w:rsidR="00CF783C" w:rsidRDefault="00830D7F">
            <w:pPr>
              <w:widowControl/>
              <w:jc w:val="center"/>
              <w:rPr>
                <w:rFonts w:ascii="宋体" w:hAnsi="宋体" w:cs="宋体"/>
                <w:kern w:val="0"/>
                <w:sz w:val="24"/>
              </w:rPr>
            </w:pPr>
            <w:r>
              <w:rPr>
                <w:rFonts w:ascii="宋体" w:hAnsi="宋体" w:cs="宋体" w:hint="eastAsia"/>
                <w:sz w:val="24"/>
              </w:rPr>
              <w:t>32.00%</w:t>
            </w:r>
          </w:p>
        </w:tc>
        <w:tc>
          <w:tcPr>
            <w:tcW w:w="824" w:type="pct"/>
            <w:shd w:val="clear" w:color="auto" w:fill="auto"/>
            <w:vAlign w:val="center"/>
          </w:tcPr>
          <w:p w:rsidR="00CF783C" w:rsidRDefault="00830D7F">
            <w:pPr>
              <w:widowControl/>
              <w:jc w:val="center"/>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2</w:t>
            </w:r>
          </w:p>
        </w:tc>
        <w:tc>
          <w:tcPr>
            <w:tcW w:w="1394" w:type="pct"/>
            <w:shd w:val="clear" w:color="auto" w:fill="auto"/>
            <w:vAlign w:val="center"/>
          </w:tcPr>
          <w:p w:rsidR="00CF783C" w:rsidRDefault="00830D7F">
            <w:pPr>
              <w:widowControl/>
              <w:jc w:val="center"/>
              <w:rPr>
                <w:rFonts w:ascii="宋体" w:hAnsi="宋体" w:cs="宋体"/>
                <w:sz w:val="24"/>
              </w:rPr>
            </w:pPr>
            <w:r>
              <w:rPr>
                <w:rFonts w:ascii="宋体" w:hAnsi="宋体" w:cs="宋体" w:hint="eastAsia"/>
                <w:sz w:val="24"/>
              </w:rPr>
              <w:t>2</w:t>
            </w:r>
            <w:r>
              <w:rPr>
                <w:rFonts w:ascii="宋体" w:hAnsi="宋体" w:cs="宋体" w:hint="eastAsia"/>
                <w:sz w:val="24"/>
              </w:rPr>
              <w:t>9</w:t>
            </w:r>
          </w:p>
        </w:tc>
      </w:tr>
      <w:tr w:rsidR="00CF783C">
        <w:trPr>
          <w:trHeight w:val="397"/>
        </w:trPr>
        <w:tc>
          <w:tcPr>
            <w:tcW w:w="1956" w:type="pct"/>
            <w:shd w:val="clear" w:color="auto" w:fill="auto"/>
            <w:vAlign w:val="center"/>
          </w:tcPr>
          <w:p w:rsidR="00CF783C" w:rsidRDefault="00830D7F">
            <w:pPr>
              <w:widowControl/>
              <w:jc w:val="center"/>
              <w:rPr>
                <w:rFonts w:ascii="宋体" w:hAnsi="宋体" w:cs="宋体"/>
                <w:kern w:val="0"/>
                <w:sz w:val="24"/>
              </w:rPr>
            </w:pPr>
            <w:r>
              <w:rPr>
                <w:rFonts w:ascii="宋体" w:hAnsi="宋体" w:cs="宋体" w:hint="eastAsia"/>
                <w:kern w:val="0"/>
                <w:sz w:val="24"/>
              </w:rPr>
              <w:t>综合得分</w:t>
            </w:r>
          </w:p>
        </w:tc>
        <w:tc>
          <w:tcPr>
            <w:tcW w:w="824" w:type="pct"/>
            <w:shd w:val="clear" w:color="auto" w:fill="auto"/>
            <w:vAlign w:val="center"/>
          </w:tcPr>
          <w:p w:rsidR="00CF783C" w:rsidRDefault="00830D7F">
            <w:pPr>
              <w:widowControl/>
              <w:jc w:val="center"/>
              <w:rPr>
                <w:rFonts w:ascii="宋体" w:hAnsi="宋体" w:cs="宋体"/>
                <w:kern w:val="0"/>
                <w:sz w:val="24"/>
              </w:rPr>
            </w:pPr>
            <w:r>
              <w:rPr>
                <w:rFonts w:ascii="宋体" w:hAnsi="宋体" w:cs="宋体" w:hint="eastAsia"/>
                <w:kern w:val="0"/>
                <w:sz w:val="24"/>
              </w:rPr>
              <w:t>100.00%</w:t>
            </w:r>
          </w:p>
        </w:tc>
        <w:tc>
          <w:tcPr>
            <w:tcW w:w="824" w:type="pct"/>
            <w:shd w:val="clear" w:color="auto" w:fill="auto"/>
            <w:vAlign w:val="center"/>
          </w:tcPr>
          <w:p w:rsidR="00CF783C" w:rsidRDefault="00830D7F">
            <w:pPr>
              <w:widowControl/>
              <w:jc w:val="center"/>
              <w:rPr>
                <w:rFonts w:ascii="宋体" w:hAnsi="宋体" w:cs="宋体"/>
                <w:kern w:val="0"/>
                <w:sz w:val="24"/>
              </w:rPr>
            </w:pPr>
            <w:r>
              <w:rPr>
                <w:rFonts w:ascii="宋体" w:hAnsi="宋体" w:cs="宋体" w:hint="eastAsia"/>
                <w:kern w:val="0"/>
                <w:sz w:val="24"/>
              </w:rPr>
              <w:t>100</w:t>
            </w:r>
          </w:p>
        </w:tc>
        <w:tc>
          <w:tcPr>
            <w:tcW w:w="1394" w:type="pct"/>
            <w:shd w:val="clear" w:color="auto" w:fill="auto"/>
            <w:vAlign w:val="center"/>
          </w:tcPr>
          <w:p w:rsidR="00CF783C" w:rsidRDefault="00830D7F">
            <w:pPr>
              <w:widowControl/>
              <w:jc w:val="center"/>
              <w:rPr>
                <w:rFonts w:ascii="宋体" w:hAnsi="宋体" w:cs="宋体"/>
                <w:kern w:val="0"/>
                <w:sz w:val="24"/>
              </w:rPr>
            </w:pPr>
            <w:r>
              <w:rPr>
                <w:rFonts w:ascii="宋体" w:hAnsi="宋体" w:cs="宋体" w:hint="eastAsia"/>
                <w:kern w:val="0"/>
                <w:sz w:val="24"/>
              </w:rPr>
              <w:t>90</w:t>
            </w:r>
          </w:p>
        </w:tc>
      </w:tr>
      <w:tr w:rsidR="00CF783C">
        <w:trPr>
          <w:trHeight w:val="397"/>
        </w:trPr>
        <w:tc>
          <w:tcPr>
            <w:tcW w:w="1956" w:type="pct"/>
            <w:shd w:val="clear" w:color="auto" w:fill="auto"/>
            <w:vAlign w:val="center"/>
          </w:tcPr>
          <w:p w:rsidR="00CF783C" w:rsidRDefault="00830D7F">
            <w:pPr>
              <w:widowControl/>
              <w:jc w:val="center"/>
              <w:rPr>
                <w:rFonts w:ascii="宋体" w:hAnsi="宋体" w:cs="宋体"/>
                <w:kern w:val="0"/>
                <w:sz w:val="24"/>
              </w:rPr>
            </w:pPr>
            <w:r>
              <w:rPr>
                <w:rFonts w:ascii="宋体" w:hAnsi="宋体" w:cs="宋体" w:hint="eastAsia"/>
                <w:kern w:val="0"/>
                <w:sz w:val="24"/>
              </w:rPr>
              <w:t>绩效评定级别</w:t>
            </w:r>
          </w:p>
        </w:tc>
        <w:tc>
          <w:tcPr>
            <w:tcW w:w="3043" w:type="pct"/>
            <w:gridSpan w:val="3"/>
            <w:shd w:val="clear" w:color="auto" w:fill="auto"/>
            <w:vAlign w:val="center"/>
          </w:tcPr>
          <w:p w:rsidR="00CF783C" w:rsidRDefault="00830D7F">
            <w:pPr>
              <w:widowControl/>
              <w:jc w:val="center"/>
              <w:rPr>
                <w:rFonts w:ascii="宋体" w:hAnsi="宋体" w:cs="宋体"/>
                <w:kern w:val="0"/>
                <w:sz w:val="24"/>
              </w:rPr>
            </w:pPr>
            <w:r>
              <w:rPr>
                <w:rFonts w:ascii="宋体" w:hAnsi="宋体" w:cs="宋体" w:hint="eastAsia"/>
                <w:kern w:val="0"/>
                <w:sz w:val="24"/>
              </w:rPr>
              <w:t>优</w:t>
            </w:r>
          </w:p>
        </w:tc>
      </w:tr>
    </w:tbl>
    <w:p w:rsidR="00CF783C" w:rsidRDefault="00CF783C">
      <w:pPr>
        <w:pStyle w:val="12"/>
        <w:spacing w:line="240" w:lineRule="auto"/>
        <w:ind w:firstLine="360"/>
        <w:rPr>
          <w:sz w:val="18"/>
          <w:szCs w:val="18"/>
        </w:rPr>
      </w:pPr>
    </w:p>
    <w:p w:rsidR="00CF783C" w:rsidRDefault="00830D7F">
      <w:pPr>
        <w:pStyle w:val="12"/>
        <w:ind w:firstLine="560"/>
      </w:pPr>
      <w:r>
        <w:t>2</w:t>
      </w:r>
      <w:r>
        <w:rPr>
          <w:rFonts w:hint="eastAsia"/>
          <w:lang w:val="en-US"/>
        </w:rPr>
        <w:t>022</w:t>
      </w:r>
      <w:r>
        <w:t>年，</w:t>
      </w:r>
      <w:r>
        <w:rPr>
          <w:rFonts w:hint="eastAsia"/>
          <w:lang w:val="en-US"/>
        </w:rPr>
        <w:t>市科协</w:t>
      </w:r>
      <w:r>
        <w:t>根据</w:t>
      </w:r>
      <w:r>
        <w:t>“</w:t>
      </w:r>
      <w:r>
        <w:t>十</w:t>
      </w:r>
      <w:r>
        <w:rPr>
          <w:rFonts w:hint="eastAsia"/>
          <w:lang w:val="en-US"/>
        </w:rPr>
        <w:t>四</w:t>
      </w:r>
      <w:r>
        <w:t>五</w:t>
      </w:r>
      <w:r>
        <w:t>”</w:t>
      </w:r>
      <w:r>
        <w:t>规划和工作</w:t>
      </w:r>
      <w:r>
        <w:rPr>
          <w:rFonts w:hint="eastAsia"/>
          <w:lang w:val="en-US"/>
        </w:rPr>
        <w:t>要点</w:t>
      </w:r>
      <w:r>
        <w:t>积极开展各项工作，通过全年重点工作的有效开展，</w:t>
      </w:r>
      <w:r>
        <w:rPr>
          <w:rFonts w:hint="eastAsia"/>
        </w:rPr>
        <w:t>实现多项工作创先争优，主要表现在：一是唐山成功申报为河北省科协首批“科创河北”试点城市（全省仅</w:t>
      </w:r>
      <w:r>
        <w:rPr>
          <w:rFonts w:hint="eastAsia"/>
        </w:rPr>
        <w:t>2</w:t>
      </w:r>
      <w:r>
        <w:rPr>
          <w:rFonts w:hint="eastAsia"/>
        </w:rPr>
        <w:t>个），并入选为省级改革试点；二是积极争取省以上到位资金</w:t>
      </w:r>
      <w:r>
        <w:rPr>
          <w:rFonts w:hint="eastAsia"/>
        </w:rPr>
        <w:t>945</w:t>
      </w:r>
      <w:r>
        <w:rPr>
          <w:rFonts w:hint="eastAsia"/>
        </w:rPr>
        <w:t>万元，连续三年保持全省第一，此项工作得到市委副书记杨培苏“市科协工作较为主动，望继续努力，再接再厉！”的肯定性批示；三是唐山成功入选全国“科创筑梦”助力“双减”科普行动试点城市，并有</w:t>
      </w:r>
      <w:r>
        <w:rPr>
          <w:rFonts w:hint="eastAsia"/>
        </w:rPr>
        <w:t>19</w:t>
      </w:r>
      <w:r>
        <w:rPr>
          <w:rFonts w:hint="eastAsia"/>
        </w:rPr>
        <w:t>家单位被评为全国“科创筑梦”助力“双减”科普行动试点单位，入选数量在河北省居于首位，占全省入选单位总数的</w:t>
      </w:r>
      <w:r>
        <w:rPr>
          <w:rFonts w:hint="eastAsia"/>
        </w:rPr>
        <w:t>31.1</w:t>
      </w:r>
      <w:r>
        <w:rPr>
          <w:rFonts w:hint="eastAsia"/>
          <w:lang w:val="en-US"/>
        </w:rPr>
        <w:t>0</w:t>
      </w:r>
      <w:r>
        <w:rPr>
          <w:rFonts w:hint="eastAsia"/>
        </w:rPr>
        <w:t>%</w:t>
      </w:r>
      <w:r>
        <w:rPr>
          <w:rFonts w:hint="eastAsia"/>
        </w:rPr>
        <w:t>；四是唐山高新技术创业中心创新基地入选首批“科创中国”</w:t>
      </w:r>
      <w:r>
        <w:rPr>
          <w:rFonts w:hint="eastAsia"/>
        </w:rPr>
        <w:t>创新基地（创新创业孵化类），是河北省唯一入选单位；五是推广普及“科普中国”</w:t>
      </w:r>
      <w:r>
        <w:rPr>
          <w:rFonts w:hint="eastAsia"/>
        </w:rPr>
        <w:t>APP</w:t>
      </w:r>
      <w:r>
        <w:rPr>
          <w:rFonts w:hint="eastAsia"/>
        </w:rPr>
        <w:t>，始</w:t>
      </w:r>
      <w:r>
        <w:rPr>
          <w:rFonts w:hint="eastAsia"/>
        </w:rPr>
        <w:lastRenderedPageBreak/>
        <w:t>终保持全省第一、全国地级市前列；六是青少年科技教育工作继续保持全省领跑地位。市科协获得第</w:t>
      </w:r>
      <w:r>
        <w:rPr>
          <w:rFonts w:hint="eastAsia"/>
        </w:rPr>
        <w:t>36</w:t>
      </w:r>
      <w:r>
        <w:rPr>
          <w:rFonts w:hint="eastAsia"/>
        </w:rPr>
        <w:t>届河北省科技创新大赛优秀组织单位奖，</w:t>
      </w:r>
      <w:r>
        <w:rPr>
          <w:rFonts w:hint="eastAsia"/>
        </w:rPr>
        <w:t>2022</w:t>
      </w:r>
      <w:r>
        <w:rPr>
          <w:rFonts w:hint="eastAsia"/>
        </w:rPr>
        <w:t>年</w:t>
      </w:r>
      <w:r>
        <w:rPr>
          <w:rFonts w:hint="eastAsia"/>
        </w:rPr>
        <w:t>5</w:t>
      </w:r>
      <w:r>
        <w:rPr>
          <w:rFonts w:hint="eastAsia"/>
        </w:rPr>
        <w:t>月被评为</w:t>
      </w:r>
      <w:r>
        <w:rPr>
          <w:rFonts w:hint="eastAsia"/>
        </w:rPr>
        <w:t>2021</w:t>
      </w:r>
      <w:r>
        <w:rPr>
          <w:rFonts w:hint="eastAsia"/>
        </w:rPr>
        <w:t>年青少年科学体验活动优秀组织单位（全省仅</w:t>
      </w:r>
      <w:r>
        <w:rPr>
          <w:rFonts w:hint="eastAsia"/>
        </w:rPr>
        <w:t>2</w:t>
      </w:r>
      <w:r>
        <w:rPr>
          <w:rFonts w:hint="eastAsia"/>
        </w:rPr>
        <w:t>个地级市科协）</w:t>
      </w:r>
      <w:r>
        <w:rPr>
          <w:rFonts w:hint="eastAsia"/>
        </w:rPr>
        <w:t>。</w:t>
      </w:r>
    </w:p>
    <w:p w:rsidR="00CF783C" w:rsidRDefault="00830D7F">
      <w:pPr>
        <w:pStyle w:val="3"/>
        <w:ind w:firstLine="562"/>
      </w:pPr>
      <w:r>
        <w:t>2.</w:t>
      </w:r>
      <w:r>
        <w:t>主要结论</w:t>
      </w:r>
    </w:p>
    <w:p w:rsidR="00CF783C" w:rsidRDefault="00830D7F">
      <w:pPr>
        <w:pStyle w:val="12"/>
        <w:ind w:firstLine="560"/>
      </w:pPr>
      <w:r>
        <w:t>（</w:t>
      </w:r>
      <w:r>
        <w:t>1</w:t>
      </w:r>
      <w:r>
        <w:t>）部门规划</w:t>
      </w:r>
    </w:p>
    <w:p w:rsidR="00CF783C" w:rsidRDefault="00830D7F">
      <w:pPr>
        <w:pStyle w:val="12"/>
        <w:ind w:firstLine="560"/>
      </w:pPr>
      <w:r>
        <w:t>部门职能、中长期规划、年度工作计划明确。</w:t>
      </w:r>
    </w:p>
    <w:p w:rsidR="00CF783C" w:rsidRDefault="00830D7F">
      <w:pPr>
        <w:pStyle w:val="12"/>
        <w:ind w:firstLine="560"/>
      </w:pPr>
      <w:r>
        <w:t>（</w:t>
      </w:r>
      <w:r>
        <w:t>2</w:t>
      </w:r>
      <w:r>
        <w:t>）投入管理</w:t>
      </w:r>
    </w:p>
    <w:p w:rsidR="00CF783C" w:rsidRDefault="00830D7F">
      <w:pPr>
        <w:pStyle w:val="12"/>
        <w:ind w:firstLine="560"/>
      </w:pPr>
      <w:r>
        <w:t>投入管理从预算编审管理</w:t>
      </w:r>
      <w:r>
        <w:rPr>
          <w:rFonts w:hint="eastAsia"/>
        </w:rPr>
        <w:t>、</w:t>
      </w:r>
      <w:r>
        <w:t>预算</w:t>
      </w:r>
      <w:r>
        <w:rPr>
          <w:rFonts w:hint="eastAsia"/>
          <w:lang w:val="en-US"/>
        </w:rPr>
        <w:t>执行</w:t>
      </w:r>
      <w:r>
        <w:t>管理</w:t>
      </w:r>
      <w:r>
        <w:rPr>
          <w:rFonts w:hint="eastAsia"/>
          <w:lang w:val="en-US"/>
        </w:rPr>
        <w:t>、</w:t>
      </w:r>
      <w:r>
        <w:t>预算</w:t>
      </w:r>
      <w:r>
        <w:rPr>
          <w:rFonts w:hint="eastAsia"/>
          <w:lang w:val="en-US"/>
        </w:rPr>
        <w:t>绩效</w:t>
      </w:r>
      <w:r>
        <w:t>管理、</w:t>
      </w:r>
      <w:r>
        <w:rPr>
          <w:rFonts w:hint="eastAsia"/>
        </w:rPr>
        <w:t>政府采购管理</w:t>
      </w:r>
      <w:r>
        <w:rPr>
          <w:rFonts w:hint="eastAsia"/>
        </w:rPr>
        <w:t>、</w:t>
      </w:r>
      <w:r>
        <w:t>资产管理、财务管理等多方面对部门管理目标完成情况进行考察。</w:t>
      </w:r>
    </w:p>
    <w:p w:rsidR="00CF783C" w:rsidRDefault="00830D7F">
      <w:pPr>
        <w:pStyle w:val="12"/>
        <w:ind w:firstLine="560"/>
      </w:pPr>
      <w:r>
        <w:t>从完成情况来看，预算</w:t>
      </w:r>
      <w:r>
        <w:rPr>
          <w:rFonts w:hint="eastAsia"/>
          <w:lang w:val="en-US"/>
        </w:rPr>
        <w:t>绩效</w:t>
      </w:r>
      <w:r>
        <w:t>管理和</w:t>
      </w:r>
      <w:r>
        <w:rPr>
          <w:rFonts w:hint="eastAsia"/>
        </w:rPr>
        <w:t>政府采购管理</w:t>
      </w:r>
      <w:r>
        <w:rPr>
          <w:rFonts w:hint="eastAsia"/>
        </w:rPr>
        <w:t>、</w:t>
      </w:r>
      <w:r>
        <w:t>资产管理规范，但还存在部分项目预算编制精细化水平不高，个别</w:t>
      </w:r>
      <w:r>
        <w:rPr>
          <w:rFonts w:hint="eastAsia"/>
          <w:lang w:val="en-US"/>
        </w:rPr>
        <w:t>项目</w:t>
      </w:r>
      <w:r>
        <w:t>预算执行率较低，预算</w:t>
      </w:r>
      <w:r>
        <w:rPr>
          <w:rFonts w:hint="eastAsia"/>
          <w:lang w:val="en-US"/>
        </w:rPr>
        <w:t>调整率较高</w:t>
      </w:r>
      <w:r>
        <w:t>等问题。</w:t>
      </w:r>
    </w:p>
    <w:p w:rsidR="00CF783C" w:rsidRDefault="00830D7F">
      <w:pPr>
        <w:pStyle w:val="12"/>
        <w:ind w:firstLine="560"/>
      </w:pPr>
      <w:r>
        <w:t>（</w:t>
      </w:r>
      <w:r>
        <w:t>3</w:t>
      </w:r>
      <w:r>
        <w:t>）部门产出、部门效果和满意度</w:t>
      </w:r>
    </w:p>
    <w:p w:rsidR="00CF783C" w:rsidRDefault="00830D7F">
      <w:pPr>
        <w:pStyle w:val="12"/>
        <w:ind w:firstLine="560"/>
      </w:pPr>
      <w:r>
        <w:t>从部门产出来看，</w:t>
      </w:r>
      <w:r>
        <w:t>20</w:t>
      </w:r>
      <w:r>
        <w:rPr>
          <w:rFonts w:hint="eastAsia"/>
          <w:lang w:val="en-US"/>
        </w:rPr>
        <w:t>22</w:t>
      </w:r>
      <w:r>
        <w:t>年重点工作基本完成，</w:t>
      </w:r>
      <w:r>
        <w:rPr>
          <w:rFonts w:hint="eastAsia"/>
        </w:rPr>
        <w:t>唐山科技馆装修布展工程在计划时间节点</w:t>
      </w:r>
      <w:r>
        <w:rPr>
          <w:rFonts w:hint="eastAsia"/>
          <w:lang w:val="en-US"/>
        </w:rPr>
        <w:t>已</w:t>
      </w:r>
      <w:r>
        <w:rPr>
          <w:rFonts w:hint="eastAsia"/>
        </w:rPr>
        <w:t>及时完成，</w:t>
      </w:r>
      <w:r>
        <w:rPr>
          <w:rFonts w:hint="eastAsia"/>
          <w:lang w:val="en-US"/>
        </w:rPr>
        <w:t>但因</w:t>
      </w:r>
      <w:r>
        <w:rPr>
          <w:rFonts w:hint="eastAsia"/>
        </w:rPr>
        <w:t>工程决算未按预期完成，导致预算未完成</w:t>
      </w:r>
      <w:r>
        <w:rPr>
          <w:rFonts w:hint="eastAsia"/>
        </w:rPr>
        <w:t>，</w:t>
      </w:r>
      <w:r>
        <w:rPr>
          <w:rFonts w:hint="eastAsia"/>
          <w:lang w:val="en-US"/>
        </w:rPr>
        <w:t>预算执行率</w:t>
      </w:r>
      <w:r>
        <w:rPr>
          <w:rFonts w:hint="eastAsia"/>
          <w:lang w:val="en-US"/>
        </w:rPr>
        <w:t>67.67%</w:t>
      </w:r>
      <w:r>
        <w:t>；</w:t>
      </w:r>
    </w:p>
    <w:p w:rsidR="00CF783C" w:rsidRDefault="00830D7F">
      <w:pPr>
        <w:pStyle w:val="12"/>
        <w:ind w:firstLine="560"/>
        <w:rPr>
          <w:lang w:val="en-US"/>
        </w:rPr>
      </w:pPr>
      <w:r>
        <w:t>从部门效果来看，</w:t>
      </w:r>
      <w:r>
        <w:t>20</w:t>
      </w:r>
      <w:r>
        <w:rPr>
          <w:rFonts w:hint="eastAsia"/>
          <w:lang w:val="en-US"/>
        </w:rPr>
        <w:t>22</w:t>
      </w:r>
      <w:r>
        <w:t>年</w:t>
      </w:r>
      <w:r>
        <w:rPr>
          <w:rFonts w:hint="eastAsia"/>
          <w:lang w:val="en-US"/>
        </w:rPr>
        <w:t>重点工作及项目基本达到预期目标</w:t>
      </w:r>
      <w:r>
        <w:t>，但</w:t>
      </w:r>
      <w:r>
        <w:rPr>
          <w:rFonts w:hint="eastAsia"/>
        </w:rPr>
        <w:t>唐山科技馆装修布展工程</w:t>
      </w:r>
      <w:r>
        <w:rPr>
          <w:rFonts w:hint="eastAsia"/>
          <w:lang w:val="en-US"/>
        </w:rPr>
        <w:t>因</w:t>
      </w:r>
      <w:r>
        <w:rPr>
          <w:rFonts w:hint="eastAsia"/>
        </w:rPr>
        <w:t>工程不合格涉及诉讼</w:t>
      </w:r>
      <w:r>
        <w:rPr>
          <w:rFonts w:hint="eastAsia"/>
        </w:rPr>
        <w:t>，诉讼鉴定费</w:t>
      </w:r>
      <w:r>
        <w:rPr>
          <w:rFonts w:hint="eastAsia"/>
        </w:rPr>
        <w:t>187</w:t>
      </w:r>
      <w:r>
        <w:rPr>
          <w:rFonts w:hint="eastAsia"/>
        </w:rPr>
        <w:t>万元；</w:t>
      </w:r>
      <w:r>
        <w:rPr>
          <w:rFonts w:hint="eastAsia"/>
          <w:lang w:val="en-US"/>
        </w:rPr>
        <w:t>同时因工程未能及时结算，科技馆免费开放补助资</w:t>
      </w:r>
      <w:r>
        <w:rPr>
          <w:rFonts w:hint="eastAsia"/>
          <w:lang w:val="en-US"/>
        </w:rPr>
        <w:t>金</w:t>
      </w:r>
      <w:r>
        <w:rPr>
          <w:rFonts w:hint="eastAsia"/>
          <w:lang w:val="en-US"/>
        </w:rPr>
        <w:t>2021</w:t>
      </w:r>
      <w:r>
        <w:rPr>
          <w:rFonts w:hint="eastAsia"/>
          <w:lang w:val="en-US"/>
        </w:rPr>
        <w:t>年结余未在</w:t>
      </w:r>
      <w:r>
        <w:rPr>
          <w:rFonts w:hint="eastAsia"/>
          <w:lang w:val="en-US"/>
        </w:rPr>
        <w:t>2022</w:t>
      </w:r>
      <w:r>
        <w:rPr>
          <w:rFonts w:hint="eastAsia"/>
          <w:lang w:val="en-US"/>
        </w:rPr>
        <w:t>年支付完成；</w:t>
      </w:r>
      <w:r>
        <w:t>从满意度来看，</w:t>
      </w:r>
      <w:r>
        <w:rPr>
          <w:rFonts w:hint="eastAsia"/>
          <w:lang w:val="en-US"/>
        </w:rPr>
        <w:t>通过访谈，对</w:t>
      </w:r>
      <w:r>
        <w:t>部门工作完成情况和成效</w:t>
      </w:r>
      <w:r>
        <w:rPr>
          <w:rFonts w:hint="eastAsia"/>
          <w:lang w:val="en-US"/>
        </w:rPr>
        <w:t>基本完成，被服务人员基本满意，但在问卷调查方面需要再完善。</w:t>
      </w:r>
    </w:p>
    <w:p w:rsidR="00CF783C" w:rsidRDefault="00830D7F">
      <w:pPr>
        <w:pStyle w:val="12"/>
        <w:ind w:firstLine="560"/>
      </w:pPr>
      <w:r>
        <w:lastRenderedPageBreak/>
        <w:t>具体分析内容详见</w:t>
      </w:r>
      <w:r>
        <w:t>“</w:t>
      </w:r>
      <w:r>
        <w:t>（二）绩效分析</w:t>
      </w:r>
      <w:r>
        <w:t>”</w:t>
      </w:r>
      <w:r>
        <w:t>。</w:t>
      </w:r>
    </w:p>
    <w:p w:rsidR="00CF783C" w:rsidRDefault="00830D7F">
      <w:pPr>
        <w:pStyle w:val="20"/>
      </w:pPr>
      <w:bookmarkStart w:id="31" w:name="_Toc32497"/>
      <w:r>
        <w:rPr>
          <w:rFonts w:hint="eastAsia"/>
        </w:rPr>
        <w:t>（二）绩效分析</w:t>
      </w:r>
      <w:bookmarkEnd w:id="31"/>
    </w:p>
    <w:p w:rsidR="00CF783C" w:rsidRDefault="00830D7F">
      <w:pPr>
        <w:pStyle w:val="3"/>
        <w:ind w:firstLine="562"/>
      </w:pPr>
      <w:r>
        <w:t>1.</w:t>
      </w:r>
      <w:r>
        <w:t>部门规划</w:t>
      </w:r>
    </w:p>
    <w:p w:rsidR="00CF783C" w:rsidRDefault="00830D7F">
      <w:pPr>
        <w:pStyle w:val="12"/>
        <w:ind w:firstLine="560"/>
      </w:pPr>
      <w:r>
        <w:t>部门规划由</w:t>
      </w:r>
      <w:r>
        <w:rPr>
          <w:rFonts w:hint="eastAsia"/>
          <w:lang w:val="en-US"/>
        </w:rPr>
        <w:t>2</w:t>
      </w:r>
      <w:r>
        <w:rPr>
          <w:rFonts w:hint="eastAsia"/>
          <w:lang w:val="en-US"/>
        </w:rPr>
        <w:t>个二级指标和</w:t>
      </w:r>
      <w:r>
        <w:rPr>
          <w:rFonts w:hint="eastAsia"/>
          <w:lang w:val="en-US"/>
        </w:rPr>
        <w:t>2</w:t>
      </w:r>
      <w:r>
        <w:rPr>
          <w:rFonts w:hint="eastAsia"/>
          <w:lang w:val="en-US"/>
        </w:rPr>
        <w:t>个三级指标构成，</w:t>
      </w:r>
      <w:r>
        <w:t>如表</w:t>
      </w:r>
      <w:r>
        <w:t>5-</w:t>
      </w:r>
      <w:r>
        <w:rPr>
          <w:rFonts w:hint="eastAsia"/>
          <w:lang w:val="en-US"/>
        </w:rPr>
        <w:t>2</w:t>
      </w:r>
      <w:r>
        <w:t>所示，</w:t>
      </w:r>
      <w:r>
        <w:rPr>
          <w:rFonts w:hint="eastAsia"/>
        </w:rPr>
        <w:t>分值为</w:t>
      </w:r>
      <w:r>
        <w:rPr>
          <w:rFonts w:hint="eastAsia"/>
          <w:lang w:val="en-US"/>
        </w:rPr>
        <w:t>6</w:t>
      </w:r>
      <w:r>
        <w:rPr>
          <w:rFonts w:hint="eastAsia"/>
        </w:rPr>
        <w:t>分，评价得分</w:t>
      </w:r>
      <w:r>
        <w:rPr>
          <w:rFonts w:hint="eastAsia"/>
          <w:lang w:val="en-US"/>
        </w:rPr>
        <w:t>6</w:t>
      </w:r>
      <w:r>
        <w:rPr>
          <w:rFonts w:hint="eastAsia"/>
        </w:rPr>
        <w:t>分，得分率为</w:t>
      </w:r>
      <w:r>
        <w:rPr>
          <w:rFonts w:hint="eastAsia"/>
          <w:lang w:val="en-US"/>
        </w:rPr>
        <w:t>100</w:t>
      </w:r>
      <w:r>
        <w:rPr>
          <w:rFonts w:hint="eastAsia"/>
        </w:rPr>
        <w:t>%</w:t>
      </w:r>
      <w:r>
        <w:rPr>
          <w:rFonts w:hint="eastAsia"/>
        </w:rPr>
        <w:t>。</w:t>
      </w:r>
    </w:p>
    <w:p w:rsidR="00CF783C" w:rsidRDefault="00830D7F">
      <w:pPr>
        <w:pStyle w:val="12"/>
        <w:ind w:firstLineChars="0" w:firstLine="0"/>
        <w:jc w:val="center"/>
        <w:rPr>
          <w:sz w:val="24"/>
          <w:szCs w:val="24"/>
        </w:rPr>
      </w:pPr>
      <w:r>
        <w:rPr>
          <w:rFonts w:hint="eastAsia"/>
          <w:sz w:val="24"/>
          <w:szCs w:val="24"/>
        </w:rPr>
        <w:t>表</w:t>
      </w:r>
      <w:r>
        <w:rPr>
          <w:rFonts w:hint="eastAsia"/>
          <w:sz w:val="24"/>
          <w:szCs w:val="24"/>
        </w:rPr>
        <w:t>5-2</w:t>
      </w:r>
      <w:r>
        <w:rPr>
          <w:rFonts w:hint="eastAsia"/>
          <w:sz w:val="24"/>
          <w:szCs w:val="24"/>
        </w:rPr>
        <w:t>“部门规划”指标得分情况</w:t>
      </w:r>
    </w:p>
    <w:tbl>
      <w:tblPr>
        <w:tblW w:w="5000" w:type="pct"/>
        <w:tblLook w:val="04A0" w:firstRow="1" w:lastRow="0" w:firstColumn="1" w:lastColumn="0" w:noHBand="0" w:noVBand="1"/>
      </w:tblPr>
      <w:tblGrid>
        <w:gridCol w:w="1306"/>
        <w:gridCol w:w="1909"/>
        <w:gridCol w:w="3257"/>
        <w:gridCol w:w="606"/>
        <w:gridCol w:w="606"/>
        <w:gridCol w:w="810"/>
      </w:tblGrid>
      <w:tr w:rsidR="00CF783C">
        <w:trPr>
          <w:cantSplit/>
          <w:trHeight w:val="340"/>
          <w:tblHeader/>
        </w:trPr>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一级指标</w:t>
            </w:r>
          </w:p>
        </w:tc>
        <w:tc>
          <w:tcPr>
            <w:tcW w:w="11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二级指标</w:t>
            </w:r>
          </w:p>
        </w:tc>
        <w:tc>
          <w:tcPr>
            <w:tcW w:w="19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三级指标</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分值</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得分</w:t>
            </w:r>
          </w:p>
        </w:tc>
        <w:tc>
          <w:tcPr>
            <w:tcW w:w="4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得分率</w:t>
            </w:r>
          </w:p>
        </w:tc>
      </w:tr>
      <w:tr w:rsidR="00CF783C">
        <w:trPr>
          <w:cantSplit/>
          <w:trHeight w:val="340"/>
          <w:tblHeader/>
        </w:trPr>
        <w:tc>
          <w:tcPr>
            <w:tcW w:w="76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w:t>
            </w:r>
            <w:r>
              <w:rPr>
                <w:rFonts w:ascii="宋体" w:hAnsi="宋体" w:cs="宋体" w:hint="eastAsia"/>
                <w:color w:val="000000"/>
                <w:kern w:val="0"/>
                <w:szCs w:val="21"/>
                <w:lang w:bidi="ar"/>
              </w:rPr>
              <w:t>部门规划（</w:t>
            </w:r>
            <w:r>
              <w:rPr>
                <w:rFonts w:ascii="宋体" w:hAnsi="宋体" w:cs="宋体" w:hint="eastAsia"/>
                <w:color w:val="000000"/>
                <w:kern w:val="0"/>
                <w:szCs w:val="21"/>
                <w:lang w:bidi="ar"/>
              </w:rPr>
              <w:t>6</w:t>
            </w:r>
            <w:r>
              <w:rPr>
                <w:rFonts w:ascii="宋体" w:hAnsi="宋体" w:cs="宋体" w:hint="eastAsia"/>
                <w:color w:val="000000"/>
                <w:kern w:val="0"/>
                <w:szCs w:val="21"/>
                <w:lang w:bidi="ar"/>
              </w:rPr>
              <w:t>分）</w:t>
            </w:r>
          </w:p>
        </w:tc>
        <w:tc>
          <w:tcPr>
            <w:tcW w:w="11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1.1</w:t>
            </w:r>
            <w:r>
              <w:rPr>
                <w:rFonts w:ascii="宋体" w:hAnsi="宋体" w:cs="宋体" w:hint="eastAsia"/>
                <w:color w:val="000000"/>
                <w:kern w:val="0"/>
                <w:szCs w:val="21"/>
                <w:lang w:bidi="ar"/>
              </w:rPr>
              <w:t>中长期规划</w:t>
            </w:r>
          </w:p>
        </w:tc>
        <w:tc>
          <w:tcPr>
            <w:tcW w:w="19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1.1.1</w:t>
            </w:r>
            <w:r>
              <w:rPr>
                <w:rFonts w:ascii="宋体" w:hAnsi="宋体" w:cs="宋体" w:hint="eastAsia"/>
                <w:color w:val="000000"/>
                <w:kern w:val="0"/>
                <w:szCs w:val="21"/>
                <w:lang w:bidi="ar"/>
              </w:rPr>
              <w:t>部门中长期规划制定情况</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4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100%</w:t>
            </w:r>
          </w:p>
        </w:tc>
      </w:tr>
      <w:tr w:rsidR="00CF783C">
        <w:trPr>
          <w:cantSplit/>
          <w:trHeight w:val="340"/>
          <w:tblHeader/>
        </w:trPr>
        <w:tc>
          <w:tcPr>
            <w:tcW w:w="7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left"/>
              <w:rPr>
                <w:rFonts w:ascii="宋体" w:hAnsi="宋体" w:cs="宋体"/>
                <w:color w:val="000000"/>
                <w:szCs w:val="21"/>
              </w:rPr>
            </w:pPr>
          </w:p>
        </w:tc>
        <w:tc>
          <w:tcPr>
            <w:tcW w:w="11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1.2</w:t>
            </w:r>
            <w:r>
              <w:rPr>
                <w:rFonts w:ascii="宋体" w:hAnsi="宋体" w:cs="宋体" w:hint="eastAsia"/>
                <w:color w:val="000000"/>
                <w:kern w:val="0"/>
                <w:szCs w:val="21"/>
                <w:lang w:bidi="ar"/>
              </w:rPr>
              <w:t>年度规划</w:t>
            </w:r>
          </w:p>
        </w:tc>
        <w:tc>
          <w:tcPr>
            <w:tcW w:w="19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1.2.1</w:t>
            </w:r>
            <w:r>
              <w:rPr>
                <w:rFonts w:ascii="宋体" w:hAnsi="宋体" w:cs="宋体" w:hint="eastAsia"/>
                <w:color w:val="000000"/>
                <w:kern w:val="0"/>
                <w:szCs w:val="21"/>
                <w:lang w:bidi="ar"/>
              </w:rPr>
              <w:t>年度工作计划制定情况</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4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100%</w:t>
            </w:r>
          </w:p>
        </w:tc>
      </w:tr>
      <w:tr w:rsidR="00CF783C">
        <w:trPr>
          <w:cantSplit/>
          <w:trHeight w:val="340"/>
          <w:tblHeader/>
        </w:trPr>
        <w:tc>
          <w:tcPr>
            <w:tcW w:w="380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合</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计</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4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100%</w:t>
            </w:r>
          </w:p>
        </w:tc>
      </w:tr>
    </w:tbl>
    <w:p w:rsidR="00CF783C" w:rsidRDefault="00830D7F">
      <w:pPr>
        <w:pStyle w:val="12"/>
        <w:ind w:firstLine="562"/>
        <w:rPr>
          <w:b/>
          <w:bCs/>
        </w:rPr>
      </w:pPr>
      <w:r>
        <w:rPr>
          <w:rFonts w:hint="eastAsia"/>
          <w:b/>
          <w:bCs/>
          <w:lang w:val="en-US"/>
        </w:rPr>
        <w:t>1.1</w:t>
      </w:r>
      <w:r>
        <w:rPr>
          <w:rFonts w:hint="eastAsia"/>
          <w:b/>
          <w:bCs/>
          <w:lang w:val="en-US"/>
        </w:rPr>
        <w:t>中长期规划</w:t>
      </w:r>
    </w:p>
    <w:p w:rsidR="00CF783C" w:rsidRDefault="00830D7F">
      <w:pPr>
        <w:pStyle w:val="12"/>
        <w:ind w:firstLine="562"/>
        <w:rPr>
          <w:b/>
          <w:bCs/>
          <w:lang w:val="en-US"/>
        </w:rPr>
      </w:pPr>
      <w:r>
        <w:rPr>
          <w:rFonts w:hint="eastAsia"/>
          <w:b/>
          <w:bCs/>
          <w:lang w:val="en-US"/>
        </w:rPr>
        <w:t>1.1.1</w:t>
      </w:r>
      <w:r>
        <w:rPr>
          <w:rFonts w:hint="eastAsia"/>
          <w:b/>
          <w:bCs/>
          <w:lang w:val="en-US"/>
        </w:rPr>
        <w:t>部门中长期规划制定情况</w:t>
      </w:r>
    </w:p>
    <w:p w:rsidR="00CF783C" w:rsidRDefault="00830D7F">
      <w:pPr>
        <w:pStyle w:val="12"/>
        <w:ind w:firstLine="560"/>
        <w:rPr>
          <w:lang w:val="en-US"/>
        </w:rPr>
      </w:pPr>
      <w:r>
        <w:rPr>
          <w:rFonts w:hint="eastAsia"/>
          <w:lang w:val="en-US"/>
        </w:rPr>
        <w:t>市科协在《唐山市科学技术协会事业发展“十四五”规划》中制定了部门的中长期规划；部门中长期规划内容完整，目标明确；部门中长期规划与部门职能相匹配。</w:t>
      </w:r>
    </w:p>
    <w:p w:rsidR="00CF783C" w:rsidRDefault="00830D7F">
      <w:pPr>
        <w:pStyle w:val="12"/>
        <w:ind w:firstLine="560"/>
        <w:rPr>
          <w:lang w:val="en-US"/>
        </w:rPr>
      </w:pPr>
      <w:r>
        <w:rPr>
          <w:rFonts w:hint="eastAsia"/>
          <w:lang w:val="en-US"/>
        </w:rPr>
        <w:t>该指标满分为</w:t>
      </w:r>
      <w:r>
        <w:rPr>
          <w:rFonts w:hint="eastAsia"/>
          <w:lang w:val="en-US"/>
        </w:rPr>
        <w:t>3</w:t>
      </w:r>
      <w:r>
        <w:rPr>
          <w:rFonts w:hint="eastAsia"/>
          <w:lang w:val="en-US"/>
        </w:rPr>
        <w:t>分，根据评分标准得</w:t>
      </w:r>
      <w:r>
        <w:rPr>
          <w:rFonts w:hint="eastAsia"/>
          <w:lang w:val="en-US"/>
        </w:rPr>
        <w:t>3</w:t>
      </w:r>
      <w:r>
        <w:rPr>
          <w:rFonts w:hint="eastAsia"/>
          <w:lang w:val="en-US"/>
        </w:rPr>
        <w:t>分。</w:t>
      </w:r>
    </w:p>
    <w:p w:rsidR="00CF783C" w:rsidRDefault="00830D7F">
      <w:pPr>
        <w:pStyle w:val="12"/>
        <w:ind w:firstLine="562"/>
        <w:rPr>
          <w:b/>
          <w:bCs/>
          <w:lang w:val="en-US"/>
        </w:rPr>
      </w:pPr>
      <w:r>
        <w:rPr>
          <w:rFonts w:hint="eastAsia"/>
          <w:b/>
          <w:bCs/>
          <w:lang w:val="en-US"/>
        </w:rPr>
        <w:t>1.2</w:t>
      </w:r>
      <w:r>
        <w:rPr>
          <w:rFonts w:hint="eastAsia"/>
          <w:b/>
          <w:bCs/>
          <w:lang w:val="en-US"/>
        </w:rPr>
        <w:t>年度规划</w:t>
      </w:r>
    </w:p>
    <w:p w:rsidR="00CF783C" w:rsidRDefault="00830D7F">
      <w:pPr>
        <w:pStyle w:val="12"/>
        <w:ind w:firstLine="562"/>
        <w:rPr>
          <w:b/>
          <w:bCs/>
          <w:lang w:val="en-US"/>
        </w:rPr>
      </w:pPr>
      <w:r>
        <w:rPr>
          <w:rFonts w:hint="eastAsia"/>
          <w:b/>
          <w:bCs/>
          <w:lang w:val="en-US"/>
        </w:rPr>
        <w:t>1.2.1</w:t>
      </w:r>
      <w:r>
        <w:rPr>
          <w:rFonts w:hint="eastAsia"/>
          <w:b/>
          <w:bCs/>
          <w:lang w:val="en-US"/>
        </w:rPr>
        <w:t>年度工作计划制定情况</w:t>
      </w:r>
    </w:p>
    <w:p w:rsidR="00CF783C" w:rsidRDefault="00830D7F">
      <w:pPr>
        <w:pStyle w:val="12"/>
        <w:ind w:firstLine="560"/>
        <w:rPr>
          <w:lang w:val="en-US"/>
        </w:rPr>
      </w:pPr>
      <w:r>
        <w:rPr>
          <w:rFonts w:hint="eastAsia"/>
          <w:lang w:val="en-US"/>
        </w:rPr>
        <w:t>市科协明确了</w:t>
      </w:r>
      <w:r>
        <w:rPr>
          <w:rFonts w:hint="eastAsia"/>
          <w:lang w:val="en-US"/>
        </w:rPr>
        <w:t>2022</w:t>
      </w:r>
      <w:r>
        <w:rPr>
          <w:rFonts w:hint="eastAsia"/>
          <w:lang w:val="en-US"/>
        </w:rPr>
        <w:t>年度工作要点并制定了</w:t>
      </w:r>
      <w:r>
        <w:rPr>
          <w:rFonts w:hint="eastAsia"/>
          <w:lang w:val="en-US"/>
        </w:rPr>
        <w:t>2022</w:t>
      </w:r>
      <w:r>
        <w:rPr>
          <w:rFonts w:hint="eastAsia"/>
          <w:lang w:val="en-US"/>
        </w:rPr>
        <w:t>年工作计划；年度工作计划内容清晰，有明确的实施计划和时间；年度工作计划与部门职能相匹配。</w:t>
      </w:r>
    </w:p>
    <w:p w:rsidR="00CF783C" w:rsidRDefault="00830D7F">
      <w:pPr>
        <w:pStyle w:val="12"/>
        <w:ind w:firstLine="560"/>
        <w:rPr>
          <w:lang w:val="en-US"/>
        </w:rPr>
      </w:pPr>
      <w:r>
        <w:rPr>
          <w:rFonts w:hint="eastAsia"/>
          <w:lang w:val="en-US"/>
        </w:rPr>
        <w:t>该指标满分为</w:t>
      </w:r>
      <w:r>
        <w:rPr>
          <w:rFonts w:hint="eastAsia"/>
          <w:lang w:val="en-US"/>
        </w:rPr>
        <w:t>3</w:t>
      </w:r>
      <w:r>
        <w:rPr>
          <w:rFonts w:hint="eastAsia"/>
          <w:lang w:val="en-US"/>
        </w:rPr>
        <w:t>分，根据评分标准得</w:t>
      </w:r>
      <w:r>
        <w:rPr>
          <w:rFonts w:hint="eastAsia"/>
          <w:lang w:val="en-US"/>
        </w:rPr>
        <w:t>3</w:t>
      </w:r>
      <w:r>
        <w:rPr>
          <w:rFonts w:hint="eastAsia"/>
          <w:lang w:val="en-US"/>
        </w:rPr>
        <w:t>分。</w:t>
      </w:r>
    </w:p>
    <w:p w:rsidR="00CF783C" w:rsidRDefault="00830D7F">
      <w:pPr>
        <w:pStyle w:val="3"/>
        <w:ind w:firstLine="562"/>
      </w:pPr>
      <w:r>
        <w:t>2.</w:t>
      </w:r>
      <w:r>
        <w:t>投入管理</w:t>
      </w:r>
    </w:p>
    <w:p w:rsidR="00CF783C" w:rsidRDefault="00830D7F">
      <w:pPr>
        <w:pStyle w:val="12"/>
        <w:ind w:firstLine="560"/>
      </w:pPr>
      <w:r>
        <w:rPr>
          <w:rFonts w:hint="eastAsia"/>
          <w:lang w:val="en-US"/>
        </w:rPr>
        <w:t>投入管理</w:t>
      </w:r>
      <w:r>
        <w:rPr>
          <w:rFonts w:hint="eastAsia"/>
        </w:rPr>
        <w:t>由</w:t>
      </w:r>
      <w:r>
        <w:rPr>
          <w:rFonts w:hint="eastAsia"/>
          <w:lang w:val="en-US"/>
        </w:rPr>
        <w:t>9</w:t>
      </w:r>
      <w:r>
        <w:rPr>
          <w:rFonts w:hint="eastAsia"/>
        </w:rPr>
        <w:t>个二级指标和</w:t>
      </w:r>
      <w:r>
        <w:rPr>
          <w:rFonts w:hint="eastAsia"/>
          <w:lang w:val="en-US"/>
        </w:rPr>
        <w:t>18</w:t>
      </w:r>
      <w:r>
        <w:rPr>
          <w:rFonts w:hint="eastAsia"/>
        </w:rPr>
        <w:t>个三级指标构成，如表</w:t>
      </w:r>
      <w:r>
        <w:rPr>
          <w:rFonts w:hint="eastAsia"/>
        </w:rPr>
        <w:t>5-</w:t>
      </w:r>
      <w:r>
        <w:rPr>
          <w:rFonts w:hint="eastAsia"/>
          <w:lang w:val="en-US"/>
        </w:rPr>
        <w:t>3</w:t>
      </w:r>
      <w:r>
        <w:rPr>
          <w:rFonts w:hint="eastAsia"/>
        </w:rPr>
        <w:t>所示，分值为</w:t>
      </w:r>
      <w:r>
        <w:rPr>
          <w:rFonts w:hint="eastAsia"/>
          <w:lang w:val="en-US"/>
        </w:rPr>
        <w:t>32</w:t>
      </w:r>
      <w:r>
        <w:rPr>
          <w:rFonts w:hint="eastAsia"/>
        </w:rPr>
        <w:t>分，评价得分</w:t>
      </w:r>
      <w:r>
        <w:rPr>
          <w:rFonts w:hint="eastAsia"/>
          <w:lang w:val="en-US"/>
        </w:rPr>
        <w:t>27</w:t>
      </w:r>
      <w:r>
        <w:rPr>
          <w:rFonts w:hint="eastAsia"/>
        </w:rPr>
        <w:t>分，得分率为</w:t>
      </w:r>
      <w:r>
        <w:rPr>
          <w:rFonts w:hint="eastAsia"/>
        </w:rPr>
        <w:t>84.38%</w:t>
      </w:r>
      <w:r>
        <w:rPr>
          <w:rFonts w:hint="eastAsia"/>
        </w:rPr>
        <w:t>。</w:t>
      </w:r>
    </w:p>
    <w:p w:rsidR="00CF783C" w:rsidRDefault="00830D7F">
      <w:pPr>
        <w:pStyle w:val="12"/>
        <w:ind w:firstLineChars="0" w:firstLine="0"/>
        <w:jc w:val="center"/>
        <w:rPr>
          <w:sz w:val="24"/>
          <w:szCs w:val="24"/>
        </w:rPr>
      </w:pPr>
      <w:r>
        <w:rPr>
          <w:rFonts w:hint="eastAsia"/>
          <w:sz w:val="24"/>
          <w:szCs w:val="24"/>
        </w:rPr>
        <w:lastRenderedPageBreak/>
        <w:t>表</w:t>
      </w:r>
      <w:r>
        <w:rPr>
          <w:rFonts w:hint="eastAsia"/>
          <w:sz w:val="24"/>
          <w:szCs w:val="24"/>
        </w:rPr>
        <w:t>5-</w:t>
      </w:r>
      <w:r>
        <w:rPr>
          <w:rFonts w:hint="eastAsia"/>
          <w:sz w:val="24"/>
          <w:szCs w:val="24"/>
          <w:lang w:val="en-US"/>
        </w:rPr>
        <w:t>3</w:t>
      </w:r>
      <w:r>
        <w:rPr>
          <w:rFonts w:hint="eastAsia"/>
          <w:sz w:val="24"/>
          <w:szCs w:val="24"/>
        </w:rPr>
        <w:t>“</w:t>
      </w:r>
      <w:r>
        <w:rPr>
          <w:rFonts w:hint="eastAsia"/>
          <w:sz w:val="24"/>
          <w:szCs w:val="24"/>
          <w:lang w:val="en-US"/>
        </w:rPr>
        <w:t>投入管理</w:t>
      </w:r>
      <w:r>
        <w:rPr>
          <w:rFonts w:hint="eastAsia"/>
          <w:sz w:val="24"/>
          <w:szCs w:val="24"/>
        </w:rPr>
        <w:t>”指标得分情况</w:t>
      </w:r>
    </w:p>
    <w:tbl>
      <w:tblPr>
        <w:tblW w:w="4997" w:type="pct"/>
        <w:tblLook w:val="04A0" w:firstRow="1" w:lastRow="0" w:firstColumn="1" w:lastColumn="0" w:noHBand="0" w:noVBand="1"/>
      </w:tblPr>
      <w:tblGrid>
        <w:gridCol w:w="1151"/>
        <w:gridCol w:w="1851"/>
        <w:gridCol w:w="3530"/>
        <w:gridCol w:w="526"/>
        <w:gridCol w:w="555"/>
        <w:gridCol w:w="876"/>
      </w:tblGrid>
      <w:tr w:rsidR="00CF783C">
        <w:trPr>
          <w:trHeight w:val="340"/>
        </w:trPr>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一级指标</w:t>
            </w:r>
          </w:p>
        </w:tc>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二级指标</w:t>
            </w:r>
          </w:p>
        </w:tc>
        <w:tc>
          <w:tcPr>
            <w:tcW w:w="20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三级指标</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分值</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得分</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得分率</w:t>
            </w:r>
          </w:p>
        </w:tc>
      </w:tr>
      <w:tr w:rsidR="00CF783C">
        <w:trPr>
          <w:trHeight w:val="337"/>
        </w:trPr>
        <w:tc>
          <w:tcPr>
            <w:tcW w:w="68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w:t>
            </w:r>
            <w:r>
              <w:rPr>
                <w:rFonts w:ascii="宋体" w:hAnsi="宋体" w:cs="宋体" w:hint="eastAsia"/>
                <w:color w:val="000000"/>
                <w:kern w:val="0"/>
                <w:szCs w:val="21"/>
                <w:lang w:bidi="ar"/>
              </w:rPr>
              <w:t>投入管理（</w:t>
            </w:r>
            <w:r>
              <w:rPr>
                <w:rFonts w:ascii="宋体" w:hAnsi="宋体" w:cs="宋体" w:hint="eastAsia"/>
                <w:color w:val="000000"/>
                <w:kern w:val="0"/>
                <w:szCs w:val="21"/>
                <w:lang w:bidi="ar"/>
              </w:rPr>
              <w:t>32</w:t>
            </w:r>
            <w:r>
              <w:rPr>
                <w:rFonts w:ascii="宋体" w:hAnsi="宋体" w:cs="宋体" w:hint="eastAsia"/>
                <w:color w:val="000000"/>
                <w:kern w:val="0"/>
                <w:szCs w:val="21"/>
                <w:lang w:bidi="ar"/>
              </w:rPr>
              <w:t>分）</w:t>
            </w:r>
          </w:p>
        </w:tc>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2.1</w:t>
            </w:r>
            <w:r>
              <w:rPr>
                <w:rFonts w:ascii="宋体" w:hAnsi="宋体" w:cs="宋体" w:hint="eastAsia"/>
                <w:color w:val="000000"/>
                <w:kern w:val="0"/>
                <w:szCs w:val="21"/>
                <w:lang w:bidi="ar"/>
              </w:rPr>
              <w:t>预算编审管理</w:t>
            </w:r>
          </w:p>
        </w:tc>
        <w:tc>
          <w:tcPr>
            <w:tcW w:w="20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2.1.1</w:t>
            </w:r>
            <w:r>
              <w:rPr>
                <w:rFonts w:ascii="宋体" w:hAnsi="宋体" w:cs="宋体" w:hint="eastAsia"/>
                <w:color w:val="000000"/>
                <w:kern w:val="0"/>
                <w:szCs w:val="21"/>
                <w:lang w:bidi="ar"/>
              </w:rPr>
              <w:t>预算编制依据充分性</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75%</w:t>
            </w:r>
          </w:p>
        </w:tc>
      </w:tr>
      <w:tr w:rsidR="00CF783C">
        <w:trPr>
          <w:trHeight w:val="340"/>
        </w:trPr>
        <w:tc>
          <w:tcPr>
            <w:tcW w:w="6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rPr>
                <w:rFonts w:ascii="宋体" w:hAnsi="宋体" w:cs="宋体"/>
                <w:color w:val="000000"/>
                <w:szCs w:val="21"/>
              </w:rPr>
            </w:pPr>
          </w:p>
        </w:tc>
        <w:tc>
          <w:tcPr>
            <w:tcW w:w="10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2.2</w:t>
            </w:r>
            <w:r>
              <w:rPr>
                <w:rFonts w:ascii="宋体" w:hAnsi="宋体" w:cs="宋体" w:hint="eastAsia"/>
                <w:color w:val="000000"/>
                <w:kern w:val="0"/>
                <w:szCs w:val="21"/>
                <w:lang w:bidi="ar"/>
              </w:rPr>
              <w:t>预算执行管理</w:t>
            </w:r>
          </w:p>
        </w:tc>
        <w:tc>
          <w:tcPr>
            <w:tcW w:w="20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2.2.1</w:t>
            </w:r>
            <w:r>
              <w:rPr>
                <w:rFonts w:ascii="宋体" w:hAnsi="宋体" w:cs="宋体" w:hint="eastAsia"/>
                <w:color w:val="000000"/>
                <w:kern w:val="0"/>
                <w:szCs w:val="21"/>
                <w:lang w:bidi="ar"/>
              </w:rPr>
              <w:t>预算执行率</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r>
      <w:tr w:rsidR="00CF783C">
        <w:trPr>
          <w:trHeight w:val="340"/>
        </w:trPr>
        <w:tc>
          <w:tcPr>
            <w:tcW w:w="6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rPr>
                <w:rFonts w:ascii="宋体" w:hAnsi="宋体" w:cs="宋体"/>
                <w:color w:val="000000"/>
                <w:szCs w:val="21"/>
              </w:rPr>
            </w:pPr>
          </w:p>
        </w:tc>
        <w:tc>
          <w:tcPr>
            <w:tcW w:w="10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left"/>
              <w:rPr>
                <w:rFonts w:ascii="宋体" w:hAnsi="宋体" w:cs="宋体"/>
                <w:color w:val="000000"/>
                <w:szCs w:val="21"/>
              </w:rPr>
            </w:pPr>
          </w:p>
        </w:tc>
        <w:tc>
          <w:tcPr>
            <w:tcW w:w="20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2.2.2</w:t>
            </w:r>
            <w:r>
              <w:rPr>
                <w:rFonts w:ascii="宋体" w:hAnsi="宋体" w:cs="宋体" w:hint="eastAsia"/>
                <w:color w:val="000000"/>
                <w:kern w:val="0"/>
                <w:szCs w:val="21"/>
                <w:lang w:bidi="ar"/>
              </w:rPr>
              <w:t>预算调整率</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r>
      <w:tr w:rsidR="00CF783C">
        <w:trPr>
          <w:trHeight w:val="340"/>
        </w:trPr>
        <w:tc>
          <w:tcPr>
            <w:tcW w:w="6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rPr>
                <w:rFonts w:ascii="宋体" w:hAnsi="宋体" w:cs="宋体"/>
                <w:color w:val="000000"/>
                <w:szCs w:val="21"/>
              </w:rPr>
            </w:pPr>
          </w:p>
        </w:tc>
        <w:tc>
          <w:tcPr>
            <w:tcW w:w="10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left"/>
              <w:rPr>
                <w:rFonts w:ascii="宋体" w:hAnsi="宋体" w:cs="宋体"/>
                <w:color w:val="000000"/>
                <w:szCs w:val="21"/>
              </w:rPr>
            </w:pPr>
          </w:p>
        </w:tc>
        <w:tc>
          <w:tcPr>
            <w:tcW w:w="20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2.2.3</w:t>
            </w:r>
            <w:r>
              <w:rPr>
                <w:rFonts w:ascii="宋体" w:hAnsi="宋体" w:cs="宋体" w:hint="eastAsia"/>
                <w:color w:val="000000"/>
                <w:kern w:val="0"/>
                <w:szCs w:val="21"/>
                <w:lang w:bidi="ar"/>
              </w:rPr>
              <w:t>三公经费控制率</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100%</w:t>
            </w:r>
          </w:p>
        </w:tc>
      </w:tr>
      <w:tr w:rsidR="00CF783C">
        <w:trPr>
          <w:trHeight w:val="340"/>
        </w:trPr>
        <w:tc>
          <w:tcPr>
            <w:tcW w:w="6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rPr>
                <w:rFonts w:ascii="宋体" w:hAnsi="宋体" w:cs="宋体"/>
                <w:color w:val="000000"/>
                <w:szCs w:val="21"/>
              </w:rPr>
            </w:pPr>
          </w:p>
        </w:tc>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2.3</w:t>
            </w:r>
            <w:r>
              <w:rPr>
                <w:rFonts w:ascii="宋体" w:hAnsi="宋体" w:cs="宋体" w:hint="eastAsia"/>
                <w:color w:val="000000"/>
                <w:kern w:val="0"/>
                <w:szCs w:val="21"/>
                <w:lang w:bidi="ar"/>
              </w:rPr>
              <w:t>部门结转结余资金管理情况</w:t>
            </w:r>
          </w:p>
        </w:tc>
        <w:tc>
          <w:tcPr>
            <w:tcW w:w="20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2.3.1</w:t>
            </w:r>
            <w:r>
              <w:rPr>
                <w:rFonts w:ascii="宋体" w:hAnsi="宋体" w:cs="宋体" w:hint="eastAsia"/>
                <w:color w:val="000000"/>
                <w:kern w:val="0"/>
                <w:szCs w:val="21"/>
                <w:lang w:bidi="ar"/>
              </w:rPr>
              <w:t>部门结转结余资金使用管理规范性</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1.5</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75%</w:t>
            </w:r>
          </w:p>
        </w:tc>
      </w:tr>
      <w:tr w:rsidR="00CF783C">
        <w:trPr>
          <w:trHeight w:val="340"/>
        </w:trPr>
        <w:tc>
          <w:tcPr>
            <w:tcW w:w="6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rPr>
                <w:rFonts w:ascii="宋体" w:hAnsi="宋体" w:cs="宋体"/>
                <w:color w:val="000000"/>
                <w:szCs w:val="21"/>
              </w:rPr>
            </w:pPr>
          </w:p>
        </w:tc>
        <w:tc>
          <w:tcPr>
            <w:tcW w:w="10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2.4</w:t>
            </w:r>
            <w:r>
              <w:rPr>
                <w:rFonts w:ascii="宋体" w:hAnsi="宋体" w:cs="宋体" w:hint="eastAsia"/>
                <w:color w:val="000000"/>
                <w:kern w:val="0"/>
                <w:szCs w:val="21"/>
                <w:lang w:bidi="ar"/>
              </w:rPr>
              <w:t>国库管理情况</w:t>
            </w:r>
          </w:p>
        </w:tc>
        <w:tc>
          <w:tcPr>
            <w:tcW w:w="20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2.4.1</w:t>
            </w:r>
            <w:r>
              <w:rPr>
                <w:rFonts w:ascii="宋体" w:hAnsi="宋体" w:cs="宋体" w:hint="eastAsia"/>
                <w:color w:val="000000"/>
                <w:kern w:val="0"/>
                <w:szCs w:val="21"/>
                <w:lang w:bidi="ar"/>
              </w:rPr>
              <w:t>资金使用规范性</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100%</w:t>
            </w:r>
          </w:p>
        </w:tc>
      </w:tr>
      <w:tr w:rsidR="00CF783C">
        <w:trPr>
          <w:trHeight w:val="340"/>
        </w:trPr>
        <w:tc>
          <w:tcPr>
            <w:tcW w:w="6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rPr>
                <w:rFonts w:ascii="宋体" w:hAnsi="宋体" w:cs="宋体"/>
                <w:color w:val="000000"/>
                <w:szCs w:val="21"/>
              </w:rPr>
            </w:pPr>
          </w:p>
        </w:tc>
        <w:tc>
          <w:tcPr>
            <w:tcW w:w="10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left"/>
              <w:rPr>
                <w:rFonts w:ascii="宋体" w:hAnsi="宋体" w:cs="宋体"/>
                <w:color w:val="000000"/>
                <w:szCs w:val="21"/>
              </w:rPr>
            </w:pPr>
          </w:p>
        </w:tc>
        <w:tc>
          <w:tcPr>
            <w:tcW w:w="20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2.4.2</w:t>
            </w:r>
            <w:r>
              <w:rPr>
                <w:rFonts w:ascii="宋体" w:hAnsi="宋体" w:cs="宋体" w:hint="eastAsia"/>
                <w:color w:val="000000"/>
                <w:kern w:val="0"/>
                <w:szCs w:val="21"/>
                <w:lang w:bidi="ar"/>
              </w:rPr>
              <w:t>财务管理制度健全及执行有效性</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100%</w:t>
            </w:r>
          </w:p>
        </w:tc>
      </w:tr>
      <w:tr w:rsidR="00CF783C">
        <w:trPr>
          <w:trHeight w:val="340"/>
        </w:trPr>
        <w:tc>
          <w:tcPr>
            <w:tcW w:w="6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rPr>
                <w:rFonts w:ascii="宋体" w:hAnsi="宋体" w:cs="宋体"/>
                <w:color w:val="000000"/>
                <w:szCs w:val="21"/>
              </w:rPr>
            </w:pPr>
          </w:p>
        </w:tc>
        <w:tc>
          <w:tcPr>
            <w:tcW w:w="10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left"/>
              <w:rPr>
                <w:rFonts w:ascii="宋体" w:hAnsi="宋体" w:cs="宋体"/>
                <w:color w:val="000000"/>
                <w:szCs w:val="21"/>
              </w:rPr>
            </w:pPr>
          </w:p>
        </w:tc>
        <w:tc>
          <w:tcPr>
            <w:tcW w:w="20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2.4.3</w:t>
            </w:r>
            <w:r>
              <w:rPr>
                <w:rFonts w:ascii="宋体" w:hAnsi="宋体" w:cs="宋体" w:hint="eastAsia"/>
                <w:color w:val="000000"/>
                <w:kern w:val="0"/>
                <w:szCs w:val="21"/>
                <w:lang w:bidi="ar"/>
              </w:rPr>
              <w:t>会计核算信息准确性</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1.5</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75%</w:t>
            </w:r>
          </w:p>
        </w:tc>
      </w:tr>
      <w:tr w:rsidR="00CF783C">
        <w:trPr>
          <w:trHeight w:val="340"/>
        </w:trPr>
        <w:tc>
          <w:tcPr>
            <w:tcW w:w="6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rPr>
                <w:rFonts w:ascii="宋体" w:hAnsi="宋体" w:cs="宋体"/>
                <w:color w:val="000000"/>
                <w:szCs w:val="21"/>
              </w:rPr>
            </w:pPr>
          </w:p>
        </w:tc>
        <w:tc>
          <w:tcPr>
            <w:tcW w:w="10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2.5</w:t>
            </w:r>
            <w:r>
              <w:rPr>
                <w:rFonts w:ascii="宋体" w:hAnsi="宋体" w:cs="宋体" w:hint="eastAsia"/>
                <w:color w:val="000000"/>
                <w:kern w:val="0"/>
                <w:szCs w:val="21"/>
                <w:lang w:bidi="ar"/>
              </w:rPr>
              <w:t>预算绩效管理</w:t>
            </w:r>
          </w:p>
        </w:tc>
        <w:tc>
          <w:tcPr>
            <w:tcW w:w="20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2.5.1</w:t>
            </w:r>
            <w:r>
              <w:rPr>
                <w:rFonts w:ascii="宋体" w:hAnsi="宋体" w:cs="宋体" w:hint="eastAsia"/>
                <w:color w:val="000000"/>
                <w:kern w:val="0"/>
                <w:szCs w:val="21"/>
                <w:lang w:bidi="ar"/>
              </w:rPr>
              <w:t>绩效目标合理性</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100%</w:t>
            </w:r>
          </w:p>
        </w:tc>
      </w:tr>
      <w:tr w:rsidR="00CF783C">
        <w:trPr>
          <w:trHeight w:val="340"/>
        </w:trPr>
        <w:tc>
          <w:tcPr>
            <w:tcW w:w="6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rPr>
                <w:rFonts w:ascii="宋体" w:hAnsi="宋体" w:cs="宋体"/>
                <w:color w:val="000000"/>
                <w:szCs w:val="21"/>
              </w:rPr>
            </w:pPr>
          </w:p>
        </w:tc>
        <w:tc>
          <w:tcPr>
            <w:tcW w:w="10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left"/>
              <w:rPr>
                <w:rFonts w:ascii="宋体" w:hAnsi="宋体" w:cs="宋体"/>
                <w:color w:val="000000"/>
                <w:szCs w:val="21"/>
              </w:rPr>
            </w:pPr>
          </w:p>
        </w:tc>
        <w:tc>
          <w:tcPr>
            <w:tcW w:w="20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2.5.2</w:t>
            </w:r>
            <w:r>
              <w:rPr>
                <w:rFonts w:ascii="宋体" w:hAnsi="宋体" w:cs="宋体" w:hint="eastAsia"/>
                <w:color w:val="000000"/>
                <w:kern w:val="0"/>
                <w:szCs w:val="21"/>
                <w:lang w:bidi="ar"/>
              </w:rPr>
              <w:t>绩效指标明确性</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100%</w:t>
            </w:r>
          </w:p>
        </w:tc>
      </w:tr>
      <w:tr w:rsidR="00CF783C">
        <w:trPr>
          <w:trHeight w:val="340"/>
        </w:trPr>
        <w:tc>
          <w:tcPr>
            <w:tcW w:w="6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rPr>
                <w:rFonts w:ascii="宋体" w:hAnsi="宋体" w:cs="宋体"/>
                <w:color w:val="000000"/>
                <w:szCs w:val="21"/>
              </w:rPr>
            </w:pPr>
          </w:p>
        </w:tc>
        <w:tc>
          <w:tcPr>
            <w:tcW w:w="10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left"/>
              <w:rPr>
                <w:rFonts w:ascii="宋体" w:hAnsi="宋体" w:cs="宋体"/>
                <w:color w:val="000000"/>
                <w:szCs w:val="21"/>
              </w:rPr>
            </w:pPr>
          </w:p>
        </w:tc>
        <w:tc>
          <w:tcPr>
            <w:tcW w:w="20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2.5.3</w:t>
            </w:r>
            <w:r>
              <w:rPr>
                <w:rFonts w:ascii="宋体" w:hAnsi="宋体" w:cs="宋体" w:hint="eastAsia"/>
                <w:color w:val="000000"/>
                <w:kern w:val="0"/>
                <w:szCs w:val="21"/>
                <w:lang w:bidi="ar"/>
              </w:rPr>
              <w:t>预算绩效管理工作开展情况</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100%</w:t>
            </w:r>
          </w:p>
        </w:tc>
      </w:tr>
      <w:tr w:rsidR="00CF783C">
        <w:trPr>
          <w:trHeight w:val="340"/>
        </w:trPr>
        <w:tc>
          <w:tcPr>
            <w:tcW w:w="6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rPr>
                <w:rFonts w:ascii="宋体" w:hAnsi="宋体" w:cs="宋体"/>
                <w:color w:val="000000"/>
                <w:szCs w:val="21"/>
              </w:rPr>
            </w:pPr>
          </w:p>
        </w:tc>
        <w:tc>
          <w:tcPr>
            <w:tcW w:w="10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2.6</w:t>
            </w:r>
            <w:r>
              <w:rPr>
                <w:rFonts w:ascii="宋体" w:hAnsi="宋体" w:cs="宋体" w:hint="eastAsia"/>
                <w:color w:val="000000"/>
                <w:kern w:val="0"/>
                <w:szCs w:val="21"/>
                <w:lang w:bidi="ar"/>
              </w:rPr>
              <w:t>预决算信息公开管理</w:t>
            </w:r>
          </w:p>
        </w:tc>
        <w:tc>
          <w:tcPr>
            <w:tcW w:w="20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2.6.1</w:t>
            </w:r>
            <w:r>
              <w:rPr>
                <w:rFonts w:ascii="宋体" w:hAnsi="宋体" w:cs="宋体" w:hint="eastAsia"/>
                <w:color w:val="000000"/>
                <w:kern w:val="0"/>
                <w:szCs w:val="21"/>
                <w:lang w:bidi="ar"/>
              </w:rPr>
              <w:t>预决算信息公开完整性</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100%</w:t>
            </w:r>
          </w:p>
        </w:tc>
      </w:tr>
      <w:tr w:rsidR="00CF783C">
        <w:trPr>
          <w:trHeight w:val="340"/>
        </w:trPr>
        <w:tc>
          <w:tcPr>
            <w:tcW w:w="6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rPr>
                <w:rFonts w:ascii="宋体" w:hAnsi="宋体" w:cs="宋体"/>
                <w:color w:val="000000"/>
                <w:szCs w:val="21"/>
              </w:rPr>
            </w:pPr>
          </w:p>
        </w:tc>
        <w:tc>
          <w:tcPr>
            <w:tcW w:w="10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left"/>
              <w:rPr>
                <w:rFonts w:ascii="宋体" w:hAnsi="宋体" w:cs="宋体"/>
                <w:color w:val="000000"/>
                <w:szCs w:val="21"/>
              </w:rPr>
            </w:pPr>
          </w:p>
        </w:tc>
        <w:tc>
          <w:tcPr>
            <w:tcW w:w="20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2.6.2</w:t>
            </w:r>
            <w:r>
              <w:rPr>
                <w:rFonts w:ascii="宋体" w:hAnsi="宋体" w:cs="宋体" w:hint="eastAsia"/>
                <w:color w:val="000000"/>
                <w:kern w:val="0"/>
                <w:szCs w:val="21"/>
                <w:lang w:bidi="ar"/>
              </w:rPr>
              <w:t>预决算信息公开及时性</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100%</w:t>
            </w:r>
          </w:p>
        </w:tc>
      </w:tr>
      <w:tr w:rsidR="00CF783C">
        <w:trPr>
          <w:trHeight w:val="340"/>
        </w:trPr>
        <w:tc>
          <w:tcPr>
            <w:tcW w:w="6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rPr>
                <w:rFonts w:ascii="宋体" w:hAnsi="宋体" w:cs="宋体"/>
                <w:color w:val="000000"/>
                <w:szCs w:val="21"/>
              </w:rPr>
            </w:pPr>
          </w:p>
        </w:tc>
        <w:tc>
          <w:tcPr>
            <w:tcW w:w="10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2.7</w:t>
            </w:r>
            <w:r>
              <w:rPr>
                <w:rFonts w:ascii="宋体" w:hAnsi="宋体" w:cs="宋体" w:hint="eastAsia"/>
                <w:color w:val="000000"/>
                <w:kern w:val="0"/>
                <w:szCs w:val="21"/>
                <w:lang w:bidi="ar"/>
              </w:rPr>
              <w:t>政府采购管理</w:t>
            </w:r>
          </w:p>
        </w:tc>
        <w:tc>
          <w:tcPr>
            <w:tcW w:w="20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2.7.1</w:t>
            </w:r>
            <w:r>
              <w:rPr>
                <w:rFonts w:ascii="宋体" w:hAnsi="宋体" w:cs="宋体" w:hint="eastAsia"/>
                <w:color w:val="000000"/>
                <w:kern w:val="0"/>
                <w:szCs w:val="21"/>
                <w:lang w:bidi="ar"/>
              </w:rPr>
              <w:t>政府采购组织实施合规性</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100%</w:t>
            </w:r>
          </w:p>
        </w:tc>
      </w:tr>
      <w:tr w:rsidR="00CF783C">
        <w:trPr>
          <w:trHeight w:val="340"/>
        </w:trPr>
        <w:tc>
          <w:tcPr>
            <w:tcW w:w="6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rPr>
                <w:rFonts w:ascii="宋体" w:hAnsi="宋体" w:cs="宋体"/>
                <w:color w:val="000000"/>
                <w:szCs w:val="21"/>
              </w:rPr>
            </w:pPr>
          </w:p>
        </w:tc>
        <w:tc>
          <w:tcPr>
            <w:tcW w:w="10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left"/>
              <w:rPr>
                <w:rFonts w:ascii="宋体" w:hAnsi="宋体" w:cs="宋体"/>
                <w:color w:val="000000"/>
                <w:szCs w:val="21"/>
              </w:rPr>
            </w:pPr>
          </w:p>
        </w:tc>
        <w:tc>
          <w:tcPr>
            <w:tcW w:w="20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2.7.2</w:t>
            </w:r>
            <w:r>
              <w:rPr>
                <w:rFonts w:ascii="宋体" w:hAnsi="宋体" w:cs="宋体" w:hint="eastAsia"/>
                <w:color w:val="000000"/>
                <w:kern w:val="0"/>
                <w:szCs w:val="21"/>
                <w:lang w:bidi="ar"/>
              </w:rPr>
              <w:t>政府购买服务情况</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100%</w:t>
            </w:r>
          </w:p>
        </w:tc>
      </w:tr>
      <w:tr w:rsidR="00CF783C">
        <w:trPr>
          <w:trHeight w:val="340"/>
        </w:trPr>
        <w:tc>
          <w:tcPr>
            <w:tcW w:w="6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rPr>
                <w:rFonts w:ascii="宋体" w:hAnsi="宋体" w:cs="宋体"/>
                <w:color w:val="000000"/>
                <w:szCs w:val="21"/>
              </w:rPr>
            </w:pPr>
          </w:p>
        </w:tc>
        <w:tc>
          <w:tcPr>
            <w:tcW w:w="10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2.8</w:t>
            </w:r>
            <w:r>
              <w:rPr>
                <w:rFonts w:ascii="宋体" w:hAnsi="宋体" w:cs="宋体" w:hint="eastAsia"/>
                <w:color w:val="000000"/>
                <w:kern w:val="0"/>
                <w:szCs w:val="21"/>
                <w:lang w:bidi="ar"/>
              </w:rPr>
              <w:t>资产管理</w:t>
            </w:r>
          </w:p>
        </w:tc>
        <w:tc>
          <w:tcPr>
            <w:tcW w:w="20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2.8.1</w:t>
            </w:r>
            <w:r>
              <w:rPr>
                <w:rFonts w:ascii="宋体" w:hAnsi="宋体" w:cs="宋体" w:hint="eastAsia"/>
                <w:color w:val="000000"/>
                <w:kern w:val="0"/>
                <w:szCs w:val="21"/>
                <w:lang w:bidi="ar"/>
              </w:rPr>
              <w:t>资产管理制度健全性</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100%</w:t>
            </w:r>
          </w:p>
        </w:tc>
      </w:tr>
      <w:tr w:rsidR="00CF783C">
        <w:trPr>
          <w:trHeight w:val="340"/>
        </w:trPr>
        <w:tc>
          <w:tcPr>
            <w:tcW w:w="6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rPr>
                <w:rFonts w:ascii="宋体" w:hAnsi="宋体" w:cs="宋体"/>
                <w:color w:val="000000"/>
                <w:szCs w:val="21"/>
              </w:rPr>
            </w:pPr>
          </w:p>
        </w:tc>
        <w:tc>
          <w:tcPr>
            <w:tcW w:w="10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left"/>
              <w:rPr>
                <w:rFonts w:ascii="宋体" w:hAnsi="宋体" w:cs="宋体"/>
                <w:color w:val="000000"/>
                <w:szCs w:val="21"/>
              </w:rPr>
            </w:pPr>
          </w:p>
        </w:tc>
        <w:tc>
          <w:tcPr>
            <w:tcW w:w="20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2.8.2</w:t>
            </w:r>
            <w:r>
              <w:rPr>
                <w:rFonts w:ascii="宋体" w:hAnsi="宋体" w:cs="宋体" w:hint="eastAsia"/>
                <w:color w:val="000000"/>
                <w:kern w:val="0"/>
                <w:szCs w:val="21"/>
                <w:lang w:bidi="ar"/>
              </w:rPr>
              <w:t>资产管理执行情况</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100%</w:t>
            </w:r>
          </w:p>
        </w:tc>
      </w:tr>
      <w:tr w:rsidR="00CF783C">
        <w:trPr>
          <w:trHeight w:val="340"/>
        </w:trPr>
        <w:tc>
          <w:tcPr>
            <w:tcW w:w="6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rPr>
                <w:rFonts w:ascii="宋体" w:hAnsi="宋体" w:cs="宋体"/>
                <w:color w:val="000000"/>
                <w:szCs w:val="21"/>
              </w:rPr>
            </w:pPr>
          </w:p>
        </w:tc>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2.9</w:t>
            </w:r>
            <w:r>
              <w:rPr>
                <w:rFonts w:ascii="宋体" w:hAnsi="宋体" w:cs="宋体" w:hint="eastAsia"/>
                <w:color w:val="000000"/>
                <w:kern w:val="0"/>
                <w:szCs w:val="21"/>
                <w:lang w:bidi="ar"/>
              </w:rPr>
              <w:t>人员管理</w:t>
            </w:r>
          </w:p>
        </w:tc>
        <w:tc>
          <w:tcPr>
            <w:tcW w:w="20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2.9.1</w:t>
            </w:r>
            <w:r>
              <w:rPr>
                <w:rFonts w:ascii="宋体" w:hAnsi="宋体" w:cs="宋体" w:hint="eastAsia"/>
                <w:color w:val="000000"/>
                <w:kern w:val="0"/>
                <w:szCs w:val="21"/>
                <w:lang w:bidi="ar"/>
              </w:rPr>
              <w:t>在职人员控制率</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100%</w:t>
            </w:r>
          </w:p>
        </w:tc>
      </w:tr>
      <w:tr w:rsidR="00CF783C">
        <w:trPr>
          <w:trHeight w:val="340"/>
        </w:trPr>
        <w:tc>
          <w:tcPr>
            <w:tcW w:w="385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合</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计</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kern w:val="0"/>
                <w:szCs w:val="21"/>
                <w:lang w:bidi="ar"/>
              </w:rPr>
            </w:pPr>
            <w:r>
              <w:rPr>
                <w:rFonts w:ascii="宋体" w:hAnsi="宋体" w:cs="宋体" w:hint="eastAsia"/>
                <w:color w:val="000000"/>
                <w:kern w:val="0"/>
                <w:sz w:val="22"/>
                <w:szCs w:val="22"/>
                <w:lang w:bidi="ar"/>
              </w:rPr>
              <w:t>32</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kern w:val="0"/>
                <w:szCs w:val="21"/>
                <w:lang w:bidi="ar"/>
              </w:rPr>
            </w:pPr>
            <w:r>
              <w:rPr>
                <w:rFonts w:ascii="宋体" w:hAnsi="宋体" w:cs="宋体" w:hint="eastAsia"/>
                <w:color w:val="000000"/>
                <w:kern w:val="0"/>
                <w:sz w:val="22"/>
                <w:szCs w:val="22"/>
                <w:lang w:bidi="ar"/>
              </w:rPr>
              <w:t>27</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kern w:val="0"/>
                <w:szCs w:val="21"/>
                <w:lang w:bidi="ar"/>
              </w:rPr>
            </w:pPr>
            <w:r>
              <w:rPr>
                <w:rFonts w:ascii="宋体" w:hAnsi="宋体" w:cs="宋体" w:hint="eastAsia"/>
                <w:color w:val="000000"/>
                <w:kern w:val="0"/>
                <w:sz w:val="22"/>
                <w:szCs w:val="22"/>
                <w:lang w:bidi="ar"/>
              </w:rPr>
              <w:t>84.38%</w:t>
            </w:r>
          </w:p>
        </w:tc>
      </w:tr>
    </w:tbl>
    <w:p w:rsidR="00CF783C" w:rsidRDefault="00CF783C">
      <w:pPr>
        <w:pStyle w:val="12"/>
        <w:spacing w:line="240" w:lineRule="auto"/>
        <w:ind w:firstLine="361"/>
        <w:rPr>
          <w:b/>
          <w:bCs/>
          <w:sz w:val="18"/>
          <w:szCs w:val="18"/>
          <w:lang w:val="en-US"/>
        </w:rPr>
      </w:pPr>
    </w:p>
    <w:p w:rsidR="00CF783C" w:rsidRDefault="00830D7F">
      <w:pPr>
        <w:pStyle w:val="12"/>
        <w:ind w:firstLine="562"/>
        <w:rPr>
          <w:b/>
          <w:bCs/>
          <w:lang w:val="en-US"/>
        </w:rPr>
      </w:pPr>
      <w:r>
        <w:rPr>
          <w:rFonts w:hint="eastAsia"/>
          <w:b/>
          <w:bCs/>
          <w:lang w:val="en-US"/>
        </w:rPr>
        <w:t>2.1</w:t>
      </w:r>
      <w:r>
        <w:rPr>
          <w:rFonts w:hint="eastAsia"/>
          <w:b/>
          <w:bCs/>
          <w:lang w:val="en-US"/>
        </w:rPr>
        <w:t>预算编审管理</w:t>
      </w:r>
    </w:p>
    <w:p w:rsidR="00CF783C" w:rsidRDefault="00830D7F">
      <w:pPr>
        <w:pStyle w:val="12"/>
        <w:ind w:firstLine="562"/>
        <w:rPr>
          <w:b/>
          <w:bCs/>
          <w:lang w:val="en-US"/>
        </w:rPr>
      </w:pPr>
      <w:r>
        <w:rPr>
          <w:rFonts w:hint="eastAsia"/>
          <w:b/>
          <w:bCs/>
          <w:lang w:val="en-US"/>
        </w:rPr>
        <w:t>2.1.1</w:t>
      </w:r>
      <w:r>
        <w:rPr>
          <w:rFonts w:hint="eastAsia"/>
          <w:b/>
          <w:bCs/>
          <w:lang w:val="en-US"/>
        </w:rPr>
        <w:t>预算编制依据充分性</w:t>
      </w:r>
    </w:p>
    <w:p w:rsidR="00CF783C" w:rsidRDefault="00830D7F">
      <w:pPr>
        <w:pStyle w:val="12"/>
        <w:ind w:firstLine="560"/>
        <w:rPr>
          <w:lang w:val="en-US"/>
        </w:rPr>
      </w:pPr>
      <w:r>
        <w:rPr>
          <w:rFonts w:hint="eastAsia"/>
          <w:lang w:val="en-US"/>
        </w:rPr>
        <w:t>市科协人员经费按照核定的标准安排，公用经费按照相关定额标准安排，人员经费和公用经费编制依据充分；部分项目预算只进行了简单估算，未逐项按照数量、单价、金额的形式进行测算编制，项目预算资金的测算依据有待完善；</w:t>
      </w:r>
      <w:r>
        <w:rPr>
          <w:rFonts w:hint="eastAsia"/>
          <w:lang w:val="en-US"/>
        </w:rPr>
        <w:t>2022</w:t>
      </w:r>
      <w:r>
        <w:rPr>
          <w:rFonts w:hint="eastAsia"/>
          <w:lang w:val="en-US"/>
        </w:rPr>
        <w:t>年度，市科协预算调整金额净值为</w:t>
      </w:r>
      <w:r>
        <w:rPr>
          <w:rFonts w:hint="eastAsia"/>
          <w:lang w:val="en-US"/>
        </w:rPr>
        <w:t>1,140.04</w:t>
      </w:r>
      <w:r>
        <w:rPr>
          <w:rFonts w:hint="eastAsia"/>
          <w:lang w:val="en-US"/>
        </w:rPr>
        <w:t>万元，预算调整程序合规完整。</w:t>
      </w:r>
    </w:p>
    <w:p w:rsidR="00CF783C" w:rsidRDefault="00830D7F">
      <w:pPr>
        <w:pStyle w:val="12"/>
        <w:ind w:firstLine="560"/>
        <w:rPr>
          <w:lang w:val="en-US"/>
        </w:rPr>
      </w:pPr>
      <w:r>
        <w:rPr>
          <w:rFonts w:hint="eastAsia"/>
          <w:lang w:val="en-US"/>
        </w:rPr>
        <w:t>该指标满分为</w:t>
      </w:r>
      <w:r>
        <w:rPr>
          <w:rFonts w:hint="eastAsia"/>
          <w:lang w:val="en-US"/>
        </w:rPr>
        <w:t>4</w:t>
      </w:r>
      <w:r>
        <w:rPr>
          <w:rFonts w:hint="eastAsia"/>
          <w:lang w:val="en-US"/>
        </w:rPr>
        <w:t>分，根据评分标准得</w:t>
      </w:r>
      <w:r>
        <w:rPr>
          <w:rFonts w:hint="eastAsia"/>
          <w:lang w:val="en-US"/>
        </w:rPr>
        <w:t>3</w:t>
      </w:r>
      <w:r>
        <w:rPr>
          <w:rFonts w:hint="eastAsia"/>
          <w:lang w:val="en-US"/>
        </w:rPr>
        <w:t>分。</w:t>
      </w:r>
    </w:p>
    <w:p w:rsidR="00CF783C" w:rsidRDefault="00830D7F">
      <w:pPr>
        <w:pStyle w:val="12"/>
        <w:ind w:firstLine="562"/>
        <w:rPr>
          <w:b/>
          <w:bCs/>
          <w:lang w:val="en-US"/>
        </w:rPr>
      </w:pPr>
      <w:r>
        <w:rPr>
          <w:rFonts w:hint="eastAsia"/>
          <w:b/>
          <w:bCs/>
          <w:lang w:val="en-US"/>
        </w:rPr>
        <w:t>2.2</w:t>
      </w:r>
      <w:r>
        <w:rPr>
          <w:rFonts w:hint="eastAsia"/>
          <w:b/>
          <w:bCs/>
          <w:lang w:val="en-US"/>
        </w:rPr>
        <w:t>预算执行管理</w:t>
      </w:r>
    </w:p>
    <w:p w:rsidR="00CF783C" w:rsidRDefault="00830D7F">
      <w:pPr>
        <w:pStyle w:val="12"/>
        <w:ind w:firstLine="562"/>
        <w:rPr>
          <w:b/>
          <w:bCs/>
          <w:lang w:val="en-US"/>
        </w:rPr>
      </w:pPr>
      <w:r>
        <w:rPr>
          <w:rFonts w:hint="eastAsia"/>
          <w:b/>
          <w:bCs/>
          <w:lang w:val="en-US"/>
        </w:rPr>
        <w:lastRenderedPageBreak/>
        <w:t>2.2.1</w:t>
      </w:r>
      <w:r>
        <w:rPr>
          <w:rFonts w:hint="eastAsia"/>
          <w:b/>
          <w:bCs/>
          <w:lang w:val="en-US"/>
        </w:rPr>
        <w:t>预算执行率</w:t>
      </w:r>
    </w:p>
    <w:p w:rsidR="00CF783C" w:rsidRDefault="00830D7F">
      <w:pPr>
        <w:pStyle w:val="12"/>
        <w:ind w:firstLine="560"/>
        <w:rPr>
          <w:lang w:val="en-US"/>
        </w:rPr>
      </w:pPr>
      <w:r>
        <w:rPr>
          <w:rFonts w:hint="eastAsia"/>
          <w:lang w:val="en-US"/>
        </w:rPr>
        <w:t>预算执行率</w:t>
      </w:r>
      <w:r>
        <w:rPr>
          <w:rFonts w:hint="eastAsia"/>
          <w:lang w:val="en-US"/>
        </w:rPr>
        <w:t>=</w:t>
      </w:r>
      <w:r>
        <w:rPr>
          <w:rFonts w:hint="eastAsia"/>
          <w:lang w:val="en-US"/>
        </w:rPr>
        <w:t>（决算数</w:t>
      </w:r>
      <w:r>
        <w:rPr>
          <w:rFonts w:hint="eastAsia"/>
          <w:lang w:val="en-US"/>
        </w:rPr>
        <w:t>/</w:t>
      </w:r>
      <w:r>
        <w:rPr>
          <w:rFonts w:hint="eastAsia"/>
          <w:lang w:val="en-US"/>
        </w:rPr>
        <w:t>调整预算数）</w:t>
      </w:r>
      <w:r>
        <w:rPr>
          <w:rFonts w:ascii="Arial" w:hAnsi="Arial" w:cs="Arial"/>
          <w:lang w:val="en-US"/>
        </w:rPr>
        <w:t>×</w:t>
      </w:r>
      <w:r>
        <w:rPr>
          <w:rFonts w:hint="eastAsia"/>
          <w:lang w:val="en-US"/>
        </w:rPr>
        <w:t>100%</w:t>
      </w:r>
      <w:r>
        <w:rPr>
          <w:rFonts w:hint="eastAsia"/>
          <w:lang w:val="en-US"/>
        </w:rPr>
        <w:t>。</w:t>
      </w:r>
      <w:r>
        <w:rPr>
          <w:rFonts w:hint="eastAsia"/>
          <w:lang w:val="en-US"/>
        </w:rPr>
        <w:t>2022</w:t>
      </w:r>
      <w:r>
        <w:rPr>
          <w:rFonts w:hint="eastAsia"/>
          <w:lang w:val="en-US"/>
        </w:rPr>
        <w:t>年度市科协决算数为</w:t>
      </w:r>
      <w:r>
        <w:rPr>
          <w:rFonts w:hint="eastAsia"/>
          <w:lang w:val="en-US"/>
        </w:rPr>
        <w:t>4,426.27</w:t>
      </w:r>
      <w:r>
        <w:rPr>
          <w:rFonts w:hint="eastAsia"/>
          <w:lang w:val="en-US"/>
        </w:rPr>
        <w:t>万元，调整预算数为</w:t>
      </w:r>
      <w:r>
        <w:rPr>
          <w:rFonts w:hint="eastAsia"/>
          <w:lang w:val="en-US"/>
        </w:rPr>
        <w:t>5,662.81</w:t>
      </w:r>
      <w:r>
        <w:rPr>
          <w:rFonts w:hint="eastAsia"/>
          <w:lang w:val="en-US"/>
        </w:rPr>
        <w:t>万元，预算执行率为</w:t>
      </w:r>
      <w:r>
        <w:rPr>
          <w:rFonts w:hint="eastAsia"/>
          <w:lang w:val="en-US"/>
        </w:rPr>
        <w:t>78.16%</w:t>
      </w:r>
      <w:r>
        <w:rPr>
          <w:rFonts w:hint="eastAsia"/>
          <w:lang w:val="en-US"/>
        </w:rPr>
        <w:t>。预算执行率较低的项目主要有：</w:t>
      </w:r>
      <w:r>
        <w:rPr>
          <w:rFonts w:hint="eastAsia"/>
          <w:lang w:val="en-US"/>
        </w:rPr>
        <w:t>1</w:t>
      </w:r>
      <w:r>
        <w:rPr>
          <w:rFonts w:hint="eastAsia"/>
          <w:lang w:val="en-US"/>
        </w:rPr>
        <w:t>）唐山科技馆装修布展工程，调整预算数</w:t>
      </w:r>
      <w:r>
        <w:rPr>
          <w:rFonts w:hint="eastAsia"/>
          <w:lang w:val="en-US"/>
        </w:rPr>
        <w:t>1700.00</w:t>
      </w:r>
      <w:r>
        <w:rPr>
          <w:rFonts w:hint="eastAsia"/>
          <w:lang w:val="en-US"/>
        </w:rPr>
        <w:t>万元，决算数</w:t>
      </w:r>
      <w:r>
        <w:rPr>
          <w:rFonts w:hint="eastAsia"/>
          <w:lang w:val="en-US"/>
        </w:rPr>
        <w:t>1150.43</w:t>
      </w:r>
      <w:r>
        <w:rPr>
          <w:rFonts w:hint="eastAsia"/>
          <w:lang w:val="en-US"/>
        </w:rPr>
        <w:t>万元，预算执行率</w:t>
      </w:r>
      <w:r>
        <w:rPr>
          <w:rFonts w:hint="eastAsia"/>
          <w:lang w:val="en-US"/>
        </w:rPr>
        <w:t>67.67%</w:t>
      </w:r>
      <w:r>
        <w:rPr>
          <w:rFonts w:hint="eastAsia"/>
          <w:lang w:val="en-US"/>
        </w:rPr>
        <w:t>；</w:t>
      </w:r>
      <w:r>
        <w:rPr>
          <w:rFonts w:hint="eastAsia"/>
          <w:lang w:val="en-US"/>
        </w:rPr>
        <w:t>2</w:t>
      </w:r>
      <w:r>
        <w:rPr>
          <w:rFonts w:hint="eastAsia"/>
          <w:lang w:val="en-US"/>
        </w:rPr>
        <w:t>）</w:t>
      </w:r>
      <w:r>
        <w:rPr>
          <w:rFonts w:hint="eastAsia"/>
          <w:lang w:val="en-US"/>
        </w:rPr>
        <w:t>2021</w:t>
      </w:r>
      <w:r>
        <w:rPr>
          <w:rFonts w:hint="eastAsia"/>
          <w:lang w:val="en-US"/>
        </w:rPr>
        <w:t>年科技馆免费开放中央补助资金，调整预算数</w:t>
      </w:r>
      <w:r>
        <w:rPr>
          <w:rFonts w:hint="eastAsia"/>
          <w:lang w:val="en-US"/>
        </w:rPr>
        <w:t>323.58</w:t>
      </w:r>
      <w:r>
        <w:rPr>
          <w:rFonts w:hint="eastAsia"/>
          <w:lang w:val="en-US"/>
        </w:rPr>
        <w:t>万元，决算数</w:t>
      </w:r>
      <w:r>
        <w:rPr>
          <w:rFonts w:hint="eastAsia"/>
          <w:lang w:val="en-US"/>
        </w:rPr>
        <w:t>42.86</w:t>
      </w:r>
      <w:r>
        <w:rPr>
          <w:rFonts w:hint="eastAsia"/>
          <w:lang w:val="en-US"/>
        </w:rPr>
        <w:t>万元，预算执行率</w:t>
      </w:r>
      <w:r>
        <w:rPr>
          <w:rFonts w:hint="eastAsia"/>
          <w:lang w:val="en-US"/>
        </w:rPr>
        <w:t>13.25%</w:t>
      </w:r>
      <w:r>
        <w:rPr>
          <w:rFonts w:hint="eastAsia"/>
          <w:lang w:val="en-US"/>
        </w:rPr>
        <w:t>；</w:t>
      </w:r>
      <w:r>
        <w:rPr>
          <w:rFonts w:hint="eastAsia"/>
          <w:lang w:val="en-US"/>
        </w:rPr>
        <w:t>3</w:t>
      </w:r>
      <w:r>
        <w:rPr>
          <w:rFonts w:hint="eastAsia"/>
          <w:lang w:val="en-US"/>
        </w:rPr>
        <w:t>）</w:t>
      </w:r>
      <w:r>
        <w:rPr>
          <w:rFonts w:hint="eastAsia"/>
          <w:lang w:val="en-US"/>
        </w:rPr>
        <w:t>2022</w:t>
      </w:r>
      <w:r>
        <w:rPr>
          <w:rFonts w:hint="eastAsia"/>
          <w:lang w:val="en-US"/>
        </w:rPr>
        <w:t>年科技馆免费开放补助，调整预算数</w:t>
      </w:r>
      <w:r>
        <w:rPr>
          <w:rFonts w:hint="eastAsia"/>
          <w:lang w:val="en-US"/>
        </w:rPr>
        <w:t>660.00</w:t>
      </w:r>
      <w:r>
        <w:rPr>
          <w:rFonts w:hint="eastAsia"/>
          <w:lang w:val="en-US"/>
        </w:rPr>
        <w:t>万元，决算数</w:t>
      </w:r>
      <w:r>
        <w:rPr>
          <w:rFonts w:hint="eastAsia"/>
          <w:lang w:val="en-US"/>
        </w:rPr>
        <w:t>536.32.00</w:t>
      </w:r>
      <w:r>
        <w:rPr>
          <w:rFonts w:hint="eastAsia"/>
          <w:lang w:val="en-US"/>
        </w:rPr>
        <w:t>万元，预算执行率</w:t>
      </w:r>
      <w:r>
        <w:rPr>
          <w:rFonts w:hint="eastAsia"/>
          <w:lang w:val="en-US"/>
        </w:rPr>
        <w:t>81.26%</w:t>
      </w:r>
      <w:r>
        <w:rPr>
          <w:rFonts w:hint="eastAsia"/>
          <w:lang w:val="en-US"/>
        </w:rPr>
        <w:t>；</w:t>
      </w:r>
      <w:r>
        <w:rPr>
          <w:rFonts w:hint="eastAsia"/>
          <w:lang w:val="en-US"/>
        </w:rPr>
        <w:t>4</w:t>
      </w:r>
      <w:r>
        <w:rPr>
          <w:rFonts w:hint="eastAsia"/>
          <w:lang w:val="en-US"/>
        </w:rPr>
        <w:t>）唐山市科技干部进修学</w:t>
      </w:r>
      <w:r>
        <w:rPr>
          <w:rFonts w:hint="eastAsia"/>
          <w:lang w:val="en-US"/>
        </w:rPr>
        <w:t>院委托业务费，调整预算数</w:t>
      </w:r>
      <w:r>
        <w:rPr>
          <w:rFonts w:hint="eastAsia"/>
          <w:lang w:val="en-US"/>
        </w:rPr>
        <w:t>127.00</w:t>
      </w:r>
      <w:r>
        <w:rPr>
          <w:rFonts w:hint="eastAsia"/>
          <w:lang w:val="en-US"/>
        </w:rPr>
        <w:t>万元，决算数</w:t>
      </w:r>
      <w:r>
        <w:rPr>
          <w:rFonts w:hint="eastAsia"/>
          <w:lang w:val="en-US"/>
        </w:rPr>
        <w:t>36.00</w:t>
      </w:r>
      <w:r>
        <w:rPr>
          <w:rFonts w:hint="eastAsia"/>
          <w:lang w:val="en-US"/>
        </w:rPr>
        <w:t>万元，预算执行率</w:t>
      </w:r>
      <w:r>
        <w:rPr>
          <w:rFonts w:hint="eastAsia"/>
          <w:lang w:val="en-US"/>
        </w:rPr>
        <w:t>28.35%</w:t>
      </w:r>
      <w:r>
        <w:rPr>
          <w:rFonts w:hint="eastAsia"/>
          <w:lang w:val="en-US"/>
        </w:rPr>
        <w:t>；</w:t>
      </w:r>
      <w:r>
        <w:rPr>
          <w:rFonts w:hint="eastAsia"/>
          <w:lang w:val="en-US"/>
        </w:rPr>
        <w:t>5</w:t>
      </w:r>
      <w:r>
        <w:rPr>
          <w:rFonts w:hint="eastAsia"/>
          <w:lang w:val="en-US"/>
        </w:rPr>
        <w:t>）唐山科技馆装修布展工程诉讼鉴定费，调整预算数</w:t>
      </w:r>
      <w:r>
        <w:rPr>
          <w:rFonts w:hint="eastAsia"/>
          <w:lang w:val="en-US"/>
        </w:rPr>
        <w:t>187.00</w:t>
      </w:r>
      <w:r>
        <w:rPr>
          <w:rFonts w:hint="eastAsia"/>
          <w:lang w:val="en-US"/>
        </w:rPr>
        <w:t>万元，决算数</w:t>
      </w:r>
      <w:r>
        <w:rPr>
          <w:rFonts w:hint="eastAsia"/>
          <w:lang w:val="en-US"/>
        </w:rPr>
        <w:t>127.00</w:t>
      </w:r>
      <w:r>
        <w:rPr>
          <w:rFonts w:hint="eastAsia"/>
          <w:lang w:val="en-US"/>
        </w:rPr>
        <w:t>万元，预算执行率</w:t>
      </w:r>
      <w:r>
        <w:rPr>
          <w:rFonts w:hint="eastAsia"/>
          <w:lang w:val="en-US"/>
        </w:rPr>
        <w:t>67.91%</w:t>
      </w:r>
      <w:r>
        <w:rPr>
          <w:rFonts w:hint="eastAsia"/>
          <w:lang w:val="en-US"/>
        </w:rPr>
        <w:t>。</w:t>
      </w:r>
    </w:p>
    <w:p w:rsidR="00CF783C" w:rsidRDefault="00830D7F">
      <w:pPr>
        <w:pStyle w:val="12"/>
        <w:ind w:firstLine="560"/>
        <w:rPr>
          <w:lang w:val="en-US"/>
        </w:rPr>
      </w:pPr>
      <w:r>
        <w:rPr>
          <w:rFonts w:hint="eastAsia"/>
          <w:lang w:val="en-US"/>
        </w:rPr>
        <w:t>该指标满分为</w:t>
      </w:r>
      <w:r>
        <w:rPr>
          <w:rFonts w:hint="eastAsia"/>
          <w:lang w:val="en-US"/>
        </w:rPr>
        <w:t>2</w:t>
      </w:r>
      <w:r>
        <w:rPr>
          <w:rFonts w:hint="eastAsia"/>
          <w:lang w:val="en-US"/>
        </w:rPr>
        <w:t>分，根据评分标准得</w:t>
      </w:r>
      <w:r>
        <w:rPr>
          <w:rFonts w:hint="eastAsia"/>
          <w:lang w:val="en-US"/>
        </w:rPr>
        <w:t>0</w:t>
      </w:r>
      <w:r>
        <w:rPr>
          <w:rFonts w:hint="eastAsia"/>
          <w:lang w:val="en-US"/>
        </w:rPr>
        <w:t>分。</w:t>
      </w:r>
    </w:p>
    <w:p w:rsidR="00CF783C" w:rsidRDefault="00830D7F">
      <w:pPr>
        <w:pStyle w:val="12"/>
        <w:ind w:firstLine="562"/>
        <w:rPr>
          <w:b/>
          <w:bCs/>
          <w:lang w:val="en-US"/>
        </w:rPr>
      </w:pPr>
      <w:r>
        <w:rPr>
          <w:rFonts w:hint="eastAsia"/>
          <w:b/>
          <w:bCs/>
          <w:lang w:val="en-US"/>
        </w:rPr>
        <w:t>2.2.2</w:t>
      </w:r>
      <w:r>
        <w:rPr>
          <w:rFonts w:hint="eastAsia"/>
          <w:b/>
          <w:bCs/>
          <w:lang w:val="en-US"/>
        </w:rPr>
        <w:t>预算调整率</w:t>
      </w:r>
    </w:p>
    <w:p w:rsidR="00CF783C" w:rsidRDefault="00830D7F">
      <w:pPr>
        <w:pStyle w:val="12"/>
        <w:ind w:firstLine="560"/>
        <w:rPr>
          <w:lang w:val="en-US"/>
        </w:rPr>
      </w:pPr>
      <w:r>
        <w:rPr>
          <w:lang w:val="en-US"/>
        </w:rPr>
        <w:t>预算调整率</w:t>
      </w:r>
      <w:r>
        <w:rPr>
          <w:lang w:val="en-US"/>
        </w:rPr>
        <w:t>=(</w:t>
      </w:r>
      <w:r>
        <w:rPr>
          <w:lang w:val="en-US"/>
        </w:rPr>
        <w:t>调整金额</w:t>
      </w:r>
      <w:r>
        <w:rPr>
          <w:lang w:val="en-US"/>
        </w:rPr>
        <w:t>/</w:t>
      </w:r>
      <w:r>
        <w:rPr>
          <w:lang w:val="en-US"/>
        </w:rPr>
        <w:t>年初预算数</w:t>
      </w:r>
      <w:r>
        <w:rPr>
          <w:lang w:val="en-US"/>
        </w:rPr>
        <w:t>)</w:t>
      </w:r>
      <w:r>
        <w:rPr>
          <w:rFonts w:ascii="Arial" w:hAnsi="Arial" w:cs="Arial"/>
          <w:lang w:val="en-US"/>
        </w:rPr>
        <w:t>×</w:t>
      </w:r>
      <w:r>
        <w:rPr>
          <w:lang w:val="en-US"/>
        </w:rPr>
        <w:t>100%</w:t>
      </w:r>
      <w:r>
        <w:rPr>
          <w:lang w:val="en-US"/>
        </w:rPr>
        <w:t>。</w:t>
      </w:r>
      <w:r>
        <w:rPr>
          <w:lang w:val="en-US"/>
        </w:rPr>
        <w:t>2022</w:t>
      </w:r>
      <w:r>
        <w:rPr>
          <w:lang w:val="en-US"/>
        </w:rPr>
        <w:t>年度市科协</w:t>
      </w:r>
      <w:r>
        <w:rPr>
          <w:rFonts w:hint="eastAsia"/>
          <w:lang w:val="en-US"/>
        </w:rPr>
        <w:t>预算调整金额为</w:t>
      </w:r>
      <w:r>
        <w:rPr>
          <w:rFonts w:hint="eastAsia"/>
          <w:lang w:val="en-US"/>
        </w:rPr>
        <w:t>1,140.04</w:t>
      </w:r>
      <w:r>
        <w:rPr>
          <w:rFonts w:hint="eastAsia"/>
          <w:lang w:val="en-US"/>
        </w:rPr>
        <w:t>万元，</w:t>
      </w:r>
      <w:r>
        <w:rPr>
          <w:lang w:val="en-US"/>
        </w:rPr>
        <w:t>年初预算数</w:t>
      </w:r>
      <w:r>
        <w:rPr>
          <w:rFonts w:hint="eastAsia"/>
          <w:lang w:val="en-US"/>
        </w:rPr>
        <w:t>为</w:t>
      </w:r>
      <w:r>
        <w:rPr>
          <w:rFonts w:hint="eastAsia"/>
          <w:lang w:val="en-US"/>
        </w:rPr>
        <w:t>4,522.77</w:t>
      </w:r>
      <w:r>
        <w:rPr>
          <w:rFonts w:hint="eastAsia"/>
          <w:lang w:val="en-US"/>
        </w:rPr>
        <w:t>万元，</w:t>
      </w:r>
      <w:r>
        <w:rPr>
          <w:lang w:val="en-US"/>
        </w:rPr>
        <w:t>预算调整率</w:t>
      </w:r>
      <w:r>
        <w:rPr>
          <w:rFonts w:hint="eastAsia"/>
          <w:lang w:val="en-US"/>
        </w:rPr>
        <w:t>为</w:t>
      </w:r>
      <w:r>
        <w:rPr>
          <w:rFonts w:hint="eastAsia"/>
          <w:lang w:val="en-US"/>
        </w:rPr>
        <w:t>25.21%</w:t>
      </w:r>
      <w:r>
        <w:rPr>
          <w:rFonts w:hint="eastAsia"/>
          <w:lang w:val="en-US"/>
        </w:rPr>
        <w:t>，预算调整项目见表</w:t>
      </w:r>
      <w:r>
        <w:rPr>
          <w:rFonts w:hint="eastAsia"/>
          <w:lang w:val="en-US"/>
        </w:rPr>
        <w:t>5-3-1</w:t>
      </w:r>
      <w:r>
        <w:rPr>
          <w:rFonts w:hint="eastAsia"/>
          <w:lang w:val="en-US"/>
        </w:rPr>
        <w:t>。</w:t>
      </w:r>
    </w:p>
    <w:p w:rsidR="00CF783C" w:rsidRDefault="00830D7F">
      <w:pPr>
        <w:pStyle w:val="12"/>
        <w:ind w:firstLineChars="0" w:firstLine="0"/>
        <w:jc w:val="center"/>
        <w:rPr>
          <w:sz w:val="24"/>
          <w:szCs w:val="24"/>
          <w:lang w:val="en-US"/>
        </w:rPr>
      </w:pPr>
      <w:r>
        <w:rPr>
          <w:rFonts w:hint="eastAsia"/>
          <w:sz w:val="24"/>
          <w:szCs w:val="24"/>
          <w:lang w:val="en-US"/>
        </w:rPr>
        <w:t>表</w:t>
      </w:r>
      <w:r>
        <w:rPr>
          <w:rFonts w:hint="eastAsia"/>
          <w:sz w:val="24"/>
          <w:szCs w:val="24"/>
          <w:lang w:val="en-US"/>
        </w:rPr>
        <w:t xml:space="preserve">5-3-1 </w:t>
      </w:r>
      <w:r>
        <w:rPr>
          <w:rFonts w:hint="eastAsia"/>
          <w:sz w:val="24"/>
          <w:szCs w:val="24"/>
          <w:lang w:val="en-US"/>
        </w:rPr>
        <w:t>预算调整项目明细表</w:t>
      </w:r>
    </w:p>
    <w:p w:rsidR="00CF783C" w:rsidRDefault="00830D7F">
      <w:pPr>
        <w:pStyle w:val="12"/>
        <w:ind w:firstLineChars="0" w:firstLine="0"/>
        <w:jc w:val="right"/>
        <w:rPr>
          <w:sz w:val="21"/>
          <w:szCs w:val="21"/>
          <w:lang w:val="en-US"/>
        </w:rPr>
      </w:pPr>
      <w:r>
        <w:rPr>
          <w:rFonts w:hint="eastAsia"/>
          <w:sz w:val="21"/>
          <w:szCs w:val="21"/>
          <w:lang w:val="en-US"/>
        </w:rPr>
        <w:t>单位：万元</w:t>
      </w:r>
    </w:p>
    <w:tbl>
      <w:tblPr>
        <w:tblW w:w="4998" w:type="pct"/>
        <w:tblLook w:val="04A0" w:firstRow="1" w:lastRow="0" w:firstColumn="1" w:lastColumn="0" w:noHBand="0" w:noVBand="1"/>
      </w:tblPr>
      <w:tblGrid>
        <w:gridCol w:w="4151"/>
        <w:gridCol w:w="1448"/>
        <w:gridCol w:w="1686"/>
        <w:gridCol w:w="1206"/>
      </w:tblGrid>
      <w:tr w:rsidR="00CF783C">
        <w:trPr>
          <w:trHeight w:val="340"/>
        </w:trPr>
        <w:tc>
          <w:tcPr>
            <w:tcW w:w="24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项</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目</w:t>
            </w:r>
          </w:p>
        </w:tc>
        <w:tc>
          <w:tcPr>
            <w:tcW w:w="8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年初预算数</w:t>
            </w:r>
          </w:p>
        </w:tc>
        <w:tc>
          <w:tcPr>
            <w:tcW w:w="9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调整后预算数</w:t>
            </w:r>
          </w:p>
        </w:tc>
        <w:tc>
          <w:tcPr>
            <w:tcW w:w="7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调整金额</w:t>
            </w:r>
          </w:p>
        </w:tc>
      </w:tr>
      <w:tr w:rsidR="00CF783C">
        <w:trPr>
          <w:trHeight w:val="340"/>
        </w:trPr>
        <w:tc>
          <w:tcPr>
            <w:tcW w:w="24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2022</w:t>
            </w:r>
            <w:r>
              <w:rPr>
                <w:rFonts w:ascii="宋体" w:hAnsi="宋体" w:cs="宋体" w:hint="eastAsia"/>
                <w:color w:val="000000"/>
                <w:kern w:val="0"/>
                <w:szCs w:val="21"/>
                <w:lang w:bidi="ar"/>
              </w:rPr>
              <w:t>年科技馆免费开放补助</w:t>
            </w:r>
          </w:p>
        </w:tc>
        <w:tc>
          <w:tcPr>
            <w:tcW w:w="8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0.00</w:t>
            </w:r>
          </w:p>
        </w:tc>
        <w:tc>
          <w:tcPr>
            <w:tcW w:w="9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660.00</w:t>
            </w:r>
          </w:p>
        </w:tc>
        <w:tc>
          <w:tcPr>
            <w:tcW w:w="7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660.00</w:t>
            </w:r>
          </w:p>
        </w:tc>
      </w:tr>
      <w:tr w:rsidR="00CF783C">
        <w:trPr>
          <w:trHeight w:val="340"/>
        </w:trPr>
        <w:tc>
          <w:tcPr>
            <w:tcW w:w="24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追加人员经费</w:t>
            </w:r>
          </w:p>
        </w:tc>
        <w:tc>
          <w:tcPr>
            <w:tcW w:w="8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0.00</w:t>
            </w:r>
          </w:p>
        </w:tc>
        <w:tc>
          <w:tcPr>
            <w:tcW w:w="9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328.58</w:t>
            </w:r>
          </w:p>
        </w:tc>
        <w:tc>
          <w:tcPr>
            <w:tcW w:w="7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328.58</w:t>
            </w:r>
          </w:p>
        </w:tc>
      </w:tr>
      <w:tr w:rsidR="00CF783C">
        <w:trPr>
          <w:trHeight w:val="340"/>
        </w:trPr>
        <w:tc>
          <w:tcPr>
            <w:tcW w:w="24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2021</w:t>
            </w:r>
            <w:r>
              <w:rPr>
                <w:rFonts w:ascii="宋体" w:hAnsi="宋体" w:cs="宋体" w:hint="eastAsia"/>
                <w:color w:val="000000"/>
                <w:kern w:val="0"/>
                <w:szCs w:val="21"/>
                <w:lang w:bidi="ar"/>
              </w:rPr>
              <w:t>年科技馆免费开放中央补助资金</w:t>
            </w:r>
          </w:p>
        </w:tc>
        <w:tc>
          <w:tcPr>
            <w:tcW w:w="8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0.00</w:t>
            </w:r>
          </w:p>
        </w:tc>
        <w:tc>
          <w:tcPr>
            <w:tcW w:w="9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323.58</w:t>
            </w:r>
          </w:p>
        </w:tc>
        <w:tc>
          <w:tcPr>
            <w:tcW w:w="7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323.58</w:t>
            </w:r>
          </w:p>
        </w:tc>
      </w:tr>
      <w:tr w:rsidR="00CF783C">
        <w:trPr>
          <w:trHeight w:val="340"/>
        </w:trPr>
        <w:tc>
          <w:tcPr>
            <w:tcW w:w="24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唐山科技馆装修布展工程诉讼鉴定费</w:t>
            </w:r>
          </w:p>
        </w:tc>
        <w:tc>
          <w:tcPr>
            <w:tcW w:w="8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0.00</w:t>
            </w:r>
          </w:p>
        </w:tc>
        <w:tc>
          <w:tcPr>
            <w:tcW w:w="9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187.00</w:t>
            </w:r>
          </w:p>
        </w:tc>
        <w:tc>
          <w:tcPr>
            <w:tcW w:w="7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187.00</w:t>
            </w:r>
          </w:p>
        </w:tc>
      </w:tr>
      <w:tr w:rsidR="00CF783C">
        <w:trPr>
          <w:trHeight w:val="340"/>
        </w:trPr>
        <w:tc>
          <w:tcPr>
            <w:tcW w:w="24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流动科技馆运行经费</w:t>
            </w:r>
          </w:p>
        </w:tc>
        <w:tc>
          <w:tcPr>
            <w:tcW w:w="8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0.00</w:t>
            </w:r>
          </w:p>
        </w:tc>
        <w:tc>
          <w:tcPr>
            <w:tcW w:w="9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8.00</w:t>
            </w:r>
          </w:p>
        </w:tc>
        <w:tc>
          <w:tcPr>
            <w:tcW w:w="7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8.00</w:t>
            </w:r>
          </w:p>
        </w:tc>
      </w:tr>
      <w:tr w:rsidR="00CF783C">
        <w:trPr>
          <w:trHeight w:val="340"/>
        </w:trPr>
        <w:tc>
          <w:tcPr>
            <w:tcW w:w="24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科技工作者之家建设活动</w:t>
            </w:r>
          </w:p>
        </w:tc>
        <w:tc>
          <w:tcPr>
            <w:tcW w:w="8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0.00</w:t>
            </w:r>
          </w:p>
        </w:tc>
        <w:tc>
          <w:tcPr>
            <w:tcW w:w="9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7.00</w:t>
            </w:r>
          </w:p>
        </w:tc>
        <w:tc>
          <w:tcPr>
            <w:tcW w:w="7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7.00</w:t>
            </w:r>
          </w:p>
        </w:tc>
      </w:tr>
      <w:tr w:rsidR="00CF783C">
        <w:trPr>
          <w:trHeight w:val="340"/>
        </w:trPr>
        <w:tc>
          <w:tcPr>
            <w:tcW w:w="24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2021</w:t>
            </w:r>
            <w:r>
              <w:rPr>
                <w:rFonts w:ascii="宋体" w:hAnsi="宋体" w:cs="宋体" w:hint="eastAsia"/>
                <w:color w:val="000000"/>
                <w:kern w:val="0"/>
                <w:szCs w:val="21"/>
                <w:lang w:bidi="ar"/>
              </w:rPr>
              <w:t>年设备替换项目合同尾款</w:t>
            </w:r>
          </w:p>
        </w:tc>
        <w:tc>
          <w:tcPr>
            <w:tcW w:w="8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0.00</w:t>
            </w:r>
          </w:p>
        </w:tc>
        <w:tc>
          <w:tcPr>
            <w:tcW w:w="9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3.58</w:t>
            </w:r>
          </w:p>
        </w:tc>
        <w:tc>
          <w:tcPr>
            <w:tcW w:w="7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3.58</w:t>
            </w:r>
          </w:p>
        </w:tc>
      </w:tr>
      <w:tr w:rsidR="00CF783C">
        <w:trPr>
          <w:trHeight w:val="340"/>
        </w:trPr>
        <w:tc>
          <w:tcPr>
            <w:tcW w:w="24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人员经费</w:t>
            </w:r>
          </w:p>
        </w:tc>
        <w:tc>
          <w:tcPr>
            <w:tcW w:w="8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552.33</w:t>
            </w:r>
          </w:p>
        </w:tc>
        <w:tc>
          <w:tcPr>
            <w:tcW w:w="9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549.63</w:t>
            </w:r>
          </w:p>
        </w:tc>
        <w:tc>
          <w:tcPr>
            <w:tcW w:w="7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-2.70</w:t>
            </w:r>
          </w:p>
        </w:tc>
      </w:tr>
      <w:tr w:rsidR="00CF783C">
        <w:trPr>
          <w:trHeight w:val="340"/>
        </w:trPr>
        <w:tc>
          <w:tcPr>
            <w:tcW w:w="24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lastRenderedPageBreak/>
              <w:t>唐山科技馆运营服务费</w:t>
            </w:r>
          </w:p>
        </w:tc>
        <w:tc>
          <w:tcPr>
            <w:tcW w:w="8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625.88</w:t>
            </w:r>
          </w:p>
        </w:tc>
        <w:tc>
          <w:tcPr>
            <w:tcW w:w="9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250.88</w:t>
            </w:r>
          </w:p>
        </w:tc>
        <w:tc>
          <w:tcPr>
            <w:tcW w:w="7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-375.00</w:t>
            </w:r>
          </w:p>
        </w:tc>
      </w:tr>
      <w:tr w:rsidR="00CF783C">
        <w:trPr>
          <w:trHeight w:val="340"/>
        </w:trPr>
        <w:tc>
          <w:tcPr>
            <w:tcW w:w="24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合</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计</w:t>
            </w:r>
          </w:p>
        </w:tc>
        <w:tc>
          <w:tcPr>
            <w:tcW w:w="8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CF783C">
            <w:pPr>
              <w:jc w:val="center"/>
              <w:rPr>
                <w:rFonts w:ascii="宋体" w:hAnsi="宋体" w:cs="宋体"/>
                <w:color w:val="000000"/>
                <w:szCs w:val="21"/>
              </w:rPr>
            </w:pPr>
          </w:p>
        </w:tc>
        <w:tc>
          <w:tcPr>
            <w:tcW w:w="9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CF783C">
            <w:pPr>
              <w:jc w:val="center"/>
              <w:rPr>
                <w:rFonts w:ascii="宋体" w:hAnsi="宋体" w:cs="宋体"/>
                <w:color w:val="000000"/>
                <w:szCs w:val="21"/>
              </w:rPr>
            </w:pPr>
          </w:p>
        </w:tc>
        <w:tc>
          <w:tcPr>
            <w:tcW w:w="7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1,140.04</w:t>
            </w:r>
          </w:p>
        </w:tc>
      </w:tr>
    </w:tbl>
    <w:p w:rsidR="00CF783C" w:rsidRDefault="00830D7F">
      <w:pPr>
        <w:pStyle w:val="12"/>
        <w:ind w:firstLine="560"/>
        <w:rPr>
          <w:b/>
          <w:bCs/>
          <w:lang w:val="en-US"/>
        </w:rPr>
      </w:pPr>
      <w:r>
        <w:rPr>
          <w:rFonts w:hint="eastAsia"/>
          <w:lang w:val="en-US"/>
        </w:rPr>
        <w:t>该指标满分为</w:t>
      </w:r>
      <w:r>
        <w:rPr>
          <w:rFonts w:hint="eastAsia"/>
          <w:lang w:val="en-US"/>
        </w:rPr>
        <w:t>1</w:t>
      </w:r>
      <w:r>
        <w:rPr>
          <w:rFonts w:hint="eastAsia"/>
          <w:lang w:val="en-US"/>
        </w:rPr>
        <w:t>分，根据评分标准得</w:t>
      </w:r>
      <w:r>
        <w:rPr>
          <w:rFonts w:hint="eastAsia"/>
          <w:lang w:val="en-US"/>
        </w:rPr>
        <w:t>0</w:t>
      </w:r>
      <w:r>
        <w:rPr>
          <w:rFonts w:hint="eastAsia"/>
          <w:lang w:val="en-US"/>
        </w:rPr>
        <w:t>分。</w:t>
      </w:r>
    </w:p>
    <w:p w:rsidR="00CF783C" w:rsidRDefault="00830D7F">
      <w:pPr>
        <w:pStyle w:val="12"/>
        <w:ind w:firstLine="562"/>
        <w:rPr>
          <w:b/>
          <w:bCs/>
          <w:lang w:val="en-US"/>
        </w:rPr>
      </w:pPr>
      <w:r>
        <w:rPr>
          <w:b/>
          <w:bCs/>
          <w:lang w:val="en-US"/>
        </w:rPr>
        <w:t>2.2.3</w:t>
      </w:r>
      <w:r>
        <w:rPr>
          <w:b/>
          <w:bCs/>
          <w:lang w:val="en-US"/>
        </w:rPr>
        <w:t>三公经费控制率</w:t>
      </w:r>
    </w:p>
    <w:p w:rsidR="00CF783C" w:rsidRDefault="00830D7F">
      <w:pPr>
        <w:pStyle w:val="12"/>
        <w:ind w:firstLine="560"/>
        <w:rPr>
          <w:lang w:val="en-US"/>
        </w:rPr>
      </w:pPr>
      <w:r>
        <w:rPr>
          <w:lang w:val="en-US"/>
        </w:rPr>
        <w:t>三公经费控制率</w:t>
      </w:r>
      <w:r>
        <w:rPr>
          <w:lang w:val="en-US"/>
        </w:rPr>
        <w:t>=(</w:t>
      </w:r>
      <w:r>
        <w:rPr>
          <w:lang w:val="en-US"/>
        </w:rPr>
        <w:t>三公经费决算数</w:t>
      </w:r>
      <w:r>
        <w:rPr>
          <w:lang w:val="en-US"/>
        </w:rPr>
        <w:t>/</w:t>
      </w:r>
      <w:r>
        <w:rPr>
          <w:lang w:val="en-US"/>
        </w:rPr>
        <w:t>三公经费预算安排数</w:t>
      </w:r>
      <w:r>
        <w:rPr>
          <w:lang w:val="en-US"/>
        </w:rPr>
        <w:t>)</w:t>
      </w:r>
      <w:r>
        <w:rPr>
          <w:rFonts w:ascii="Arial" w:hAnsi="Arial" w:cs="Arial"/>
          <w:lang w:val="en-US"/>
        </w:rPr>
        <w:t>×</w:t>
      </w:r>
      <w:r>
        <w:rPr>
          <w:lang w:val="en-US"/>
        </w:rPr>
        <w:t>100%</w:t>
      </w:r>
      <w:r>
        <w:rPr>
          <w:lang w:val="en-US"/>
        </w:rPr>
        <w:t>。</w:t>
      </w:r>
      <w:r>
        <w:rPr>
          <w:lang w:val="en-US"/>
        </w:rPr>
        <w:t>2022</w:t>
      </w:r>
      <w:r>
        <w:rPr>
          <w:lang w:val="en-US"/>
        </w:rPr>
        <w:t>年度市科协三公经费预算安排数</w:t>
      </w:r>
      <w:r>
        <w:rPr>
          <w:rFonts w:hint="eastAsia"/>
          <w:lang w:val="en-US"/>
        </w:rPr>
        <w:t>为</w:t>
      </w:r>
      <w:r>
        <w:rPr>
          <w:lang w:val="en-US"/>
        </w:rPr>
        <w:t>5.29</w:t>
      </w:r>
      <w:r>
        <w:rPr>
          <w:rFonts w:hint="eastAsia"/>
          <w:lang w:val="en-US"/>
        </w:rPr>
        <w:t>万元，</w:t>
      </w:r>
      <w:r>
        <w:rPr>
          <w:lang w:val="en-US"/>
        </w:rPr>
        <w:t>三公经费决算数</w:t>
      </w:r>
      <w:r>
        <w:rPr>
          <w:rFonts w:hint="eastAsia"/>
          <w:lang w:val="en-US"/>
        </w:rPr>
        <w:t>为</w:t>
      </w:r>
      <w:r>
        <w:rPr>
          <w:rFonts w:hint="eastAsia"/>
          <w:lang w:val="en-US"/>
        </w:rPr>
        <w:t>1.4</w:t>
      </w:r>
      <w:r>
        <w:rPr>
          <w:rFonts w:hint="eastAsia"/>
          <w:lang w:val="en-US"/>
        </w:rPr>
        <w:t>万元，公经费控制率</w:t>
      </w:r>
      <w:r>
        <w:rPr>
          <w:rFonts w:hint="eastAsia"/>
          <w:lang w:val="en-US"/>
        </w:rPr>
        <w:t>26.46%</w:t>
      </w:r>
      <w:r>
        <w:rPr>
          <w:rFonts w:hint="eastAsia"/>
          <w:lang w:val="en-US"/>
        </w:rPr>
        <w:t>。</w:t>
      </w:r>
    </w:p>
    <w:p w:rsidR="00CF783C" w:rsidRDefault="00830D7F">
      <w:pPr>
        <w:pStyle w:val="12"/>
        <w:ind w:firstLine="560"/>
        <w:rPr>
          <w:lang w:val="en-US"/>
        </w:rPr>
      </w:pPr>
      <w:r>
        <w:rPr>
          <w:rFonts w:hint="eastAsia"/>
          <w:lang w:val="en-US"/>
        </w:rPr>
        <w:t>该指标满分为</w:t>
      </w:r>
      <w:r>
        <w:rPr>
          <w:rFonts w:hint="eastAsia"/>
          <w:lang w:val="en-US"/>
        </w:rPr>
        <w:t>1</w:t>
      </w:r>
      <w:r>
        <w:rPr>
          <w:rFonts w:hint="eastAsia"/>
          <w:lang w:val="en-US"/>
        </w:rPr>
        <w:t>分，根据评分标准得</w:t>
      </w:r>
      <w:r>
        <w:rPr>
          <w:rFonts w:hint="eastAsia"/>
          <w:lang w:val="en-US"/>
        </w:rPr>
        <w:t>1</w:t>
      </w:r>
      <w:r>
        <w:rPr>
          <w:rFonts w:hint="eastAsia"/>
          <w:lang w:val="en-US"/>
        </w:rPr>
        <w:t>分。</w:t>
      </w:r>
    </w:p>
    <w:p w:rsidR="00CF783C" w:rsidRDefault="00830D7F">
      <w:pPr>
        <w:pStyle w:val="12"/>
        <w:ind w:firstLine="562"/>
        <w:rPr>
          <w:b/>
          <w:bCs/>
          <w:lang w:val="en-US"/>
        </w:rPr>
      </w:pPr>
      <w:r>
        <w:rPr>
          <w:b/>
          <w:bCs/>
          <w:lang w:val="en-US"/>
        </w:rPr>
        <w:t>2.3</w:t>
      </w:r>
      <w:r>
        <w:rPr>
          <w:b/>
          <w:bCs/>
          <w:lang w:val="en-US"/>
        </w:rPr>
        <w:t>部门结转结余资金管理情况</w:t>
      </w:r>
    </w:p>
    <w:p w:rsidR="00CF783C" w:rsidRDefault="00830D7F">
      <w:pPr>
        <w:pStyle w:val="12"/>
        <w:ind w:firstLine="562"/>
        <w:rPr>
          <w:b/>
          <w:bCs/>
          <w:lang w:val="en-US"/>
        </w:rPr>
      </w:pPr>
      <w:r>
        <w:rPr>
          <w:b/>
          <w:bCs/>
          <w:lang w:val="en-US"/>
        </w:rPr>
        <w:t>2.3.1</w:t>
      </w:r>
      <w:r>
        <w:rPr>
          <w:b/>
          <w:bCs/>
          <w:lang w:val="en-US"/>
        </w:rPr>
        <w:t>部门结转结余资金使用管理规范性</w:t>
      </w:r>
    </w:p>
    <w:p w:rsidR="00CF783C" w:rsidRDefault="00830D7F">
      <w:pPr>
        <w:pStyle w:val="12"/>
        <w:ind w:firstLine="560"/>
        <w:rPr>
          <w:lang w:val="en-US"/>
        </w:rPr>
      </w:pPr>
      <w:r>
        <w:rPr>
          <w:rFonts w:hint="eastAsia"/>
          <w:lang w:val="en-US"/>
        </w:rPr>
        <w:t>市科协“</w:t>
      </w:r>
      <w:r>
        <w:rPr>
          <w:lang w:val="en-US"/>
        </w:rPr>
        <w:t>2021</w:t>
      </w:r>
      <w:r>
        <w:rPr>
          <w:lang w:val="en-US"/>
        </w:rPr>
        <w:t>年科技馆免费开放中央补助资金</w:t>
      </w:r>
      <w:r>
        <w:rPr>
          <w:rFonts w:hint="eastAsia"/>
          <w:lang w:val="en-US"/>
        </w:rPr>
        <w:t>”项目</w:t>
      </w:r>
      <w:r>
        <w:rPr>
          <w:rFonts w:hint="eastAsia"/>
          <w:lang w:val="en-US"/>
        </w:rPr>
        <w:t>2022</w:t>
      </w:r>
      <w:r>
        <w:rPr>
          <w:rFonts w:hint="eastAsia"/>
          <w:lang w:val="en-US"/>
        </w:rPr>
        <w:t>年初预算数为</w:t>
      </w:r>
      <w:r>
        <w:rPr>
          <w:rFonts w:hint="eastAsia"/>
          <w:lang w:val="en-US"/>
        </w:rPr>
        <w:t>0.00</w:t>
      </w:r>
      <w:r>
        <w:rPr>
          <w:rFonts w:hint="eastAsia"/>
          <w:lang w:val="en-US"/>
        </w:rPr>
        <w:t>万元，调整后预算数</w:t>
      </w:r>
      <w:r>
        <w:rPr>
          <w:rFonts w:hint="eastAsia"/>
          <w:lang w:val="en-US"/>
        </w:rPr>
        <w:t>323.58</w:t>
      </w:r>
      <w:r>
        <w:rPr>
          <w:rFonts w:hint="eastAsia"/>
          <w:lang w:val="en-US"/>
        </w:rPr>
        <w:t>万元，实际支出</w:t>
      </w:r>
      <w:r>
        <w:rPr>
          <w:rFonts w:hint="eastAsia"/>
          <w:lang w:val="en-US"/>
        </w:rPr>
        <w:t>42.86</w:t>
      </w:r>
      <w:r>
        <w:rPr>
          <w:rFonts w:hint="eastAsia"/>
          <w:lang w:val="en-US"/>
        </w:rPr>
        <w:t>万元，剩余</w:t>
      </w:r>
      <w:r>
        <w:rPr>
          <w:rFonts w:hint="eastAsia"/>
          <w:lang w:val="en-US"/>
        </w:rPr>
        <w:t>280.72</w:t>
      </w:r>
      <w:r>
        <w:rPr>
          <w:rFonts w:hint="eastAsia"/>
          <w:lang w:val="en-US"/>
        </w:rPr>
        <w:t>万元被市财政收回，该专项资金未在</w:t>
      </w:r>
      <w:r>
        <w:rPr>
          <w:rFonts w:hint="eastAsia"/>
          <w:lang w:val="en-US"/>
        </w:rPr>
        <w:t>2</w:t>
      </w:r>
      <w:r>
        <w:rPr>
          <w:rFonts w:hint="eastAsia"/>
          <w:lang w:val="en-US"/>
        </w:rPr>
        <w:t>个年度内支付完毕，存在专项资金使用不及时现象，除此之外未发现结转结余资金使用管理不合规现象。</w:t>
      </w:r>
    </w:p>
    <w:p w:rsidR="00CF783C" w:rsidRDefault="00830D7F">
      <w:pPr>
        <w:pStyle w:val="12"/>
        <w:ind w:firstLine="560"/>
        <w:rPr>
          <w:lang w:val="en-US"/>
        </w:rPr>
      </w:pPr>
      <w:r>
        <w:rPr>
          <w:rFonts w:hint="eastAsia"/>
          <w:lang w:val="en-US"/>
        </w:rPr>
        <w:t>该指标满分为</w:t>
      </w:r>
      <w:r>
        <w:rPr>
          <w:rFonts w:hint="eastAsia"/>
          <w:lang w:val="en-US"/>
        </w:rPr>
        <w:t>2</w:t>
      </w:r>
      <w:r>
        <w:rPr>
          <w:rFonts w:hint="eastAsia"/>
          <w:lang w:val="en-US"/>
        </w:rPr>
        <w:t>分，根据评分标准得</w:t>
      </w:r>
      <w:r>
        <w:rPr>
          <w:rFonts w:hint="eastAsia"/>
          <w:lang w:val="en-US"/>
        </w:rPr>
        <w:t>1.5</w:t>
      </w:r>
      <w:r>
        <w:rPr>
          <w:rFonts w:hint="eastAsia"/>
          <w:lang w:val="en-US"/>
        </w:rPr>
        <w:t>分。</w:t>
      </w:r>
    </w:p>
    <w:p w:rsidR="00CF783C" w:rsidRDefault="00830D7F">
      <w:pPr>
        <w:pStyle w:val="12"/>
        <w:ind w:firstLine="562"/>
        <w:rPr>
          <w:b/>
          <w:bCs/>
          <w:lang w:val="en-US"/>
        </w:rPr>
      </w:pPr>
      <w:r>
        <w:rPr>
          <w:rFonts w:hint="eastAsia"/>
          <w:b/>
          <w:bCs/>
          <w:lang w:val="en-US"/>
        </w:rPr>
        <w:t>2.4</w:t>
      </w:r>
      <w:r>
        <w:rPr>
          <w:rFonts w:hint="eastAsia"/>
          <w:b/>
          <w:bCs/>
          <w:lang w:val="en-US"/>
        </w:rPr>
        <w:t>国库管理情况</w:t>
      </w:r>
    </w:p>
    <w:p w:rsidR="00CF783C" w:rsidRDefault="00830D7F">
      <w:pPr>
        <w:pStyle w:val="12"/>
        <w:ind w:firstLine="562"/>
        <w:rPr>
          <w:b/>
          <w:bCs/>
          <w:lang w:val="en-US"/>
        </w:rPr>
      </w:pPr>
      <w:r>
        <w:rPr>
          <w:rFonts w:hint="eastAsia"/>
          <w:b/>
          <w:bCs/>
          <w:lang w:val="en-US"/>
        </w:rPr>
        <w:t>2.4.1</w:t>
      </w:r>
      <w:r>
        <w:rPr>
          <w:rFonts w:hint="eastAsia"/>
          <w:b/>
          <w:bCs/>
          <w:lang w:val="en-US"/>
        </w:rPr>
        <w:t>资金使用规范性</w:t>
      </w:r>
    </w:p>
    <w:p w:rsidR="00CF783C" w:rsidRDefault="00830D7F">
      <w:pPr>
        <w:pStyle w:val="12"/>
        <w:ind w:firstLine="560"/>
        <w:rPr>
          <w:lang w:val="en-US"/>
        </w:rPr>
      </w:pPr>
      <w:r>
        <w:rPr>
          <w:rFonts w:hint="eastAsia"/>
          <w:lang w:val="en-US"/>
        </w:rPr>
        <w:t>市科协资金拨付有完整的审批程序和手续；资金使用符合部门预算批复用途或上级主管部门要求。</w:t>
      </w:r>
    </w:p>
    <w:p w:rsidR="00CF783C" w:rsidRDefault="00830D7F">
      <w:pPr>
        <w:pStyle w:val="12"/>
        <w:ind w:firstLine="560"/>
        <w:rPr>
          <w:lang w:val="en-US"/>
        </w:rPr>
      </w:pPr>
      <w:r>
        <w:rPr>
          <w:rFonts w:hint="eastAsia"/>
          <w:lang w:val="en-US"/>
        </w:rPr>
        <w:t>该指标满分为</w:t>
      </w:r>
      <w:r>
        <w:rPr>
          <w:rFonts w:hint="eastAsia"/>
          <w:lang w:val="en-US"/>
        </w:rPr>
        <w:t>2</w:t>
      </w:r>
      <w:r>
        <w:rPr>
          <w:rFonts w:hint="eastAsia"/>
          <w:lang w:val="en-US"/>
        </w:rPr>
        <w:t>分，根据评分标准得</w:t>
      </w:r>
      <w:r>
        <w:rPr>
          <w:rFonts w:hint="eastAsia"/>
          <w:lang w:val="en-US"/>
        </w:rPr>
        <w:t>2</w:t>
      </w:r>
      <w:r>
        <w:rPr>
          <w:rFonts w:hint="eastAsia"/>
          <w:lang w:val="en-US"/>
        </w:rPr>
        <w:t>分。</w:t>
      </w:r>
    </w:p>
    <w:p w:rsidR="00CF783C" w:rsidRDefault="00830D7F">
      <w:pPr>
        <w:pStyle w:val="12"/>
        <w:ind w:firstLine="562"/>
        <w:rPr>
          <w:b/>
          <w:bCs/>
          <w:lang w:val="en-US"/>
        </w:rPr>
      </w:pPr>
      <w:r>
        <w:rPr>
          <w:rFonts w:hint="eastAsia"/>
          <w:b/>
          <w:bCs/>
          <w:lang w:val="en-US"/>
        </w:rPr>
        <w:t>2.4.2</w:t>
      </w:r>
      <w:r>
        <w:rPr>
          <w:rFonts w:hint="eastAsia"/>
          <w:b/>
          <w:bCs/>
          <w:lang w:val="en-US"/>
        </w:rPr>
        <w:t>财务管理制</w:t>
      </w:r>
      <w:r>
        <w:rPr>
          <w:rFonts w:hint="eastAsia"/>
          <w:b/>
          <w:bCs/>
          <w:lang w:val="en-US"/>
        </w:rPr>
        <w:t>度健全及执行有效性</w:t>
      </w:r>
    </w:p>
    <w:p w:rsidR="00CF783C" w:rsidRDefault="00830D7F">
      <w:pPr>
        <w:pStyle w:val="12"/>
        <w:ind w:firstLine="560"/>
        <w:rPr>
          <w:lang w:val="en-US"/>
        </w:rPr>
      </w:pPr>
      <w:r>
        <w:rPr>
          <w:rFonts w:hint="eastAsia"/>
          <w:lang w:val="en-US"/>
        </w:rPr>
        <w:t>市科协制定了《财务管理制度》、《“三重一大”事项集体决策制度》等管理制度，对大额资金使用管理、预算管理、计划管理和支出管理等内容进行规范。根据评价小组对财务资料的现场抽查，</w:t>
      </w:r>
      <w:r>
        <w:rPr>
          <w:rFonts w:hint="eastAsia"/>
          <w:lang w:val="en-US"/>
        </w:rPr>
        <w:t xml:space="preserve"> </w:t>
      </w:r>
      <w:r>
        <w:rPr>
          <w:rFonts w:hint="eastAsia"/>
          <w:lang w:val="en-US"/>
        </w:rPr>
        <w:t>财务管理</w:t>
      </w:r>
      <w:r>
        <w:rPr>
          <w:rFonts w:hint="eastAsia"/>
          <w:lang w:val="en-US"/>
        </w:rPr>
        <w:lastRenderedPageBreak/>
        <w:t>制度中的现行规定执行有效。</w:t>
      </w:r>
    </w:p>
    <w:p w:rsidR="00CF783C" w:rsidRDefault="00830D7F">
      <w:pPr>
        <w:pStyle w:val="12"/>
        <w:ind w:firstLine="560"/>
        <w:rPr>
          <w:lang w:val="en-US"/>
        </w:rPr>
      </w:pPr>
      <w:r>
        <w:rPr>
          <w:rFonts w:hint="eastAsia"/>
          <w:lang w:val="en-US"/>
        </w:rPr>
        <w:t>该指标满分为</w:t>
      </w:r>
      <w:r>
        <w:rPr>
          <w:rFonts w:hint="eastAsia"/>
          <w:lang w:val="en-US"/>
        </w:rPr>
        <w:t>2</w:t>
      </w:r>
      <w:r>
        <w:rPr>
          <w:rFonts w:hint="eastAsia"/>
          <w:lang w:val="en-US"/>
        </w:rPr>
        <w:t>分，根据评分标准得</w:t>
      </w:r>
      <w:r>
        <w:rPr>
          <w:rFonts w:hint="eastAsia"/>
          <w:lang w:val="en-US"/>
        </w:rPr>
        <w:t>2</w:t>
      </w:r>
      <w:r>
        <w:rPr>
          <w:rFonts w:hint="eastAsia"/>
          <w:lang w:val="en-US"/>
        </w:rPr>
        <w:t>分。</w:t>
      </w:r>
    </w:p>
    <w:p w:rsidR="00CF783C" w:rsidRDefault="00830D7F">
      <w:pPr>
        <w:pStyle w:val="12"/>
        <w:ind w:firstLine="562"/>
        <w:rPr>
          <w:b/>
          <w:bCs/>
          <w:lang w:val="en-US"/>
        </w:rPr>
      </w:pPr>
      <w:r>
        <w:rPr>
          <w:b/>
          <w:bCs/>
          <w:lang w:val="en-US"/>
        </w:rPr>
        <w:t>2.4.3</w:t>
      </w:r>
      <w:r>
        <w:rPr>
          <w:b/>
          <w:bCs/>
          <w:lang w:val="en-US"/>
        </w:rPr>
        <w:t>会计核算信息准确性</w:t>
      </w:r>
    </w:p>
    <w:p w:rsidR="00CF783C" w:rsidRDefault="00830D7F">
      <w:pPr>
        <w:pStyle w:val="12"/>
        <w:ind w:firstLine="560"/>
        <w:rPr>
          <w:lang w:val="en-US"/>
        </w:rPr>
      </w:pPr>
      <w:r>
        <w:rPr>
          <w:rFonts w:hint="eastAsia"/>
          <w:lang w:val="en-US"/>
        </w:rPr>
        <w:t>评价工作组发现一处会计核算错误：</w:t>
      </w:r>
      <w:r>
        <w:rPr>
          <w:lang w:val="en-US"/>
        </w:rPr>
        <w:t>2022</w:t>
      </w:r>
      <w:r>
        <w:rPr>
          <w:lang w:val="en-US"/>
        </w:rPr>
        <w:t>年</w:t>
      </w:r>
      <w:r>
        <w:rPr>
          <w:lang w:val="en-US"/>
        </w:rPr>
        <w:t>12</w:t>
      </w:r>
      <w:r>
        <w:rPr>
          <w:lang w:val="en-US"/>
        </w:rPr>
        <w:t>月</w:t>
      </w:r>
      <w:r>
        <w:rPr>
          <w:lang w:val="en-US"/>
        </w:rPr>
        <w:t>28</w:t>
      </w:r>
      <w:r>
        <w:rPr>
          <w:lang w:val="en-US"/>
        </w:rPr>
        <w:t>日记账</w:t>
      </w:r>
      <w:r>
        <w:rPr>
          <w:lang w:val="en-US"/>
        </w:rPr>
        <w:t>19</w:t>
      </w:r>
      <w:r>
        <w:rPr>
          <w:lang w:val="en-US"/>
        </w:rPr>
        <w:t>号</w:t>
      </w:r>
      <w:r>
        <w:rPr>
          <w:rFonts w:hint="eastAsia"/>
          <w:lang w:val="en-US"/>
        </w:rPr>
        <w:t>凭证，内容为采购小学一至三年级科普教学教具，数量</w:t>
      </w:r>
      <w:r>
        <w:rPr>
          <w:rFonts w:hint="eastAsia"/>
          <w:lang w:val="en-US"/>
        </w:rPr>
        <w:t>2000</w:t>
      </w:r>
      <w:r>
        <w:rPr>
          <w:rFonts w:hint="eastAsia"/>
          <w:lang w:val="en-US"/>
        </w:rPr>
        <w:t>个，平均单价</w:t>
      </w:r>
      <w:r>
        <w:rPr>
          <w:rFonts w:hint="eastAsia"/>
          <w:lang w:val="en-US"/>
        </w:rPr>
        <w:t>8.31</w:t>
      </w:r>
      <w:r>
        <w:rPr>
          <w:rFonts w:hint="eastAsia"/>
          <w:lang w:val="en-US"/>
        </w:rPr>
        <w:t>元，总价</w:t>
      </w:r>
      <w:r>
        <w:rPr>
          <w:rFonts w:hint="eastAsia"/>
          <w:lang w:val="en-US"/>
        </w:rPr>
        <w:t>16,620</w:t>
      </w:r>
      <w:r>
        <w:rPr>
          <w:rFonts w:hint="eastAsia"/>
          <w:lang w:val="en-US"/>
        </w:rPr>
        <w:t>元</w:t>
      </w:r>
      <w:r>
        <w:rPr>
          <w:rFonts w:hint="eastAsia"/>
          <w:lang w:val="en-US"/>
        </w:rPr>
        <w:t>,</w:t>
      </w:r>
      <w:r>
        <w:rPr>
          <w:rFonts w:hint="eastAsia"/>
          <w:lang w:val="en-US"/>
        </w:rPr>
        <w:t>记账人员误将该项支出计入固定资产，此处错误扣</w:t>
      </w:r>
      <w:r>
        <w:rPr>
          <w:rFonts w:hint="eastAsia"/>
          <w:lang w:val="en-US"/>
        </w:rPr>
        <w:t>0.</w:t>
      </w:r>
      <w:r>
        <w:rPr>
          <w:rFonts w:hint="eastAsia"/>
          <w:lang w:val="en-US"/>
        </w:rPr>
        <w:t>5</w:t>
      </w:r>
      <w:r>
        <w:rPr>
          <w:rFonts w:hint="eastAsia"/>
          <w:lang w:val="en-US"/>
        </w:rPr>
        <w:t>分。除上述错误外，市科协</w:t>
      </w:r>
      <w:r>
        <w:rPr>
          <w:rFonts w:hint="eastAsia"/>
          <w:lang w:val="en-US"/>
        </w:rPr>
        <w:t>2022</w:t>
      </w:r>
      <w:r>
        <w:rPr>
          <w:rFonts w:hint="eastAsia"/>
          <w:lang w:val="en-US"/>
        </w:rPr>
        <w:t>年度会计核算资料基本完整、信息基本准确。</w:t>
      </w:r>
    </w:p>
    <w:p w:rsidR="00CF783C" w:rsidRDefault="00830D7F">
      <w:pPr>
        <w:pStyle w:val="12"/>
        <w:ind w:firstLine="560"/>
        <w:rPr>
          <w:lang w:val="en-US"/>
        </w:rPr>
      </w:pPr>
      <w:r>
        <w:rPr>
          <w:rFonts w:hint="eastAsia"/>
          <w:lang w:val="en-US"/>
        </w:rPr>
        <w:t>该指标满分为</w:t>
      </w:r>
      <w:r>
        <w:rPr>
          <w:rFonts w:hint="eastAsia"/>
          <w:lang w:val="en-US"/>
        </w:rPr>
        <w:t>2</w:t>
      </w:r>
      <w:r>
        <w:rPr>
          <w:rFonts w:hint="eastAsia"/>
          <w:lang w:val="en-US"/>
        </w:rPr>
        <w:t>分，根据评分标准得</w:t>
      </w:r>
      <w:r>
        <w:rPr>
          <w:rFonts w:hint="eastAsia"/>
          <w:lang w:val="en-US"/>
        </w:rPr>
        <w:t>1.5</w:t>
      </w:r>
      <w:r>
        <w:rPr>
          <w:rFonts w:hint="eastAsia"/>
          <w:lang w:val="en-US"/>
        </w:rPr>
        <w:t>分。</w:t>
      </w:r>
    </w:p>
    <w:p w:rsidR="00CF783C" w:rsidRDefault="00830D7F">
      <w:pPr>
        <w:pStyle w:val="12"/>
        <w:ind w:firstLine="562"/>
        <w:rPr>
          <w:b/>
          <w:bCs/>
          <w:lang w:val="en-US"/>
        </w:rPr>
      </w:pPr>
      <w:r>
        <w:rPr>
          <w:b/>
          <w:bCs/>
          <w:lang w:val="en-US"/>
        </w:rPr>
        <w:t>2.5</w:t>
      </w:r>
      <w:r>
        <w:rPr>
          <w:b/>
          <w:bCs/>
          <w:lang w:val="en-US"/>
        </w:rPr>
        <w:t>预算绩效管理</w:t>
      </w:r>
    </w:p>
    <w:p w:rsidR="00CF783C" w:rsidRDefault="00830D7F">
      <w:pPr>
        <w:pStyle w:val="12"/>
        <w:ind w:firstLine="562"/>
        <w:rPr>
          <w:b/>
          <w:bCs/>
          <w:lang w:val="en-US"/>
        </w:rPr>
      </w:pPr>
      <w:r>
        <w:rPr>
          <w:b/>
          <w:bCs/>
          <w:lang w:val="en-US"/>
        </w:rPr>
        <w:t>2.5.1</w:t>
      </w:r>
      <w:r>
        <w:rPr>
          <w:b/>
          <w:bCs/>
          <w:lang w:val="en-US"/>
        </w:rPr>
        <w:t>绩效目标合理性</w:t>
      </w:r>
    </w:p>
    <w:p w:rsidR="00CF783C" w:rsidRDefault="00830D7F">
      <w:pPr>
        <w:pStyle w:val="12"/>
        <w:ind w:firstLine="560"/>
        <w:rPr>
          <w:lang w:val="en-US"/>
        </w:rPr>
      </w:pPr>
      <w:r>
        <w:rPr>
          <w:rFonts w:hint="eastAsia"/>
          <w:color w:val="000000"/>
          <w:szCs w:val="28"/>
        </w:rPr>
        <w:t>根据</w:t>
      </w:r>
      <w:r>
        <w:rPr>
          <w:rFonts w:hint="eastAsia"/>
          <w:color w:val="000000"/>
          <w:szCs w:val="28"/>
          <w:lang w:val="en-US"/>
        </w:rPr>
        <w:t>市科协</w:t>
      </w:r>
      <w:r>
        <w:rPr>
          <w:rFonts w:hint="eastAsia"/>
          <w:color w:val="000000"/>
          <w:szCs w:val="28"/>
        </w:rPr>
        <w:t>提供的《</w:t>
      </w:r>
      <w:r>
        <w:rPr>
          <w:rFonts w:hint="eastAsia"/>
          <w:color w:val="000000"/>
          <w:szCs w:val="28"/>
          <w:lang w:val="en-US"/>
        </w:rPr>
        <w:t>2022</w:t>
      </w:r>
      <w:r>
        <w:rPr>
          <w:rFonts w:hint="eastAsia"/>
          <w:color w:val="000000"/>
          <w:szCs w:val="28"/>
        </w:rPr>
        <w:t>年</w:t>
      </w:r>
      <w:r>
        <w:rPr>
          <w:rFonts w:hint="eastAsia"/>
          <w:color w:val="000000"/>
          <w:szCs w:val="28"/>
          <w:lang w:val="en-US"/>
        </w:rPr>
        <w:t>市科协部门绩效草案</w:t>
      </w:r>
      <w:r>
        <w:rPr>
          <w:rFonts w:hint="eastAsia"/>
          <w:color w:val="000000"/>
          <w:szCs w:val="28"/>
        </w:rPr>
        <w:t>》，设置</w:t>
      </w:r>
      <w:r>
        <w:rPr>
          <w:rFonts w:hint="eastAsia"/>
          <w:color w:val="000000"/>
          <w:szCs w:val="28"/>
          <w:lang w:val="en-US"/>
        </w:rPr>
        <w:t>部门</w:t>
      </w:r>
      <w:r>
        <w:rPr>
          <w:rFonts w:hint="eastAsia"/>
          <w:color w:val="000000"/>
          <w:szCs w:val="28"/>
        </w:rPr>
        <w:t>总</w:t>
      </w:r>
      <w:r>
        <w:rPr>
          <w:rFonts w:hint="eastAsia"/>
          <w:color w:val="000000"/>
          <w:szCs w:val="28"/>
          <w:lang w:val="en-US"/>
        </w:rPr>
        <w:t>体绩效</w:t>
      </w:r>
      <w:r>
        <w:rPr>
          <w:rFonts w:hint="eastAsia"/>
          <w:color w:val="000000"/>
          <w:szCs w:val="28"/>
        </w:rPr>
        <w:t>目标和年度目标，目标内容</w:t>
      </w:r>
      <w:r>
        <w:rPr>
          <w:rFonts w:hint="eastAsia"/>
          <w:color w:val="000000"/>
          <w:szCs w:val="28"/>
          <w:lang w:val="en-US"/>
        </w:rPr>
        <w:t>已</w:t>
      </w:r>
      <w:r>
        <w:rPr>
          <w:rFonts w:hint="eastAsia"/>
          <w:color w:val="000000"/>
          <w:szCs w:val="28"/>
        </w:rPr>
        <w:t>全面反映项目实现目的。</w:t>
      </w:r>
    </w:p>
    <w:p w:rsidR="00CF783C" w:rsidRDefault="00830D7F">
      <w:pPr>
        <w:pStyle w:val="12"/>
        <w:ind w:firstLine="560"/>
        <w:rPr>
          <w:lang w:val="en-US"/>
        </w:rPr>
      </w:pPr>
      <w:r>
        <w:rPr>
          <w:rFonts w:hint="eastAsia"/>
          <w:lang w:val="en-US"/>
        </w:rPr>
        <w:t>该指标满分为</w:t>
      </w:r>
      <w:r>
        <w:rPr>
          <w:rFonts w:hint="eastAsia"/>
          <w:lang w:val="en-US"/>
        </w:rPr>
        <w:t>2</w:t>
      </w:r>
      <w:r>
        <w:rPr>
          <w:rFonts w:hint="eastAsia"/>
          <w:lang w:val="en-US"/>
        </w:rPr>
        <w:t>分，根据评分标准得</w:t>
      </w:r>
      <w:r>
        <w:rPr>
          <w:rFonts w:hint="eastAsia"/>
          <w:lang w:val="en-US"/>
        </w:rPr>
        <w:t>2</w:t>
      </w:r>
      <w:r>
        <w:rPr>
          <w:rFonts w:hint="eastAsia"/>
          <w:lang w:val="en-US"/>
        </w:rPr>
        <w:t>分。</w:t>
      </w:r>
    </w:p>
    <w:p w:rsidR="00CF783C" w:rsidRDefault="00830D7F">
      <w:pPr>
        <w:pStyle w:val="12"/>
        <w:ind w:firstLine="562"/>
        <w:rPr>
          <w:b/>
          <w:bCs/>
          <w:lang w:val="en-US"/>
        </w:rPr>
      </w:pPr>
      <w:r>
        <w:rPr>
          <w:rFonts w:hint="eastAsia"/>
          <w:b/>
          <w:bCs/>
          <w:lang w:val="en-US"/>
        </w:rPr>
        <w:t>2.5.2</w:t>
      </w:r>
      <w:r>
        <w:rPr>
          <w:rFonts w:hint="eastAsia"/>
          <w:b/>
          <w:bCs/>
          <w:lang w:val="en-US"/>
        </w:rPr>
        <w:t>绩效指标明确性</w:t>
      </w:r>
    </w:p>
    <w:p w:rsidR="00CF783C" w:rsidRDefault="00830D7F">
      <w:pPr>
        <w:pStyle w:val="12"/>
        <w:ind w:firstLine="560"/>
        <w:rPr>
          <w:lang w:val="en-US"/>
        </w:rPr>
      </w:pPr>
      <w:r>
        <w:rPr>
          <w:rFonts w:hint="eastAsia"/>
          <w:lang w:val="en-US"/>
        </w:rPr>
        <w:t>市科协将部门绩效目标细化分解为具体的绩效指标；绩效指标清晰、可衡量。</w:t>
      </w:r>
    </w:p>
    <w:p w:rsidR="00CF783C" w:rsidRDefault="00830D7F">
      <w:pPr>
        <w:pStyle w:val="12"/>
        <w:ind w:firstLine="560"/>
        <w:rPr>
          <w:lang w:val="en-US"/>
        </w:rPr>
      </w:pPr>
      <w:r>
        <w:rPr>
          <w:rFonts w:hint="eastAsia"/>
          <w:lang w:val="en-US"/>
        </w:rPr>
        <w:t>该指标满分为</w:t>
      </w:r>
      <w:r>
        <w:rPr>
          <w:rFonts w:hint="eastAsia"/>
          <w:lang w:val="en-US"/>
        </w:rPr>
        <w:t>2</w:t>
      </w:r>
      <w:r>
        <w:rPr>
          <w:rFonts w:hint="eastAsia"/>
          <w:lang w:val="en-US"/>
        </w:rPr>
        <w:t>分，根据评分标准得</w:t>
      </w:r>
      <w:r>
        <w:rPr>
          <w:rFonts w:hint="eastAsia"/>
          <w:lang w:val="en-US"/>
        </w:rPr>
        <w:t>2</w:t>
      </w:r>
      <w:r>
        <w:rPr>
          <w:rFonts w:hint="eastAsia"/>
          <w:lang w:val="en-US"/>
        </w:rPr>
        <w:t>分。</w:t>
      </w:r>
    </w:p>
    <w:p w:rsidR="00CF783C" w:rsidRDefault="00830D7F">
      <w:pPr>
        <w:pStyle w:val="12"/>
        <w:ind w:firstLine="562"/>
        <w:rPr>
          <w:b/>
          <w:bCs/>
          <w:lang w:val="en-US"/>
        </w:rPr>
      </w:pPr>
      <w:r>
        <w:rPr>
          <w:rFonts w:hint="eastAsia"/>
          <w:b/>
          <w:bCs/>
          <w:lang w:val="en-US"/>
        </w:rPr>
        <w:t>2.5.3</w:t>
      </w:r>
      <w:r>
        <w:rPr>
          <w:rFonts w:hint="eastAsia"/>
          <w:b/>
          <w:bCs/>
          <w:lang w:val="en-US"/>
        </w:rPr>
        <w:t>预算绩效管理工作开展情况</w:t>
      </w:r>
    </w:p>
    <w:p w:rsidR="00CF783C" w:rsidRDefault="00830D7F">
      <w:pPr>
        <w:pStyle w:val="12"/>
        <w:ind w:firstLine="560"/>
        <w:rPr>
          <w:lang w:val="en-US"/>
        </w:rPr>
      </w:pPr>
      <w:r>
        <w:rPr>
          <w:rFonts w:hint="eastAsia"/>
          <w:lang w:val="en-US"/>
        </w:rPr>
        <w:t>市科协部门预算绩效管理制度健全；绩效目标编制、绩效跟踪、绩效评价等工作满足财政要求。</w:t>
      </w:r>
    </w:p>
    <w:p w:rsidR="00CF783C" w:rsidRDefault="00830D7F">
      <w:pPr>
        <w:pStyle w:val="12"/>
        <w:ind w:firstLine="560"/>
        <w:rPr>
          <w:lang w:val="en-US"/>
        </w:rPr>
      </w:pPr>
      <w:r>
        <w:rPr>
          <w:rFonts w:hint="eastAsia"/>
          <w:lang w:val="en-US"/>
        </w:rPr>
        <w:t>该指标满分为</w:t>
      </w:r>
      <w:r>
        <w:rPr>
          <w:rFonts w:hint="eastAsia"/>
          <w:lang w:val="en-US"/>
        </w:rPr>
        <w:t>2</w:t>
      </w:r>
      <w:r>
        <w:rPr>
          <w:rFonts w:hint="eastAsia"/>
          <w:lang w:val="en-US"/>
        </w:rPr>
        <w:t>分，根据评分标准得</w:t>
      </w:r>
      <w:r>
        <w:rPr>
          <w:rFonts w:hint="eastAsia"/>
          <w:lang w:val="en-US"/>
        </w:rPr>
        <w:t>2</w:t>
      </w:r>
      <w:r>
        <w:rPr>
          <w:rFonts w:hint="eastAsia"/>
          <w:lang w:val="en-US"/>
        </w:rPr>
        <w:t>分。</w:t>
      </w:r>
    </w:p>
    <w:p w:rsidR="00CF783C" w:rsidRDefault="00830D7F">
      <w:pPr>
        <w:pStyle w:val="12"/>
        <w:ind w:firstLine="562"/>
        <w:rPr>
          <w:b/>
          <w:bCs/>
          <w:lang w:val="en-US"/>
        </w:rPr>
      </w:pPr>
      <w:r>
        <w:rPr>
          <w:rFonts w:hint="eastAsia"/>
          <w:b/>
          <w:bCs/>
          <w:lang w:val="en-US"/>
        </w:rPr>
        <w:t>2.6</w:t>
      </w:r>
      <w:r>
        <w:rPr>
          <w:rFonts w:hint="eastAsia"/>
          <w:b/>
          <w:bCs/>
          <w:lang w:val="en-US"/>
        </w:rPr>
        <w:t>预决算信息公开管理</w:t>
      </w:r>
    </w:p>
    <w:p w:rsidR="00CF783C" w:rsidRDefault="00830D7F">
      <w:pPr>
        <w:pStyle w:val="12"/>
        <w:ind w:firstLine="562"/>
        <w:rPr>
          <w:b/>
          <w:bCs/>
          <w:lang w:val="en-US"/>
        </w:rPr>
      </w:pPr>
      <w:r>
        <w:rPr>
          <w:rFonts w:hint="eastAsia"/>
          <w:b/>
          <w:bCs/>
          <w:lang w:val="en-US"/>
        </w:rPr>
        <w:t>2.6.1</w:t>
      </w:r>
      <w:r>
        <w:rPr>
          <w:rFonts w:hint="eastAsia"/>
          <w:b/>
          <w:bCs/>
          <w:lang w:val="en-US"/>
        </w:rPr>
        <w:t>预决算信息公开完整性</w:t>
      </w:r>
    </w:p>
    <w:p w:rsidR="00CF783C" w:rsidRDefault="00830D7F">
      <w:pPr>
        <w:pStyle w:val="12"/>
        <w:ind w:firstLine="560"/>
        <w:rPr>
          <w:lang w:val="en-US"/>
        </w:rPr>
      </w:pPr>
      <w:r>
        <w:rPr>
          <w:rFonts w:hint="eastAsia"/>
          <w:lang w:val="en-US"/>
        </w:rPr>
        <w:lastRenderedPageBreak/>
        <w:t>通过唐山市人民政府网站政务公开栏可查询市科协预决算信息，市科协预算信息公开完整、决算信息公开完整。</w:t>
      </w:r>
    </w:p>
    <w:p w:rsidR="00CF783C" w:rsidRDefault="00830D7F">
      <w:pPr>
        <w:pStyle w:val="12"/>
        <w:ind w:firstLine="560"/>
        <w:rPr>
          <w:lang w:val="en-US"/>
        </w:rPr>
      </w:pPr>
      <w:r>
        <w:rPr>
          <w:rFonts w:hint="eastAsia"/>
          <w:lang w:val="en-US"/>
        </w:rPr>
        <w:t>该指标满分为</w:t>
      </w:r>
      <w:r>
        <w:rPr>
          <w:rFonts w:hint="eastAsia"/>
          <w:lang w:val="en-US"/>
        </w:rPr>
        <w:t>1</w:t>
      </w:r>
      <w:r>
        <w:rPr>
          <w:rFonts w:hint="eastAsia"/>
          <w:lang w:val="en-US"/>
        </w:rPr>
        <w:t>分，根据评分标准得</w:t>
      </w:r>
      <w:r>
        <w:rPr>
          <w:rFonts w:hint="eastAsia"/>
          <w:lang w:val="en-US"/>
        </w:rPr>
        <w:t>1</w:t>
      </w:r>
      <w:r>
        <w:rPr>
          <w:rFonts w:hint="eastAsia"/>
          <w:lang w:val="en-US"/>
        </w:rPr>
        <w:t>分。</w:t>
      </w:r>
    </w:p>
    <w:p w:rsidR="00CF783C" w:rsidRDefault="00830D7F">
      <w:pPr>
        <w:pStyle w:val="12"/>
        <w:ind w:firstLine="562"/>
        <w:rPr>
          <w:b/>
          <w:bCs/>
          <w:lang w:val="en-US"/>
        </w:rPr>
      </w:pPr>
      <w:r>
        <w:rPr>
          <w:rFonts w:hint="eastAsia"/>
          <w:b/>
          <w:bCs/>
          <w:lang w:val="en-US"/>
        </w:rPr>
        <w:t>2.6.2</w:t>
      </w:r>
      <w:r>
        <w:rPr>
          <w:rFonts w:hint="eastAsia"/>
          <w:b/>
          <w:bCs/>
          <w:lang w:val="en-US"/>
        </w:rPr>
        <w:t>预决算信息公开及时性</w:t>
      </w:r>
    </w:p>
    <w:p w:rsidR="00CF783C" w:rsidRDefault="00830D7F">
      <w:pPr>
        <w:pStyle w:val="12"/>
        <w:ind w:firstLine="560"/>
        <w:rPr>
          <w:lang w:val="en-US"/>
        </w:rPr>
      </w:pPr>
      <w:r>
        <w:rPr>
          <w:rFonts w:hint="eastAsia"/>
          <w:lang w:val="en-US"/>
        </w:rPr>
        <w:t>通过唐山市人民政府网站政务公开栏可查询市科协预决算信息，市科协预算信息公开及时；决算信息公开及时。</w:t>
      </w:r>
    </w:p>
    <w:p w:rsidR="00CF783C" w:rsidRDefault="00830D7F">
      <w:pPr>
        <w:pStyle w:val="12"/>
        <w:ind w:firstLine="560"/>
        <w:rPr>
          <w:lang w:val="en-US"/>
        </w:rPr>
      </w:pPr>
      <w:r>
        <w:rPr>
          <w:rFonts w:hint="eastAsia"/>
          <w:lang w:val="en-US"/>
        </w:rPr>
        <w:t>该指标满分为</w:t>
      </w:r>
      <w:r>
        <w:rPr>
          <w:rFonts w:hint="eastAsia"/>
          <w:lang w:val="en-US"/>
        </w:rPr>
        <w:t>1</w:t>
      </w:r>
      <w:r>
        <w:rPr>
          <w:rFonts w:hint="eastAsia"/>
          <w:lang w:val="en-US"/>
        </w:rPr>
        <w:t>分，根据评分标准得</w:t>
      </w:r>
      <w:r>
        <w:rPr>
          <w:rFonts w:hint="eastAsia"/>
          <w:lang w:val="en-US"/>
        </w:rPr>
        <w:t>1</w:t>
      </w:r>
      <w:r>
        <w:rPr>
          <w:rFonts w:hint="eastAsia"/>
          <w:lang w:val="en-US"/>
        </w:rPr>
        <w:t>分。</w:t>
      </w:r>
    </w:p>
    <w:p w:rsidR="00CF783C" w:rsidRDefault="00830D7F">
      <w:pPr>
        <w:pStyle w:val="12"/>
        <w:ind w:firstLine="562"/>
        <w:rPr>
          <w:b/>
          <w:bCs/>
          <w:lang w:val="en-US"/>
        </w:rPr>
      </w:pPr>
      <w:r>
        <w:rPr>
          <w:rFonts w:hint="eastAsia"/>
          <w:b/>
          <w:bCs/>
          <w:lang w:val="en-US"/>
        </w:rPr>
        <w:t>2.7</w:t>
      </w:r>
      <w:r>
        <w:rPr>
          <w:rFonts w:hint="eastAsia"/>
          <w:b/>
          <w:bCs/>
          <w:lang w:val="en-US"/>
        </w:rPr>
        <w:t>政府采购管</w:t>
      </w:r>
      <w:r>
        <w:rPr>
          <w:rFonts w:hint="eastAsia"/>
          <w:b/>
          <w:bCs/>
          <w:lang w:val="en-US"/>
        </w:rPr>
        <w:t>理</w:t>
      </w:r>
    </w:p>
    <w:p w:rsidR="00CF783C" w:rsidRDefault="00830D7F">
      <w:pPr>
        <w:pStyle w:val="12"/>
        <w:ind w:firstLine="562"/>
        <w:rPr>
          <w:b/>
          <w:bCs/>
          <w:lang w:val="en-US"/>
        </w:rPr>
      </w:pPr>
      <w:r>
        <w:rPr>
          <w:rFonts w:hint="eastAsia"/>
          <w:b/>
          <w:bCs/>
          <w:lang w:val="en-US"/>
        </w:rPr>
        <w:t>2.7.1</w:t>
      </w:r>
      <w:r>
        <w:rPr>
          <w:rFonts w:hint="eastAsia"/>
          <w:b/>
          <w:bCs/>
          <w:lang w:val="en-US"/>
        </w:rPr>
        <w:t>政府采购组织实施合规性</w:t>
      </w:r>
    </w:p>
    <w:p w:rsidR="00CF783C" w:rsidRDefault="00830D7F">
      <w:pPr>
        <w:pStyle w:val="12"/>
        <w:ind w:firstLine="560"/>
        <w:rPr>
          <w:lang w:val="en-US"/>
        </w:rPr>
      </w:pPr>
      <w:r>
        <w:t>经评价</w:t>
      </w:r>
      <w:r>
        <w:rPr>
          <w:rFonts w:hint="eastAsia"/>
          <w:lang w:val="en-US"/>
        </w:rPr>
        <w:t>工作组</w:t>
      </w:r>
      <w:r>
        <w:t>资料收集和现场核查，</w:t>
      </w:r>
      <w:r>
        <w:rPr>
          <w:rFonts w:hint="eastAsia"/>
          <w:lang w:val="en-US"/>
        </w:rPr>
        <w:t>市科协</w:t>
      </w:r>
      <w:r>
        <w:t>政府采购符合相关法律法规，涉及采购的项目均与供应商签订合同，合同要素完整</w:t>
      </w:r>
      <w:r>
        <w:rPr>
          <w:rFonts w:hint="eastAsia"/>
        </w:rPr>
        <w:t>。</w:t>
      </w:r>
    </w:p>
    <w:p w:rsidR="00CF783C" w:rsidRDefault="00830D7F">
      <w:pPr>
        <w:pStyle w:val="12"/>
        <w:ind w:firstLine="560"/>
        <w:rPr>
          <w:lang w:val="en-US"/>
        </w:rPr>
      </w:pPr>
      <w:r>
        <w:rPr>
          <w:rFonts w:hint="eastAsia"/>
          <w:lang w:val="en-US"/>
        </w:rPr>
        <w:t>该指标满分为</w:t>
      </w:r>
      <w:r>
        <w:rPr>
          <w:rFonts w:hint="eastAsia"/>
          <w:lang w:val="en-US"/>
        </w:rPr>
        <w:t>2</w:t>
      </w:r>
      <w:r>
        <w:rPr>
          <w:rFonts w:hint="eastAsia"/>
          <w:lang w:val="en-US"/>
        </w:rPr>
        <w:t>分，根据评分标准得</w:t>
      </w:r>
      <w:r>
        <w:rPr>
          <w:rFonts w:hint="eastAsia"/>
          <w:lang w:val="en-US"/>
        </w:rPr>
        <w:t>2</w:t>
      </w:r>
      <w:r>
        <w:rPr>
          <w:rFonts w:hint="eastAsia"/>
          <w:lang w:val="en-US"/>
        </w:rPr>
        <w:t>分。</w:t>
      </w:r>
    </w:p>
    <w:p w:rsidR="00CF783C" w:rsidRDefault="00830D7F">
      <w:pPr>
        <w:pStyle w:val="12"/>
        <w:ind w:firstLine="562"/>
        <w:rPr>
          <w:b/>
          <w:bCs/>
          <w:lang w:val="en-US"/>
        </w:rPr>
      </w:pPr>
      <w:r>
        <w:rPr>
          <w:rFonts w:hint="eastAsia"/>
          <w:b/>
          <w:bCs/>
          <w:lang w:val="en-US"/>
        </w:rPr>
        <w:t>2.7.2</w:t>
      </w:r>
      <w:r>
        <w:rPr>
          <w:rFonts w:hint="eastAsia"/>
          <w:b/>
          <w:bCs/>
          <w:lang w:val="en-US"/>
        </w:rPr>
        <w:t>政府购买服务情况</w:t>
      </w:r>
    </w:p>
    <w:p w:rsidR="00CF783C" w:rsidRDefault="00830D7F">
      <w:pPr>
        <w:pStyle w:val="12"/>
        <w:ind w:firstLine="560"/>
        <w:rPr>
          <w:lang w:val="en-US"/>
        </w:rPr>
      </w:pPr>
      <w:r>
        <w:rPr>
          <w:rFonts w:hint="eastAsia"/>
          <w:lang w:val="en-US"/>
        </w:rPr>
        <w:t>市科协</w:t>
      </w:r>
      <w:r>
        <w:t>政府购买服务依据</w:t>
      </w:r>
      <w:r>
        <w:rPr>
          <w:rFonts w:hint="eastAsia"/>
          <w:lang w:val="en-US"/>
        </w:rPr>
        <w:t>充分</w:t>
      </w:r>
      <w:r>
        <w:t>，购买内容合规。根据</w:t>
      </w:r>
      <w:r>
        <w:rPr>
          <w:rFonts w:hint="eastAsia"/>
          <w:lang w:val="en-US"/>
        </w:rPr>
        <w:t>市科协</w:t>
      </w:r>
      <w:r>
        <w:t>提供的采购合同等相关资料，</w:t>
      </w:r>
      <w:r>
        <w:rPr>
          <w:rFonts w:hint="eastAsia"/>
          <w:lang w:val="en-US"/>
        </w:rPr>
        <w:t>2022</w:t>
      </w:r>
      <w:r>
        <w:t>年部门预算内涉及的政府购买服务</w:t>
      </w:r>
      <w:r>
        <w:rPr>
          <w:rFonts w:hint="eastAsia"/>
          <w:lang w:val="en-US"/>
        </w:rPr>
        <w:t>符合相关</w:t>
      </w:r>
      <w:r>
        <w:t>政策文件</w:t>
      </w:r>
      <w:r>
        <w:rPr>
          <w:rFonts w:hint="eastAsia"/>
          <w:lang w:val="en-US"/>
        </w:rPr>
        <w:t>和</w:t>
      </w:r>
      <w:r>
        <w:t>部门职责，购买服务内容明确。同时，</w:t>
      </w:r>
      <w:r>
        <w:rPr>
          <w:rFonts w:hint="eastAsia"/>
        </w:rPr>
        <w:t>服务完成后有完整的验收流程</w:t>
      </w:r>
      <w:r>
        <w:rPr>
          <w:rFonts w:hint="eastAsia"/>
        </w:rPr>
        <w:t>。</w:t>
      </w:r>
    </w:p>
    <w:p w:rsidR="00CF783C" w:rsidRDefault="00830D7F">
      <w:pPr>
        <w:pStyle w:val="12"/>
        <w:ind w:firstLine="560"/>
        <w:rPr>
          <w:lang w:val="en-US"/>
        </w:rPr>
      </w:pPr>
      <w:r>
        <w:rPr>
          <w:rFonts w:hint="eastAsia"/>
          <w:lang w:val="en-US"/>
        </w:rPr>
        <w:t>该指标满分为</w:t>
      </w:r>
      <w:r>
        <w:rPr>
          <w:rFonts w:hint="eastAsia"/>
          <w:lang w:val="en-US"/>
        </w:rPr>
        <w:t>2</w:t>
      </w:r>
      <w:r>
        <w:rPr>
          <w:rFonts w:hint="eastAsia"/>
          <w:lang w:val="en-US"/>
        </w:rPr>
        <w:t>分，根据评分标准得</w:t>
      </w:r>
      <w:r>
        <w:rPr>
          <w:rFonts w:hint="eastAsia"/>
          <w:lang w:val="en-US"/>
        </w:rPr>
        <w:t>2</w:t>
      </w:r>
      <w:r>
        <w:rPr>
          <w:rFonts w:hint="eastAsia"/>
          <w:lang w:val="en-US"/>
        </w:rPr>
        <w:t>分。</w:t>
      </w:r>
    </w:p>
    <w:p w:rsidR="00CF783C" w:rsidRDefault="00830D7F">
      <w:pPr>
        <w:pStyle w:val="12"/>
        <w:ind w:firstLine="562"/>
        <w:rPr>
          <w:b/>
          <w:bCs/>
          <w:lang w:val="en-US"/>
        </w:rPr>
      </w:pPr>
      <w:r>
        <w:rPr>
          <w:rFonts w:hint="eastAsia"/>
          <w:b/>
          <w:bCs/>
          <w:lang w:val="en-US"/>
        </w:rPr>
        <w:t>2.8</w:t>
      </w:r>
      <w:r>
        <w:rPr>
          <w:rFonts w:hint="eastAsia"/>
          <w:b/>
          <w:bCs/>
          <w:lang w:val="en-US"/>
        </w:rPr>
        <w:t>资产管理</w:t>
      </w:r>
    </w:p>
    <w:p w:rsidR="00CF783C" w:rsidRDefault="00830D7F">
      <w:pPr>
        <w:pStyle w:val="12"/>
        <w:ind w:firstLine="562"/>
        <w:rPr>
          <w:b/>
          <w:bCs/>
          <w:lang w:val="en-US"/>
        </w:rPr>
      </w:pPr>
      <w:r>
        <w:rPr>
          <w:rFonts w:hint="eastAsia"/>
          <w:b/>
          <w:bCs/>
          <w:lang w:val="en-US"/>
        </w:rPr>
        <w:t>2.8.1</w:t>
      </w:r>
      <w:r>
        <w:rPr>
          <w:rFonts w:hint="eastAsia"/>
          <w:b/>
          <w:bCs/>
          <w:lang w:val="en-US"/>
        </w:rPr>
        <w:t>资产管理制度健全性</w:t>
      </w:r>
    </w:p>
    <w:p w:rsidR="00CF783C" w:rsidRDefault="00830D7F">
      <w:pPr>
        <w:pStyle w:val="12"/>
        <w:ind w:firstLine="560"/>
        <w:rPr>
          <w:lang w:val="en-US"/>
        </w:rPr>
      </w:pPr>
      <w:r>
        <w:rPr>
          <w:rFonts w:hint="eastAsia"/>
          <w:lang w:val="en-US"/>
        </w:rPr>
        <w:t>市科协制</w:t>
      </w:r>
      <w:r>
        <w:rPr>
          <w:rFonts w:hint="eastAsia"/>
          <w:lang w:val="en-US"/>
        </w:rPr>
        <w:t>定了《唐山市科学技术协会国有资产管理办法》，对资产配置管理、使用管理、处置管理、资产清查有明确规定，资产管理制度健全。</w:t>
      </w:r>
    </w:p>
    <w:p w:rsidR="00CF783C" w:rsidRDefault="00830D7F">
      <w:pPr>
        <w:pStyle w:val="12"/>
        <w:ind w:firstLine="560"/>
        <w:rPr>
          <w:b/>
          <w:bCs/>
          <w:lang w:val="en-US"/>
        </w:rPr>
      </w:pPr>
      <w:r>
        <w:rPr>
          <w:rFonts w:hint="eastAsia"/>
          <w:lang w:val="en-US"/>
        </w:rPr>
        <w:t>该指标满分为</w:t>
      </w:r>
      <w:r>
        <w:rPr>
          <w:rFonts w:hint="eastAsia"/>
          <w:lang w:val="en-US"/>
        </w:rPr>
        <w:t>1</w:t>
      </w:r>
      <w:r>
        <w:rPr>
          <w:rFonts w:hint="eastAsia"/>
          <w:lang w:val="en-US"/>
        </w:rPr>
        <w:t>分，根据评分标准得</w:t>
      </w:r>
      <w:r>
        <w:rPr>
          <w:rFonts w:hint="eastAsia"/>
          <w:lang w:val="en-US"/>
        </w:rPr>
        <w:t>1</w:t>
      </w:r>
      <w:r>
        <w:rPr>
          <w:rFonts w:hint="eastAsia"/>
          <w:lang w:val="en-US"/>
        </w:rPr>
        <w:t>分。</w:t>
      </w:r>
    </w:p>
    <w:p w:rsidR="00CF783C" w:rsidRDefault="00830D7F">
      <w:pPr>
        <w:pStyle w:val="12"/>
        <w:ind w:firstLine="562"/>
        <w:rPr>
          <w:b/>
          <w:bCs/>
          <w:lang w:val="en-US"/>
        </w:rPr>
      </w:pPr>
      <w:r>
        <w:rPr>
          <w:b/>
          <w:bCs/>
          <w:lang w:val="en-US"/>
        </w:rPr>
        <w:lastRenderedPageBreak/>
        <w:t>2.8.2</w:t>
      </w:r>
      <w:r>
        <w:rPr>
          <w:b/>
          <w:bCs/>
          <w:lang w:val="en-US"/>
        </w:rPr>
        <w:t>资产管理执行情况</w:t>
      </w:r>
    </w:p>
    <w:p w:rsidR="00CF783C" w:rsidRDefault="00830D7F">
      <w:pPr>
        <w:pStyle w:val="12"/>
        <w:ind w:firstLine="560"/>
      </w:pPr>
      <w:r>
        <w:rPr>
          <w:rFonts w:hint="eastAsia"/>
          <w:lang w:val="en-US"/>
        </w:rPr>
        <w:t>市科协</w:t>
      </w:r>
      <w:r>
        <w:t>各项资产均实现登记管理，</w:t>
      </w:r>
      <w:r>
        <w:rPr>
          <w:rFonts w:hint="eastAsia"/>
        </w:rPr>
        <w:t>建立了固定资产台账</w:t>
      </w:r>
      <w:r>
        <w:rPr>
          <w:rFonts w:hint="eastAsia"/>
        </w:rPr>
        <w:t>，</w:t>
      </w:r>
      <w:r>
        <w:t>资产配置</w:t>
      </w:r>
      <w:r>
        <w:rPr>
          <w:rFonts w:hint="eastAsia"/>
          <w:lang w:val="en-US"/>
        </w:rPr>
        <w:t>符合标准，</w:t>
      </w:r>
      <w:r>
        <w:t>资产报废</w:t>
      </w:r>
      <w:r>
        <w:rPr>
          <w:rFonts w:hint="eastAsia"/>
          <w:lang w:val="en-US"/>
        </w:rPr>
        <w:t>流程规范</w:t>
      </w:r>
      <w:r>
        <w:t>。</w:t>
      </w:r>
    </w:p>
    <w:p w:rsidR="00CF783C" w:rsidRDefault="00830D7F">
      <w:pPr>
        <w:pStyle w:val="12"/>
        <w:ind w:firstLine="560"/>
        <w:rPr>
          <w:lang w:val="en-US"/>
        </w:rPr>
      </w:pPr>
      <w:r>
        <w:rPr>
          <w:rFonts w:hint="eastAsia"/>
          <w:lang w:val="en-US"/>
        </w:rPr>
        <w:t>该指标满分为</w:t>
      </w:r>
      <w:r>
        <w:rPr>
          <w:rFonts w:hint="eastAsia"/>
          <w:lang w:val="en-US"/>
        </w:rPr>
        <w:t>2</w:t>
      </w:r>
      <w:r>
        <w:rPr>
          <w:rFonts w:hint="eastAsia"/>
          <w:lang w:val="en-US"/>
        </w:rPr>
        <w:t>分，根据评分标准得</w:t>
      </w:r>
      <w:r>
        <w:rPr>
          <w:rFonts w:hint="eastAsia"/>
          <w:lang w:val="en-US"/>
        </w:rPr>
        <w:t>2</w:t>
      </w:r>
      <w:r>
        <w:rPr>
          <w:rFonts w:hint="eastAsia"/>
          <w:lang w:val="en-US"/>
        </w:rPr>
        <w:t>分。</w:t>
      </w:r>
    </w:p>
    <w:p w:rsidR="00CF783C" w:rsidRDefault="00830D7F">
      <w:pPr>
        <w:pStyle w:val="12"/>
        <w:ind w:firstLine="562"/>
        <w:rPr>
          <w:b/>
          <w:bCs/>
          <w:lang w:val="en-US"/>
        </w:rPr>
      </w:pPr>
      <w:r>
        <w:rPr>
          <w:b/>
          <w:bCs/>
          <w:lang w:val="en-US"/>
        </w:rPr>
        <w:t>2.9</w:t>
      </w:r>
      <w:r>
        <w:rPr>
          <w:b/>
          <w:bCs/>
          <w:lang w:val="en-US"/>
        </w:rPr>
        <w:t>人员管理</w:t>
      </w:r>
    </w:p>
    <w:p w:rsidR="00CF783C" w:rsidRDefault="00830D7F">
      <w:pPr>
        <w:pStyle w:val="12"/>
        <w:ind w:firstLine="562"/>
        <w:rPr>
          <w:b/>
          <w:bCs/>
          <w:lang w:val="en-US"/>
        </w:rPr>
      </w:pPr>
      <w:r>
        <w:rPr>
          <w:b/>
          <w:bCs/>
          <w:lang w:val="en-US"/>
        </w:rPr>
        <w:t>2.9.1</w:t>
      </w:r>
      <w:r>
        <w:rPr>
          <w:b/>
          <w:bCs/>
          <w:lang w:val="en-US"/>
        </w:rPr>
        <w:t>在职人员控制率</w:t>
      </w:r>
    </w:p>
    <w:p w:rsidR="00CF783C" w:rsidRDefault="00830D7F">
      <w:pPr>
        <w:pStyle w:val="12"/>
        <w:ind w:firstLine="560"/>
        <w:rPr>
          <w:lang w:val="en-US"/>
        </w:rPr>
      </w:pPr>
      <w:r>
        <w:rPr>
          <w:lang w:val="en-US"/>
        </w:rPr>
        <w:t>在职人员控制率</w:t>
      </w:r>
      <w:r>
        <w:rPr>
          <w:lang w:val="en-US"/>
        </w:rPr>
        <w:t>=(</w:t>
      </w:r>
      <w:r>
        <w:rPr>
          <w:lang w:val="en-US"/>
        </w:rPr>
        <w:t>在编人员数</w:t>
      </w:r>
      <w:r>
        <w:rPr>
          <w:lang w:val="en-US"/>
        </w:rPr>
        <w:t>/</w:t>
      </w:r>
      <w:r>
        <w:rPr>
          <w:lang w:val="en-US"/>
        </w:rPr>
        <w:t>编制数</w:t>
      </w:r>
      <w:r>
        <w:rPr>
          <w:lang w:val="en-US"/>
        </w:rPr>
        <w:t>)</w:t>
      </w:r>
      <w:r>
        <w:rPr>
          <w:rFonts w:ascii="Arial" w:hAnsi="Arial" w:cs="Arial"/>
          <w:lang w:val="en-US"/>
        </w:rPr>
        <w:t>×</w:t>
      </w:r>
      <w:r>
        <w:rPr>
          <w:lang w:val="en-US"/>
        </w:rPr>
        <w:t>100%</w:t>
      </w:r>
      <w:r>
        <w:rPr>
          <w:lang w:val="en-US"/>
        </w:rPr>
        <w:t>。</w:t>
      </w:r>
      <w:r>
        <w:rPr>
          <w:rFonts w:hint="eastAsia"/>
          <w:lang w:val="en-US"/>
        </w:rPr>
        <w:t>市科协编制数为</w:t>
      </w:r>
      <w:r>
        <w:rPr>
          <w:rFonts w:hint="eastAsia"/>
          <w:lang w:val="en-US"/>
        </w:rPr>
        <w:t>38</w:t>
      </w:r>
      <w:r>
        <w:rPr>
          <w:rFonts w:hint="eastAsia"/>
          <w:lang w:val="en-US"/>
        </w:rPr>
        <w:t>人，实际在编人数为</w:t>
      </w:r>
      <w:r>
        <w:rPr>
          <w:rFonts w:hint="eastAsia"/>
          <w:lang w:val="en-US"/>
        </w:rPr>
        <w:t>36</w:t>
      </w:r>
      <w:r>
        <w:rPr>
          <w:rFonts w:hint="eastAsia"/>
          <w:lang w:val="en-US"/>
        </w:rPr>
        <w:t>人，</w:t>
      </w:r>
      <w:r>
        <w:rPr>
          <w:lang w:val="en-US"/>
        </w:rPr>
        <w:t>在职人员控制率</w:t>
      </w:r>
      <w:r>
        <w:rPr>
          <w:rFonts w:hint="eastAsia"/>
          <w:lang w:val="en-US"/>
        </w:rPr>
        <w:t>为</w:t>
      </w:r>
      <w:r>
        <w:rPr>
          <w:rFonts w:hint="eastAsia"/>
          <w:lang w:val="en-US"/>
        </w:rPr>
        <w:t>94.74%</w:t>
      </w:r>
      <w:r>
        <w:rPr>
          <w:rFonts w:hint="eastAsia"/>
          <w:lang w:val="en-US"/>
        </w:rPr>
        <w:t>。</w:t>
      </w:r>
    </w:p>
    <w:p w:rsidR="00CF783C" w:rsidRDefault="00830D7F">
      <w:pPr>
        <w:pStyle w:val="12"/>
        <w:ind w:firstLine="560"/>
        <w:rPr>
          <w:lang w:val="en-US"/>
        </w:rPr>
      </w:pPr>
      <w:r>
        <w:rPr>
          <w:rFonts w:hint="eastAsia"/>
          <w:lang w:val="en-US"/>
        </w:rPr>
        <w:t>该指标满分为</w:t>
      </w:r>
      <w:r>
        <w:rPr>
          <w:rFonts w:hint="eastAsia"/>
          <w:lang w:val="en-US"/>
        </w:rPr>
        <w:t>1</w:t>
      </w:r>
      <w:r>
        <w:rPr>
          <w:rFonts w:hint="eastAsia"/>
          <w:lang w:val="en-US"/>
        </w:rPr>
        <w:t>分，根据评分标准得</w:t>
      </w:r>
      <w:r>
        <w:rPr>
          <w:rFonts w:hint="eastAsia"/>
          <w:lang w:val="en-US"/>
        </w:rPr>
        <w:t>1</w:t>
      </w:r>
      <w:r>
        <w:rPr>
          <w:rFonts w:hint="eastAsia"/>
          <w:lang w:val="en-US"/>
        </w:rPr>
        <w:t>分。</w:t>
      </w:r>
    </w:p>
    <w:p w:rsidR="00CF783C" w:rsidRDefault="00830D7F">
      <w:pPr>
        <w:pStyle w:val="3"/>
        <w:ind w:firstLine="562"/>
      </w:pPr>
      <w:r>
        <w:rPr>
          <w:rFonts w:hint="eastAsia"/>
        </w:rPr>
        <w:t>3.</w:t>
      </w:r>
      <w:r>
        <w:rPr>
          <w:rFonts w:hint="eastAsia"/>
        </w:rPr>
        <w:t>部门产出</w:t>
      </w:r>
    </w:p>
    <w:p w:rsidR="00CF783C" w:rsidRDefault="00830D7F">
      <w:pPr>
        <w:pStyle w:val="12"/>
        <w:ind w:firstLine="560"/>
      </w:pPr>
      <w:r>
        <w:t>部门</w:t>
      </w:r>
      <w:r>
        <w:rPr>
          <w:rFonts w:hint="eastAsia"/>
          <w:lang w:val="en-US"/>
        </w:rPr>
        <w:t>产出</w:t>
      </w:r>
      <w:r>
        <w:t>由</w:t>
      </w:r>
      <w:r>
        <w:rPr>
          <w:rFonts w:hint="eastAsia"/>
          <w:lang w:val="en-US"/>
        </w:rPr>
        <w:t>8</w:t>
      </w:r>
      <w:r>
        <w:rPr>
          <w:rFonts w:hint="eastAsia"/>
          <w:lang w:val="en-US"/>
        </w:rPr>
        <w:t>个二级指标和</w:t>
      </w:r>
      <w:r>
        <w:rPr>
          <w:rFonts w:hint="eastAsia"/>
          <w:lang w:val="en-US"/>
        </w:rPr>
        <w:t>8</w:t>
      </w:r>
      <w:r>
        <w:rPr>
          <w:rFonts w:hint="eastAsia"/>
          <w:lang w:val="en-US"/>
        </w:rPr>
        <w:t>个三级指标构成，</w:t>
      </w:r>
      <w:r>
        <w:t>如表</w:t>
      </w:r>
      <w:r>
        <w:t>5-</w:t>
      </w:r>
      <w:r>
        <w:rPr>
          <w:rFonts w:hint="eastAsia"/>
          <w:lang w:val="en-US"/>
        </w:rPr>
        <w:t>4</w:t>
      </w:r>
      <w:r>
        <w:t>所示，</w:t>
      </w:r>
      <w:r>
        <w:rPr>
          <w:rFonts w:hint="eastAsia"/>
        </w:rPr>
        <w:t>分值为</w:t>
      </w:r>
      <w:r>
        <w:rPr>
          <w:rFonts w:hint="eastAsia"/>
          <w:lang w:val="en-US"/>
        </w:rPr>
        <w:t>30</w:t>
      </w:r>
      <w:r>
        <w:rPr>
          <w:rFonts w:hint="eastAsia"/>
        </w:rPr>
        <w:t>分，评价得分</w:t>
      </w:r>
      <w:r>
        <w:rPr>
          <w:rFonts w:hint="eastAsia"/>
          <w:lang w:val="en-US"/>
        </w:rPr>
        <w:t>28</w:t>
      </w:r>
      <w:r>
        <w:rPr>
          <w:rFonts w:hint="eastAsia"/>
        </w:rPr>
        <w:t>分，得分率为</w:t>
      </w:r>
      <w:r>
        <w:rPr>
          <w:rFonts w:hint="eastAsia"/>
          <w:lang w:val="en-US"/>
        </w:rPr>
        <w:t>93.33%</w:t>
      </w:r>
      <w:r>
        <w:rPr>
          <w:rFonts w:hint="eastAsia"/>
        </w:rPr>
        <w:t>。</w:t>
      </w:r>
    </w:p>
    <w:p w:rsidR="00CF783C" w:rsidRDefault="00830D7F">
      <w:pPr>
        <w:pStyle w:val="12"/>
        <w:ind w:firstLineChars="0" w:firstLine="0"/>
        <w:jc w:val="center"/>
        <w:rPr>
          <w:sz w:val="24"/>
          <w:szCs w:val="24"/>
        </w:rPr>
      </w:pPr>
      <w:r>
        <w:rPr>
          <w:rFonts w:hint="eastAsia"/>
          <w:sz w:val="24"/>
          <w:szCs w:val="24"/>
        </w:rPr>
        <w:t>表</w:t>
      </w:r>
      <w:r>
        <w:rPr>
          <w:rFonts w:hint="eastAsia"/>
          <w:sz w:val="24"/>
          <w:szCs w:val="24"/>
        </w:rPr>
        <w:t>5-</w:t>
      </w:r>
      <w:r>
        <w:rPr>
          <w:rFonts w:hint="eastAsia"/>
          <w:sz w:val="24"/>
          <w:szCs w:val="24"/>
          <w:lang w:val="en-US"/>
        </w:rPr>
        <w:t>4</w:t>
      </w:r>
      <w:r>
        <w:rPr>
          <w:rFonts w:hint="eastAsia"/>
          <w:sz w:val="24"/>
          <w:szCs w:val="24"/>
        </w:rPr>
        <w:t>“</w:t>
      </w:r>
      <w:r>
        <w:rPr>
          <w:rFonts w:hint="eastAsia"/>
          <w:sz w:val="24"/>
          <w:szCs w:val="24"/>
          <w:lang w:val="en-US"/>
        </w:rPr>
        <w:t>部门产出</w:t>
      </w:r>
      <w:r>
        <w:rPr>
          <w:rFonts w:hint="eastAsia"/>
          <w:sz w:val="24"/>
          <w:szCs w:val="24"/>
        </w:rPr>
        <w:t>”指标得分情况</w:t>
      </w:r>
    </w:p>
    <w:tbl>
      <w:tblPr>
        <w:tblW w:w="4997" w:type="pct"/>
        <w:tblLook w:val="04A0" w:firstRow="1" w:lastRow="0" w:firstColumn="1" w:lastColumn="0" w:noHBand="0" w:noVBand="1"/>
      </w:tblPr>
      <w:tblGrid>
        <w:gridCol w:w="1396"/>
        <w:gridCol w:w="2306"/>
        <w:gridCol w:w="2893"/>
        <w:gridCol w:w="524"/>
        <w:gridCol w:w="524"/>
        <w:gridCol w:w="846"/>
      </w:tblGrid>
      <w:tr w:rsidR="00CF783C">
        <w:trPr>
          <w:trHeight w:val="340"/>
        </w:trPr>
        <w:tc>
          <w:tcPr>
            <w:tcW w:w="8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一级指标</w:t>
            </w:r>
          </w:p>
        </w:tc>
        <w:tc>
          <w:tcPr>
            <w:tcW w:w="1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二级指标</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三级指标</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分值</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得分</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得分率</w:t>
            </w:r>
          </w:p>
        </w:tc>
      </w:tr>
      <w:tr w:rsidR="00CF783C">
        <w:trPr>
          <w:trHeight w:val="340"/>
        </w:trPr>
        <w:tc>
          <w:tcPr>
            <w:tcW w:w="82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3.</w:t>
            </w:r>
            <w:r>
              <w:rPr>
                <w:rFonts w:ascii="宋体" w:hAnsi="宋体" w:cs="宋体" w:hint="eastAsia"/>
                <w:color w:val="000000"/>
                <w:kern w:val="0"/>
                <w:szCs w:val="21"/>
                <w:lang w:bidi="ar"/>
              </w:rPr>
              <w:t>部门产出（</w:t>
            </w:r>
            <w:r>
              <w:rPr>
                <w:rFonts w:ascii="宋体" w:hAnsi="宋体" w:cs="宋体" w:hint="eastAsia"/>
                <w:color w:val="000000"/>
                <w:kern w:val="0"/>
                <w:szCs w:val="21"/>
                <w:lang w:bidi="ar"/>
              </w:rPr>
              <w:t>30</w:t>
            </w:r>
            <w:r>
              <w:rPr>
                <w:rFonts w:ascii="宋体" w:hAnsi="宋体" w:cs="宋体" w:hint="eastAsia"/>
                <w:color w:val="000000"/>
                <w:kern w:val="0"/>
                <w:szCs w:val="21"/>
                <w:lang w:bidi="ar"/>
              </w:rPr>
              <w:t>分）</w:t>
            </w:r>
          </w:p>
        </w:tc>
        <w:tc>
          <w:tcPr>
            <w:tcW w:w="1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3.1</w:t>
            </w:r>
            <w:r>
              <w:rPr>
                <w:rFonts w:ascii="宋体" w:hAnsi="宋体" w:cs="宋体" w:hint="eastAsia"/>
                <w:color w:val="000000"/>
                <w:kern w:val="0"/>
                <w:szCs w:val="21"/>
                <w:lang w:bidi="ar"/>
              </w:rPr>
              <w:t>唐山市</w:t>
            </w:r>
            <w:r>
              <w:rPr>
                <w:rFonts w:ascii="宋体" w:hAnsi="宋体" w:cs="宋体" w:hint="eastAsia"/>
                <w:color w:val="000000"/>
                <w:kern w:val="0"/>
                <w:szCs w:val="21"/>
                <w:lang w:bidi="ar"/>
              </w:rPr>
              <w:t>科技馆</w:t>
            </w:r>
            <w:r>
              <w:rPr>
                <w:rFonts w:ascii="宋体" w:hAnsi="宋体" w:cs="宋体" w:hint="eastAsia"/>
                <w:color w:val="000000"/>
                <w:kern w:val="0"/>
                <w:szCs w:val="21"/>
                <w:lang w:bidi="ar"/>
              </w:rPr>
              <w:t>房屋租金</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3.1.1</w:t>
            </w:r>
            <w:r>
              <w:rPr>
                <w:rFonts w:ascii="宋体" w:hAnsi="宋体" w:cs="宋体" w:hint="eastAsia"/>
                <w:color w:val="000000"/>
                <w:kern w:val="0"/>
                <w:szCs w:val="21"/>
                <w:lang w:bidi="ar"/>
              </w:rPr>
              <w:t>唐山市</w:t>
            </w:r>
            <w:r>
              <w:rPr>
                <w:rFonts w:ascii="宋体" w:hAnsi="宋体" w:cs="宋体" w:hint="eastAsia"/>
                <w:color w:val="000000"/>
                <w:kern w:val="0"/>
                <w:szCs w:val="21"/>
                <w:lang w:bidi="ar"/>
              </w:rPr>
              <w:t>科技馆</w:t>
            </w:r>
            <w:r>
              <w:rPr>
                <w:rFonts w:ascii="宋体" w:hAnsi="宋体" w:cs="宋体" w:hint="eastAsia"/>
                <w:color w:val="000000"/>
                <w:kern w:val="0"/>
                <w:szCs w:val="21"/>
                <w:lang w:bidi="ar"/>
              </w:rPr>
              <w:t>房屋租金完成情况</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100%</w:t>
            </w:r>
          </w:p>
        </w:tc>
      </w:tr>
      <w:tr w:rsidR="00CF783C">
        <w:trPr>
          <w:trHeight w:val="340"/>
        </w:trPr>
        <w:tc>
          <w:tcPr>
            <w:tcW w:w="82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left"/>
              <w:rPr>
                <w:rFonts w:ascii="宋体" w:hAnsi="宋体" w:cs="宋体"/>
                <w:color w:val="000000"/>
                <w:szCs w:val="21"/>
              </w:rPr>
            </w:pPr>
          </w:p>
        </w:tc>
        <w:tc>
          <w:tcPr>
            <w:tcW w:w="1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3.2</w:t>
            </w:r>
            <w:r>
              <w:rPr>
                <w:rFonts w:ascii="宋体" w:hAnsi="宋体" w:cs="宋体" w:hint="eastAsia"/>
                <w:color w:val="000000"/>
                <w:kern w:val="0"/>
                <w:szCs w:val="21"/>
                <w:lang w:bidi="ar"/>
              </w:rPr>
              <w:t>唐山科技馆装修布展工程</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3.2.1</w:t>
            </w:r>
            <w:r>
              <w:rPr>
                <w:rFonts w:ascii="宋体" w:hAnsi="宋体" w:cs="宋体" w:hint="eastAsia"/>
                <w:color w:val="000000"/>
                <w:kern w:val="0"/>
                <w:szCs w:val="21"/>
                <w:lang w:bidi="ar"/>
              </w:rPr>
              <w:t>唐山科技馆装修布展工程完成情况</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83.33%</w:t>
            </w:r>
          </w:p>
        </w:tc>
      </w:tr>
      <w:tr w:rsidR="00CF783C">
        <w:trPr>
          <w:trHeight w:val="340"/>
        </w:trPr>
        <w:tc>
          <w:tcPr>
            <w:tcW w:w="82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left"/>
              <w:rPr>
                <w:rFonts w:ascii="宋体" w:hAnsi="宋体" w:cs="宋体"/>
                <w:color w:val="000000"/>
                <w:szCs w:val="21"/>
              </w:rPr>
            </w:pPr>
          </w:p>
        </w:tc>
        <w:tc>
          <w:tcPr>
            <w:tcW w:w="1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3.3 2022</w:t>
            </w:r>
            <w:r>
              <w:rPr>
                <w:rFonts w:ascii="宋体" w:hAnsi="宋体" w:cs="宋体" w:hint="eastAsia"/>
                <w:color w:val="000000"/>
                <w:kern w:val="0"/>
                <w:szCs w:val="21"/>
                <w:lang w:bidi="ar"/>
              </w:rPr>
              <w:t>年科技馆免费开放补助</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3.3.1</w:t>
            </w:r>
            <w:r>
              <w:rPr>
                <w:rFonts w:ascii="宋体" w:hAnsi="宋体" w:cs="宋体" w:hint="eastAsia"/>
                <w:color w:val="000000"/>
                <w:kern w:val="0"/>
                <w:szCs w:val="21"/>
                <w:lang w:bidi="ar"/>
              </w:rPr>
              <w:t xml:space="preserve"> 2022</w:t>
            </w:r>
            <w:r>
              <w:rPr>
                <w:rFonts w:ascii="宋体" w:hAnsi="宋体" w:cs="宋体" w:hint="eastAsia"/>
                <w:color w:val="000000"/>
                <w:kern w:val="0"/>
                <w:szCs w:val="21"/>
                <w:lang w:bidi="ar"/>
              </w:rPr>
              <w:t>年科技馆免费开放补助完成情况</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100%</w:t>
            </w:r>
          </w:p>
        </w:tc>
      </w:tr>
      <w:tr w:rsidR="00CF783C">
        <w:trPr>
          <w:trHeight w:val="340"/>
        </w:trPr>
        <w:tc>
          <w:tcPr>
            <w:tcW w:w="82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left"/>
              <w:rPr>
                <w:rFonts w:ascii="宋体" w:hAnsi="宋体" w:cs="宋体"/>
                <w:color w:val="000000"/>
                <w:szCs w:val="21"/>
              </w:rPr>
            </w:pPr>
          </w:p>
        </w:tc>
        <w:tc>
          <w:tcPr>
            <w:tcW w:w="1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3.4</w:t>
            </w:r>
            <w:r>
              <w:rPr>
                <w:rFonts w:ascii="宋体" w:hAnsi="宋体" w:cs="宋体" w:hint="eastAsia"/>
                <w:color w:val="000000"/>
                <w:kern w:val="0"/>
                <w:szCs w:val="21"/>
                <w:lang w:bidi="ar"/>
              </w:rPr>
              <w:t>唐山科技馆运营服务费</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3.4.1</w:t>
            </w:r>
            <w:r>
              <w:rPr>
                <w:rFonts w:ascii="宋体" w:hAnsi="宋体" w:cs="宋体" w:hint="eastAsia"/>
                <w:color w:val="000000"/>
                <w:kern w:val="0"/>
                <w:szCs w:val="21"/>
                <w:lang w:bidi="ar"/>
              </w:rPr>
              <w:t>唐山科技馆运营服务费完成情况</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100%</w:t>
            </w:r>
          </w:p>
        </w:tc>
      </w:tr>
      <w:tr w:rsidR="00CF783C">
        <w:trPr>
          <w:trHeight w:val="340"/>
        </w:trPr>
        <w:tc>
          <w:tcPr>
            <w:tcW w:w="82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left"/>
              <w:rPr>
                <w:rFonts w:ascii="宋体" w:hAnsi="宋体" w:cs="宋体"/>
                <w:color w:val="000000"/>
                <w:szCs w:val="21"/>
              </w:rPr>
            </w:pPr>
          </w:p>
        </w:tc>
        <w:tc>
          <w:tcPr>
            <w:tcW w:w="1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3.5</w:t>
            </w:r>
            <w:r>
              <w:rPr>
                <w:rFonts w:ascii="宋体" w:hAnsi="宋体" w:cs="宋体" w:hint="eastAsia"/>
                <w:color w:val="000000"/>
                <w:kern w:val="0"/>
                <w:szCs w:val="21"/>
                <w:lang w:bidi="ar"/>
              </w:rPr>
              <w:t>唐山科技馆装修布展工程诉讼鉴定费</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3.5.1</w:t>
            </w:r>
            <w:r>
              <w:rPr>
                <w:rFonts w:ascii="宋体" w:hAnsi="宋体" w:cs="宋体" w:hint="eastAsia"/>
                <w:color w:val="000000"/>
                <w:kern w:val="0"/>
                <w:szCs w:val="21"/>
                <w:lang w:bidi="ar"/>
              </w:rPr>
              <w:t>唐山科技馆装修布展工程诉讼鉴定费完成情况</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66.67%</w:t>
            </w:r>
          </w:p>
        </w:tc>
      </w:tr>
      <w:tr w:rsidR="00CF783C">
        <w:trPr>
          <w:trHeight w:val="340"/>
        </w:trPr>
        <w:tc>
          <w:tcPr>
            <w:tcW w:w="82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left"/>
              <w:rPr>
                <w:rFonts w:ascii="宋体" w:hAnsi="宋体" w:cs="宋体"/>
                <w:color w:val="000000"/>
                <w:szCs w:val="21"/>
              </w:rPr>
            </w:pPr>
          </w:p>
        </w:tc>
        <w:tc>
          <w:tcPr>
            <w:tcW w:w="1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3.6</w:t>
            </w:r>
            <w:r>
              <w:rPr>
                <w:rFonts w:ascii="宋体" w:hAnsi="宋体" w:cs="宋体" w:hint="eastAsia"/>
                <w:color w:val="000000"/>
                <w:kern w:val="0"/>
                <w:szCs w:val="21"/>
                <w:lang w:bidi="ar"/>
              </w:rPr>
              <w:t>唐山市科普专项经费</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3.6.1</w:t>
            </w:r>
            <w:r>
              <w:rPr>
                <w:rFonts w:ascii="宋体" w:hAnsi="宋体" w:cs="宋体" w:hint="eastAsia"/>
                <w:color w:val="000000"/>
                <w:kern w:val="0"/>
                <w:szCs w:val="21"/>
                <w:lang w:bidi="ar"/>
              </w:rPr>
              <w:t>唐山市科普专项经费完成情况</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100%</w:t>
            </w:r>
          </w:p>
        </w:tc>
      </w:tr>
      <w:tr w:rsidR="00CF783C">
        <w:trPr>
          <w:trHeight w:val="340"/>
        </w:trPr>
        <w:tc>
          <w:tcPr>
            <w:tcW w:w="82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left"/>
              <w:rPr>
                <w:rFonts w:ascii="宋体" w:hAnsi="宋体" w:cs="宋体"/>
                <w:color w:val="000000"/>
                <w:szCs w:val="21"/>
              </w:rPr>
            </w:pPr>
          </w:p>
        </w:tc>
        <w:tc>
          <w:tcPr>
            <w:tcW w:w="1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3.7</w:t>
            </w:r>
            <w:r>
              <w:rPr>
                <w:rFonts w:ascii="宋体" w:hAnsi="宋体" w:cs="宋体" w:hint="eastAsia"/>
                <w:color w:val="000000"/>
                <w:kern w:val="0"/>
                <w:szCs w:val="21"/>
                <w:lang w:bidi="ar"/>
              </w:rPr>
              <w:t>流动科技馆运行经费</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3.7.1</w:t>
            </w:r>
            <w:r>
              <w:rPr>
                <w:rFonts w:ascii="宋体" w:hAnsi="宋体" w:cs="宋体" w:hint="eastAsia"/>
                <w:color w:val="000000"/>
                <w:kern w:val="0"/>
                <w:szCs w:val="21"/>
                <w:lang w:bidi="ar"/>
              </w:rPr>
              <w:t>流动科技馆运行经费完成情况</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100%</w:t>
            </w:r>
          </w:p>
        </w:tc>
      </w:tr>
      <w:tr w:rsidR="00CF783C">
        <w:trPr>
          <w:trHeight w:val="340"/>
        </w:trPr>
        <w:tc>
          <w:tcPr>
            <w:tcW w:w="82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left"/>
              <w:rPr>
                <w:rFonts w:ascii="宋体" w:hAnsi="宋体" w:cs="宋体"/>
                <w:color w:val="000000"/>
                <w:szCs w:val="21"/>
              </w:rPr>
            </w:pPr>
          </w:p>
        </w:tc>
        <w:tc>
          <w:tcPr>
            <w:tcW w:w="1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3.8</w:t>
            </w:r>
            <w:r>
              <w:rPr>
                <w:rFonts w:ascii="宋体" w:hAnsi="宋体" w:cs="宋体" w:hint="eastAsia"/>
                <w:color w:val="000000"/>
                <w:kern w:val="0"/>
                <w:szCs w:val="21"/>
                <w:lang w:bidi="ar"/>
              </w:rPr>
              <w:t>科技工作者之家建设活动</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3.8.1</w:t>
            </w:r>
            <w:r>
              <w:rPr>
                <w:rFonts w:ascii="宋体" w:hAnsi="宋体" w:cs="宋体" w:hint="eastAsia"/>
                <w:color w:val="000000"/>
                <w:kern w:val="0"/>
                <w:szCs w:val="21"/>
                <w:lang w:bidi="ar"/>
              </w:rPr>
              <w:t>科技工作者之家建设活动完成情况</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100%</w:t>
            </w:r>
          </w:p>
        </w:tc>
      </w:tr>
      <w:tr w:rsidR="00CF783C">
        <w:trPr>
          <w:trHeight w:val="340"/>
        </w:trPr>
        <w:tc>
          <w:tcPr>
            <w:tcW w:w="388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合</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计</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30</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28</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93.33%</w:t>
            </w:r>
          </w:p>
        </w:tc>
      </w:tr>
    </w:tbl>
    <w:p w:rsidR="00CF783C" w:rsidRDefault="00830D7F">
      <w:pPr>
        <w:pStyle w:val="12"/>
        <w:ind w:firstLine="562"/>
        <w:rPr>
          <w:b/>
          <w:bCs/>
          <w:lang w:val="en-US"/>
        </w:rPr>
      </w:pPr>
      <w:r>
        <w:rPr>
          <w:b/>
          <w:bCs/>
          <w:lang w:val="en-US"/>
        </w:rPr>
        <w:lastRenderedPageBreak/>
        <w:t>3.1</w:t>
      </w:r>
      <w:r>
        <w:rPr>
          <w:b/>
          <w:bCs/>
          <w:lang w:val="en-US"/>
        </w:rPr>
        <w:t>唐山市</w:t>
      </w:r>
      <w:r>
        <w:rPr>
          <w:rFonts w:hint="eastAsia"/>
          <w:b/>
          <w:bCs/>
          <w:lang w:val="en-US"/>
        </w:rPr>
        <w:t>科技馆</w:t>
      </w:r>
      <w:r>
        <w:rPr>
          <w:b/>
          <w:bCs/>
          <w:lang w:val="en-US"/>
        </w:rPr>
        <w:t>房屋租金</w:t>
      </w:r>
    </w:p>
    <w:p w:rsidR="00CF783C" w:rsidRDefault="00830D7F">
      <w:pPr>
        <w:pStyle w:val="12"/>
        <w:ind w:firstLine="562"/>
        <w:rPr>
          <w:b/>
          <w:bCs/>
          <w:lang w:val="en-US"/>
        </w:rPr>
      </w:pPr>
      <w:r>
        <w:rPr>
          <w:b/>
          <w:bCs/>
          <w:lang w:val="en-US"/>
        </w:rPr>
        <w:t>3.1.1</w:t>
      </w:r>
      <w:r>
        <w:rPr>
          <w:b/>
          <w:bCs/>
          <w:lang w:val="en-US"/>
        </w:rPr>
        <w:t>唐山市</w:t>
      </w:r>
      <w:r>
        <w:rPr>
          <w:rFonts w:hint="eastAsia"/>
          <w:b/>
          <w:bCs/>
          <w:lang w:val="en-US"/>
        </w:rPr>
        <w:t>科技馆</w:t>
      </w:r>
      <w:r>
        <w:rPr>
          <w:b/>
          <w:bCs/>
          <w:lang w:val="en-US"/>
        </w:rPr>
        <w:t>房屋租金完成情况</w:t>
      </w:r>
    </w:p>
    <w:p w:rsidR="00CF783C" w:rsidRDefault="00830D7F">
      <w:pPr>
        <w:pStyle w:val="12"/>
        <w:ind w:firstLine="560"/>
        <w:rPr>
          <w:lang w:val="en-US"/>
        </w:rPr>
      </w:pPr>
      <w:r>
        <w:rPr>
          <w:rFonts w:hint="eastAsia"/>
          <w:lang w:val="en-US"/>
        </w:rPr>
        <w:t>市科协承租唐山市总工会房屋用作科技馆场地。</w:t>
      </w:r>
      <w:r>
        <w:rPr>
          <w:rFonts w:hint="eastAsia"/>
          <w:lang w:val="en-US"/>
        </w:rPr>
        <w:t>2022</w:t>
      </w:r>
      <w:r>
        <w:rPr>
          <w:rFonts w:hint="eastAsia"/>
          <w:lang w:val="en-US"/>
        </w:rPr>
        <w:t>年度应租赁</w:t>
      </w:r>
      <w:r>
        <w:rPr>
          <w:rFonts w:hint="eastAsia"/>
          <w:lang w:val="en-US"/>
        </w:rPr>
        <w:t>41000</w:t>
      </w:r>
      <w:r>
        <w:rPr>
          <w:rFonts w:hint="eastAsia"/>
          <w:lang w:val="en-US"/>
        </w:rPr>
        <w:t>㎡，实际租赁</w:t>
      </w:r>
      <w:r>
        <w:rPr>
          <w:rFonts w:hint="eastAsia"/>
          <w:lang w:val="en-US"/>
        </w:rPr>
        <w:t>41000</w:t>
      </w:r>
      <w:r>
        <w:rPr>
          <w:rFonts w:hint="eastAsia"/>
          <w:lang w:val="en-US"/>
        </w:rPr>
        <w:t>㎡，租赁面积与计划相符；租金拨付及时，在</w:t>
      </w:r>
      <w:r>
        <w:rPr>
          <w:rFonts w:hint="eastAsia"/>
          <w:lang w:val="en-US"/>
        </w:rPr>
        <w:t>2022</w:t>
      </w:r>
      <w:r>
        <w:rPr>
          <w:rFonts w:hint="eastAsia"/>
          <w:lang w:val="en-US"/>
        </w:rPr>
        <w:t>年</w:t>
      </w:r>
      <w:r>
        <w:rPr>
          <w:rFonts w:hint="eastAsia"/>
          <w:lang w:val="en-US"/>
        </w:rPr>
        <w:t>6</w:t>
      </w:r>
      <w:r>
        <w:rPr>
          <w:rFonts w:hint="eastAsia"/>
          <w:lang w:val="en-US"/>
        </w:rPr>
        <w:t>月拨付完毕；项目预算</w:t>
      </w:r>
      <w:r>
        <w:rPr>
          <w:rFonts w:hint="eastAsia"/>
          <w:lang w:val="en-US"/>
        </w:rPr>
        <w:t>832.52</w:t>
      </w:r>
      <w:r>
        <w:rPr>
          <w:rFonts w:hint="eastAsia"/>
          <w:lang w:val="en-US"/>
        </w:rPr>
        <w:t>万元，实际支付</w:t>
      </w:r>
      <w:r>
        <w:rPr>
          <w:rFonts w:hint="eastAsia"/>
          <w:lang w:val="en-US"/>
        </w:rPr>
        <w:t>832.53</w:t>
      </w:r>
      <w:r>
        <w:rPr>
          <w:rFonts w:hint="eastAsia"/>
          <w:lang w:val="en-US"/>
        </w:rPr>
        <w:t>万元，项目投入控制在预算范围内。</w:t>
      </w:r>
    </w:p>
    <w:p w:rsidR="00CF783C" w:rsidRDefault="00830D7F">
      <w:pPr>
        <w:pStyle w:val="12"/>
        <w:ind w:firstLine="560"/>
        <w:rPr>
          <w:lang w:val="en-US"/>
        </w:rPr>
      </w:pPr>
      <w:r>
        <w:rPr>
          <w:rFonts w:hint="eastAsia"/>
          <w:lang w:val="en-US"/>
        </w:rPr>
        <w:t>该指标满分为</w:t>
      </w:r>
      <w:r>
        <w:rPr>
          <w:rFonts w:hint="eastAsia"/>
          <w:lang w:val="en-US"/>
        </w:rPr>
        <w:t>6</w:t>
      </w:r>
      <w:r>
        <w:rPr>
          <w:rFonts w:hint="eastAsia"/>
          <w:lang w:val="en-US"/>
        </w:rPr>
        <w:t>分，根据评分标准得</w:t>
      </w:r>
      <w:r>
        <w:rPr>
          <w:rFonts w:hint="eastAsia"/>
          <w:lang w:val="en-US"/>
        </w:rPr>
        <w:t>6</w:t>
      </w:r>
      <w:r>
        <w:rPr>
          <w:rFonts w:hint="eastAsia"/>
          <w:lang w:val="en-US"/>
        </w:rPr>
        <w:t>分。</w:t>
      </w:r>
    </w:p>
    <w:p w:rsidR="00CF783C" w:rsidRDefault="00830D7F">
      <w:pPr>
        <w:pStyle w:val="12"/>
        <w:ind w:firstLine="562"/>
        <w:rPr>
          <w:b/>
          <w:bCs/>
          <w:lang w:val="en-US"/>
        </w:rPr>
      </w:pPr>
      <w:r>
        <w:rPr>
          <w:b/>
          <w:bCs/>
          <w:lang w:val="en-US"/>
        </w:rPr>
        <w:t>3.2</w:t>
      </w:r>
      <w:r>
        <w:rPr>
          <w:b/>
          <w:bCs/>
          <w:lang w:val="en-US"/>
        </w:rPr>
        <w:t>唐山科技馆装修布展工程</w:t>
      </w:r>
    </w:p>
    <w:p w:rsidR="00CF783C" w:rsidRDefault="00830D7F">
      <w:pPr>
        <w:pStyle w:val="12"/>
        <w:ind w:firstLine="562"/>
        <w:rPr>
          <w:b/>
          <w:bCs/>
          <w:lang w:val="en-US"/>
        </w:rPr>
      </w:pPr>
      <w:r>
        <w:rPr>
          <w:b/>
          <w:bCs/>
          <w:lang w:val="en-US"/>
        </w:rPr>
        <w:t>3.2.1</w:t>
      </w:r>
      <w:r>
        <w:rPr>
          <w:b/>
          <w:bCs/>
          <w:lang w:val="en-US"/>
        </w:rPr>
        <w:t>唐山科技馆装修布展工程完成情况</w:t>
      </w:r>
    </w:p>
    <w:p w:rsidR="00CF783C" w:rsidRDefault="00830D7F">
      <w:pPr>
        <w:pStyle w:val="12"/>
        <w:ind w:firstLine="560"/>
        <w:rPr>
          <w:lang w:val="en-US"/>
        </w:rPr>
      </w:pPr>
      <w:r>
        <w:rPr>
          <w:lang w:val="en-US"/>
        </w:rPr>
        <w:t>唐山科技馆装修布展工程</w:t>
      </w:r>
      <w:r>
        <w:rPr>
          <w:rFonts w:hint="eastAsia"/>
          <w:lang w:val="en-US"/>
        </w:rPr>
        <w:t>年初预算</w:t>
      </w:r>
      <w:r>
        <w:rPr>
          <w:rFonts w:hint="eastAsia"/>
          <w:lang w:val="en-US"/>
        </w:rPr>
        <w:t>1,700.00</w:t>
      </w:r>
      <w:r>
        <w:rPr>
          <w:rFonts w:hint="eastAsia"/>
          <w:lang w:val="en-US"/>
        </w:rPr>
        <w:t>万元，实际支付</w:t>
      </w:r>
      <w:r>
        <w:rPr>
          <w:rFonts w:hint="eastAsia"/>
          <w:lang w:val="en-US"/>
        </w:rPr>
        <w:t>1,150.43</w:t>
      </w:r>
      <w:r>
        <w:rPr>
          <w:rFonts w:hint="eastAsia"/>
          <w:lang w:val="en-US"/>
        </w:rPr>
        <w:t>万元</w:t>
      </w:r>
      <w:r>
        <w:rPr>
          <w:rFonts w:hint="eastAsia"/>
          <w:lang w:val="en-US"/>
        </w:rPr>
        <w:t>,</w:t>
      </w:r>
      <w:r>
        <w:rPr>
          <w:rFonts w:hint="eastAsia"/>
          <w:lang w:val="en-US"/>
        </w:rPr>
        <w:t>预算执行率为</w:t>
      </w:r>
      <w:r>
        <w:rPr>
          <w:rFonts w:hint="eastAsia"/>
          <w:lang w:val="en-US"/>
        </w:rPr>
        <w:t>67.67%</w:t>
      </w:r>
      <w:r>
        <w:rPr>
          <w:rFonts w:hint="eastAsia"/>
          <w:lang w:val="en-US"/>
        </w:rPr>
        <w:t>。评价工作组对科技馆管理人员进行了访谈，访谈结果表明</w:t>
      </w:r>
      <w:r>
        <w:rPr>
          <w:lang w:val="en-US"/>
        </w:rPr>
        <w:t>唐山科技馆装修布展工程</w:t>
      </w:r>
      <w:r>
        <w:rPr>
          <w:rFonts w:hint="eastAsia"/>
          <w:lang w:val="en-US"/>
        </w:rPr>
        <w:t>预算执行率较低的主要原因为：对装修布展工程竣工结算工作预计不足，竣工结算工作没有按计划完成，导致装修布展工程款无法按预算额度支付。评价工作组对已支付的</w:t>
      </w:r>
      <w:r>
        <w:rPr>
          <w:rFonts w:hint="eastAsia"/>
          <w:lang w:val="en-US"/>
        </w:rPr>
        <w:t>1,150.43</w:t>
      </w:r>
      <w:r>
        <w:rPr>
          <w:rFonts w:hint="eastAsia"/>
          <w:lang w:val="en-US"/>
        </w:rPr>
        <w:t>万元款项会计凭证进行了检查，拨付工程款有完整的审批程序和手续，已支付款项控制在预算范围内，未超过预算标准。</w:t>
      </w:r>
    </w:p>
    <w:p w:rsidR="00CF783C" w:rsidRDefault="00830D7F">
      <w:pPr>
        <w:pStyle w:val="12"/>
        <w:ind w:firstLine="560"/>
        <w:rPr>
          <w:lang w:val="en-US"/>
        </w:rPr>
      </w:pPr>
      <w:r>
        <w:rPr>
          <w:rFonts w:hint="eastAsia"/>
          <w:lang w:val="en-US"/>
        </w:rPr>
        <w:t>该指标满分为</w:t>
      </w:r>
      <w:r>
        <w:rPr>
          <w:rFonts w:hint="eastAsia"/>
          <w:lang w:val="en-US"/>
        </w:rPr>
        <w:t>6</w:t>
      </w:r>
      <w:r>
        <w:rPr>
          <w:rFonts w:hint="eastAsia"/>
          <w:lang w:val="en-US"/>
        </w:rPr>
        <w:t>分，根据评分标准得</w:t>
      </w:r>
      <w:r>
        <w:rPr>
          <w:rFonts w:hint="eastAsia"/>
          <w:lang w:val="en-US"/>
        </w:rPr>
        <w:t>5</w:t>
      </w:r>
      <w:r>
        <w:rPr>
          <w:rFonts w:hint="eastAsia"/>
          <w:lang w:val="en-US"/>
        </w:rPr>
        <w:t>分。</w:t>
      </w:r>
    </w:p>
    <w:p w:rsidR="00CF783C" w:rsidRDefault="00830D7F">
      <w:pPr>
        <w:pStyle w:val="12"/>
        <w:ind w:firstLine="562"/>
        <w:rPr>
          <w:b/>
          <w:bCs/>
          <w:lang w:val="en-US"/>
        </w:rPr>
      </w:pPr>
      <w:r>
        <w:rPr>
          <w:b/>
          <w:bCs/>
          <w:lang w:val="en-US"/>
        </w:rPr>
        <w:t>3.3 2022</w:t>
      </w:r>
      <w:r>
        <w:rPr>
          <w:b/>
          <w:bCs/>
          <w:lang w:val="en-US"/>
        </w:rPr>
        <w:t>年科技馆免费开放补助</w:t>
      </w:r>
    </w:p>
    <w:p w:rsidR="00CF783C" w:rsidRDefault="00830D7F">
      <w:pPr>
        <w:pStyle w:val="12"/>
        <w:ind w:firstLine="562"/>
        <w:rPr>
          <w:b/>
          <w:bCs/>
          <w:lang w:val="en-US"/>
        </w:rPr>
      </w:pPr>
      <w:r>
        <w:rPr>
          <w:b/>
          <w:bCs/>
          <w:lang w:val="en-US"/>
        </w:rPr>
        <w:t>3</w:t>
      </w:r>
      <w:r>
        <w:rPr>
          <w:b/>
          <w:bCs/>
          <w:lang w:val="en-US"/>
        </w:rPr>
        <w:t>.3.1 2022</w:t>
      </w:r>
      <w:r>
        <w:rPr>
          <w:b/>
          <w:bCs/>
          <w:lang w:val="en-US"/>
        </w:rPr>
        <w:t>年科技馆免费开放补助完成情况</w:t>
      </w:r>
    </w:p>
    <w:p w:rsidR="00CF783C" w:rsidRDefault="00830D7F">
      <w:pPr>
        <w:pStyle w:val="12"/>
        <w:ind w:firstLine="560"/>
        <w:rPr>
          <w:lang w:val="en-US"/>
        </w:rPr>
      </w:pPr>
      <w:r>
        <w:rPr>
          <w:rFonts w:hint="eastAsia"/>
          <w:lang w:val="en-US"/>
        </w:rPr>
        <w:t>2022</w:t>
      </w:r>
      <w:r>
        <w:rPr>
          <w:rFonts w:hint="eastAsia"/>
          <w:lang w:val="en-US"/>
        </w:rPr>
        <w:t>年度唐山科技馆运营服务费共计</w:t>
      </w:r>
      <w:r>
        <w:rPr>
          <w:rFonts w:hint="eastAsia"/>
          <w:lang w:val="en-US"/>
        </w:rPr>
        <w:t>625.88</w:t>
      </w:r>
      <w:r>
        <w:rPr>
          <w:rFonts w:hint="eastAsia"/>
          <w:lang w:val="en-US"/>
        </w:rPr>
        <w:t>万元，其中</w:t>
      </w:r>
      <w:r>
        <w:rPr>
          <w:rFonts w:hint="eastAsia"/>
          <w:lang w:val="en-US"/>
        </w:rPr>
        <w:t>375.00</w:t>
      </w:r>
      <w:r>
        <w:rPr>
          <w:rFonts w:hint="eastAsia"/>
          <w:lang w:val="en-US"/>
        </w:rPr>
        <w:t>万元使用</w:t>
      </w:r>
      <w:r>
        <w:rPr>
          <w:lang w:val="en-US"/>
        </w:rPr>
        <w:t>2022</w:t>
      </w:r>
      <w:r>
        <w:rPr>
          <w:lang w:val="en-US"/>
        </w:rPr>
        <w:t>年科技馆免费开放补助</w:t>
      </w:r>
      <w:r>
        <w:rPr>
          <w:rFonts w:hint="eastAsia"/>
          <w:lang w:val="en-US"/>
        </w:rPr>
        <w:t>专项资金支付，</w:t>
      </w:r>
      <w:r>
        <w:rPr>
          <w:rFonts w:hint="eastAsia"/>
          <w:lang w:val="en-US"/>
        </w:rPr>
        <w:t>250.88</w:t>
      </w:r>
      <w:r>
        <w:rPr>
          <w:rFonts w:hint="eastAsia"/>
          <w:lang w:val="en-US"/>
        </w:rPr>
        <w:t>万元由市级财政承担。</w:t>
      </w:r>
      <w:r>
        <w:rPr>
          <w:rFonts w:hint="eastAsia"/>
          <w:lang w:val="en-US"/>
        </w:rPr>
        <w:t>2022</w:t>
      </w:r>
      <w:r>
        <w:rPr>
          <w:rFonts w:hint="eastAsia"/>
          <w:lang w:val="en-US"/>
        </w:rPr>
        <w:t>科技馆运营服务费拨付符合程序要求，拨付及时，科技馆全年安全运营、馆内设施设备未发现安全隐患。</w:t>
      </w:r>
    </w:p>
    <w:p w:rsidR="00CF783C" w:rsidRDefault="00830D7F">
      <w:pPr>
        <w:pStyle w:val="12"/>
        <w:ind w:firstLine="560"/>
        <w:rPr>
          <w:lang w:val="en-US"/>
        </w:rPr>
      </w:pPr>
      <w:r>
        <w:rPr>
          <w:rFonts w:hint="eastAsia"/>
          <w:lang w:val="en-US"/>
        </w:rPr>
        <w:lastRenderedPageBreak/>
        <w:t>唐山科技馆</w:t>
      </w:r>
      <w:r>
        <w:rPr>
          <w:rFonts w:hint="eastAsia"/>
          <w:lang w:val="en-US"/>
        </w:rPr>
        <w:t>2022</w:t>
      </w:r>
      <w:r>
        <w:rPr>
          <w:rFonts w:hint="eastAsia"/>
          <w:lang w:val="en-US"/>
        </w:rPr>
        <w:t>年度科普大篷车巡展活动服务费使用</w:t>
      </w:r>
      <w:r>
        <w:rPr>
          <w:lang w:val="en-US"/>
        </w:rPr>
        <w:t>2022</w:t>
      </w:r>
      <w:r>
        <w:rPr>
          <w:lang w:val="en-US"/>
        </w:rPr>
        <w:t>年科技馆免费开放补助</w:t>
      </w:r>
      <w:r>
        <w:rPr>
          <w:rFonts w:hint="eastAsia"/>
          <w:lang w:val="en-US"/>
        </w:rPr>
        <w:t>专项资金支付，该项目年初绩效指标定为科普大篷车完成进乡镇村小学、进农村巡展活动</w:t>
      </w:r>
      <w:r>
        <w:rPr>
          <w:rFonts w:hint="eastAsia"/>
          <w:lang w:val="en-US"/>
        </w:rPr>
        <w:t>20</w:t>
      </w:r>
      <w:r>
        <w:rPr>
          <w:rFonts w:hint="eastAsia"/>
          <w:lang w:val="en-US"/>
        </w:rPr>
        <w:t>次，实际完成</w:t>
      </w:r>
      <w:r>
        <w:rPr>
          <w:rFonts w:hint="eastAsia"/>
          <w:lang w:val="en-US"/>
        </w:rPr>
        <w:t>3</w:t>
      </w:r>
      <w:r>
        <w:rPr>
          <w:rFonts w:hint="eastAsia"/>
          <w:lang w:val="en-US"/>
        </w:rPr>
        <w:t>次。绩效评价工作组对科技馆管理人员进</w:t>
      </w:r>
      <w:r>
        <w:rPr>
          <w:rFonts w:hint="eastAsia"/>
          <w:lang w:val="en-US"/>
        </w:rPr>
        <w:t>行了访谈，管理人员解释绩效指标未完成的原因为</w:t>
      </w:r>
      <w:r>
        <w:rPr>
          <w:rFonts w:hint="eastAsia"/>
          <w:lang w:val="en-US"/>
        </w:rPr>
        <w:t>2022</w:t>
      </w:r>
      <w:r>
        <w:rPr>
          <w:rFonts w:hint="eastAsia"/>
          <w:lang w:val="en-US"/>
        </w:rPr>
        <w:t>年度疫情防控，科普大篷车无法按计划巡展，科普大篷车运营方承诺未完成的巡展次数将在</w:t>
      </w:r>
      <w:r>
        <w:rPr>
          <w:rFonts w:hint="eastAsia"/>
          <w:lang w:val="en-US"/>
        </w:rPr>
        <w:t>2023</w:t>
      </w:r>
      <w:r>
        <w:rPr>
          <w:rFonts w:hint="eastAsia"/>
          <w:lang w:val="en-US"/>
        </w:rPr>
        <w:t>年度补齐。鉴于造成绩效指标未完成的因素为不可抗力，同时大篷车运营方给出了补偿办法，经绩效评价工作组讨论，本项目不扣分。</w:t>
      </w:r>
    </w:p>
    <w:p w:rsidR="00CF783C" w:rsidRDefault="00830D7F">
      <w:pPr>
        <w:pStyle w:val="12"/>
        <w:ind w:firstLine="560"/>
        <w:rPr>
          <w:lang w:val="en-US"/>
        </w:rPr>
      </w:pPr>
      <w:r>
        <w:rPr>
          <w:rFonts w:hint="eastAsia"/>
          <w:lang w:val="en-US"/>
        </w:rPr>
        <w:t>除上述两项外，</w:t>
      </w:r>
      <w:r>
        <w:rPr>
          <w:lang w:val="en-US"/>
        </w:rPr>
        <w:t>2022</w:t>
      </w:r>
      <w:r>
        <w:rPr>
          <w:lang w:val="en-US"/>
        </w:rPr>
        <w:t>年科技馆免费开放补助</w:t>
      </w:r>
      <w:r>
        <w:rPr>
          <w:rFonts w:hint="eastAsia"/>
          <w:lang w:val="en-US"/>
        </w:rPr>
        <w:t>资金还用于支付科技馆陈列品购置和科技馆日常修理维护，</w:t>
      </w:r>
      <w:r>
        <w:rPr>
          <w:rFonts w:hint="eastAsia"/>
          <w:lang w:val="en-US"/>
        </w:rPr>
        <w:t>2022</w:t>
      </w:r>
      <w:r>
        <w:rPr>
          <w:rFonts w:hint="eastAsia"/>
          <w:lang w:val="en-US"/>
        </w:rPr>
        <w:t>年度共使用科技馆免费开放补助资金</w:t>
      </w:r>
      <w:r>
        <w:rPr>
          <w:rFonts w:hint="eastAsia"/>
          <w:lang w:val="en-US"/>
        </w:rPr>
        <w:t>536.32</w:t>
      </w:r>
      <w:r>
        <w:rPr>
          <w:rFonts w:hint="eastAsia"/>
          <w:lang w:val="en-US"/>
        </w:rPr>
        <w:t>万元，项目投入控制在预算范围内。</w:t>
      </w:r>
    </w:p>
    <w:p w:rsidR="00CF783C" w:rsidRDefault="00830D7F">
      <w:pPr>
        <w:pStyle w:val="12"/>
        <w:ind w:firstLine="560"/>
        <w:rPr>
          <w:lang w:val="en-US"/>
        </w:rPr>
      </w:pPr>
      <w:r>
        <w:rPr>
          <w:rFonts w:hint="eastAsia"/>
          <w:lang w:val="en-US"/>
        </w:rPr>
        <w:t>该指标满分为</w:t>
      </w:r>
      <w:r>
        <w:rPr>
          <w:rFonts w:hint="eastAsia"/>
          <w:lang w:val="en-US"/>
        </w:rPr>
        <w:t>6</w:t>
      </w:r>
      <w:r>
        <w:rPr>
          <w:rFonts w:hint="eastAsia"/>
          <w:lang w:val="en-US"/>
        </w:rPr>
        <w:t>分，根据评分标准得</w:t>
      </w:r>
      <w:r>
        <w:rPr>
          <w:rFonts w:hint="eastAsia"/>
          <w:lang w:val="en-US"/>
        </w:rPr>
        <w:t>6</w:t>
      </w:r>
      <w:r>
        <w:rPr>
          <w:rFonts w:hint="eastAsia"/>
          <w:lang w:val="en-US"/>
        </w:rPr>
        <w:t>分。</w:t>
      </w:r>
    </w:p>
    <w:p w:rsidR="00CF783C" w:rsidRDefault="00830D7F">
      <w:pPr>
        <w:pStyle w:val="12"/>
        <w:ind w:firstLine="562"/>
        <w:rPr>
          <w:b/>
          <w:bCs/>
          <w:lang w:val="en-US"/>
        </w:rPr>
      </w:pPr>
      <w:r>
        <w:rPr>
          <w:b/>
          <w:bCs/>
          <w:lang w:val="en-US"/>
        </w:rPr>
        <w:t>3.4</w:t>
      </w:r>
      <w:r>
        <w:rPr>
          <w:b/>
          <w:bCs/>
          <w:lang w:val="en-US"/>
        </w:rPr>
        <w:t>唐山科技馆运营服务费</w:t>
      </w:r>
    </w:p>
    <w:p w:rsidR="00CF783C" w:rsidRDefault="00830D7F">
      <w:pPr>
        <w:pStyle w:val="12"/>
        <w:ind w:firstLine="562"/>
        <w:rPr>
          <w:b/>
          <w:bCs/>
          <w:lang w:val="en-US"/>
        </w:rPr>
      </w:pPr>
      <w:r>
        <w:rPr>
          <w:b/>
          <w:bCs/>
          <w:lang w:val="en-US"/>
        </w:rPr>
        <w:t>3.4.1</w:t>
      </w:r>
      <w:r>
        <w:rPr>
          <w:b/>
          <w:bCs/>
          <w:lang w:val="en-US"/>
        </w:rPr>
        <w:t>唐山科技馆运营服务费完成情况</w:t>
      </w:r>
    </w:p>
    <w:p w:rsidR="00CF783C" w:rsidRDefault="00830D7F">
      <w:pPr>
        <w:pStyle w:val="12"/>
        <w:ind w:firstLine="560"/>
        <w:rPr>
          <w:lang w:val="en-US"/>
        </w:rPr>
      </w:pPr>
      <w:r>
        <w:rPr>
          <w:rFonts w:hint="eastAsia"/>
          <w:lang w:val="en-US"/>
        </w:rPr>
        <w:t>2022</w:t>
      </w:r>
      <w:r>
        <w:rPr>
          <w:lang w:val="en-US"/>
        </w:rPr>
        <w:t>年</w:t>
      </w:r>
      <w:r>
        <w:rPr>
          <w:rFonts w:hint="eastAsia"/>
          <w:lang w:val="en-US"/>
        </w:rPr>
        <w:t>度唐山科技馆</w:t>
      </w:r>
      <w:r>
        <w:rPr>
          <w:lang w:val="en-US"/>
        </w:rPr>
        <w:t>参观人数达</w:t>
      </w:r>
      <w:r>
        <w:rPr>
          <w:rFonts w:hint="eastAsia"/>
          <w:lang w:val="en-US"/>
        </w:rPr>
        <w:t>8.05</w:t>
      </w:r>
      <w:r>
        <w:rPr>
          <w:lang w:val="en-US"/>
        </w:rPr>
        <w:t>万人次</w:t>
      </w:r>
      <w:r>
        <w:rPr>
          <w:rFonts w:hint="eastAsia"/>
          <w:lang w:val="en-US"/>
        </w:rPr>
        <w:t>，“网上科技馆”浏览量达</w:t>
      </w:r>
      <w:r>
        <w:rPr>
          <w:rFonts w:hint="eastAsia"/>
          <w:lang w:val="en-US"/>
        </w:rPr>
        <w:t>20.21</w:t>
      </w:r>
      <w:r>
        <w:rPr>
          <w:rFonts w:hint="eastAsia"/>
          <w:lang w:val="en-US"/>
        </w:rPr>
        <w:t>万人次，受疫情和馆内施工影响，科技馆</w:t>
      </w:r>
      <w:r>
        <w:rPr>
          <w:lang w:val="en-US"/>
        </w:rPr>
        <w:t>运营周期时长</w:t>
      </w:r>
      <w:r>
        <w:rPr>
          <w:rFonts w:hint="eastAsia"/>
          <w:lang w:val="en-US"/>
        </w:rPr>
        <w:t>为</w:t>
      </w:r>
      <w:r>
        <w:rPr>
          <w:rFonts w:hint="eastAsia"/>
          <w:lang w:val="en-US"/>
        </w:rPr>
        <w:t>8</w:t>
      </w:r>
      <w:r>
        <w:rPr>
          <w:lang w:val="en-US"/>
        </w:rPr>
        <w:t>个月</w:t>
      </w:r>
      <w:r>
        <w:rPr>
          <w:rFonts w:hint="eastAsia"/>
          <w:lang w:val="en-US"/>
        </w:rPr>
        <w:t>。考虑到导致科技馆未能</w:t>
      </w:r>
      <w:r>
        <w:rPr>
          <w:rFonts w:hint="eastAsia"/>
          <w:lang w:val="en-US"/>
        </w:rPr>
        <w:t>12</w:t>
      </w:r>
      <w:r>
        <w:rPr>
          <w:rFonts w:hint="eastAsia"/>
          <w:lang w:val="en-US"/>
        </w:rPr>
        <w:t>个月连续运营的因素为不可抗力并且“网上科技馆”提供的网上展览起到了一定的补充作用，经绩效评价组讨论，此处不扣分。本项目市级财政应承担运营服务费</w:t>
      </w:r>
      <w:r>
        <w:rPr>
          <w:rFonts w:hint="eastAsia"/>
          <w:lang w:val="en-US"/>
        </w:rPr>
        <w:t>250.88</w:t>
      </w:r>
      <w:r>
        <w:rPr>
          <w:rFonts w:hint="eastAsia"/>
          <w:lang w:val="en-US"/>
        </w:rPr>
        <w:t>万元，实际支付</w:t>
      </w:r>
      <w:r>
        <w:rPr>
          <w:rFonts w:hint="eastAsia"/>
          <w:lang w:val="en-US"/>
        </w:rPr>
        <w:t>250.88</w:t>
      </w:r>
      <w:r>
        <w:rPr>
          <w:rFonts w:hint="eastAsia"/>
          <w:lang w:val="en-US"/>
        </w:rPr>
        <w:t>万元，</w:t>
      </w:r>
      <w:r>
        <w:rPr>
          <w:lang w:val="en-US"/>
        </w:rPr>
        <w:t>项目投入控制在预算范围内。</w:t>
      </w:r>
    </w:p>
    <w:p w:rsidR="00CF783C" w:rsidRDefault="00830D7F">
      <w:pPr>
        <w:pStyle w:val="12"/>
        <w:ind w:firstLine="560"/>
        <w:rPr>
          <w:lang w:val="en-US"/>
        </w:rPr>
      </w:pPr>
      <w:r>
        <w:rPr>
          <w:rFonts w:hint="eastAsia"/>
          <w:lang w:val="en-US"/>
        </w:rPr>
        <w:t>该指标满分为</w:t>
      </w:r>
      <w:r>
        <w:rPr>
          <w:rFonts w:hint="eastAsia"/>
          <w:lang w:val="en-US"/>
        </w:rPr>
        <w:t>3</w:t>
      </w:r>
      <w:r>
        <w:rPr>
          <w:rFonts w:hint="eastAsia"/>
          <w:lang w:val="en-US"/>
        </w:rPr>
        <w:t>分，根据评分标准得</w:t>
      </w:r>
      <w:r>
        <w:rPr>
          <w:rFonts w:hint="eastAsia"/>
          <w:lang w:val="en-US"/>
        </w:rPr>
        <w:t>3</w:t>
      </w:r>
      <w:r>
        <w:rPr>
          <w:rFonts w:hint="eastAsia"/>
          <w:lang w:val="en-US"/>
        </w:rPr>
        <w:t>分。</w:t>
      </w:r>
    </w:p>
    <w:p w:rsidR="00CF783C" w:rsidRDefault="00830D7F">
      <w:pPr>
        <w:pStyle w:val="12"/>
        <w:ind w:firstLine="562"/>
        <w:rPr>
          <w:b/>
          <w:bCs/>
          <w:lang w:val="en-US"/>
        </w:rPr>
      </w:pPr>
      <w:r>
        <w:rPr>
          <w:b/>
          <w:bCs/>
          <w:lang w:val="en-US"/>
        </w:rPr>
        <w:t>3.5</w:t>
      </w:r>
      <w:r>
        <w:rPr>
          <w:b/>
          <w:bCs/>
          <w:lang w:val="en-US"/>
        </w:rPr>
        <w:t>唐山科技馆装修布展工程诉讼鉴定费</w:t>
      </w:r>
    </w:p>
    <w:p w:rsidR="00CF783C" w:rsidRDefault="00830D7F">
      <w:pPr>
        <w:pStyle w:val="12"/>
        <w:ind w:firstLine="562"/>
        <w:rPr>
          <w:b/>
          <w:bCs/>
          <w:lang w:val="en-US"/>
        </w:rPr>
      </w:pPr>
      <w:r>
        <w:rPr>
          <w:b/>
          <w:bCs/>
          <w:lang w:val="en-US"/>
        </w:rPr>
        <w:t>3.5.1</w:t>
      </w:r>
      <w:r>
        <w:rPr>
          <w:b/>
          <w:bCs/>
          <w:lang w:val="en-US"/>
        </w:rPr>
        <w:t>唐山科</w:t>
      </w:r>
      <w:r>
        <w:rPr>
          <w:b/>
          <w:bCs/>
          <w:lang w:val="en-US"/>
        </w:rPr>
        <w:t>技馆装修布展工程诉讼鉴定费完成情况</w:t>
      </w:r>
    </w:p>
    <w:p w:rsidR="00CF783C" w:rsidRDefault="00830D7F">
      <w:pPr>
        <w:pStyle w:val="12"/>
        <w:ind w:firstLine="560"/>
        <w:rPr>
          <w:lang w:val="en-US"/>
        </w:rPr>
      </w:pPr>
      <w:r>
        <w:rPr>
          <w:rFonts w:hint="eastAsia"/>
          <w:lang w:val="en-US"/>
        </w:rPr>
        <w:t>市科协</w:t>
      </w:r>
      <w:r>
        <w:rPr>
          <w:rFonts w:hint="eastAsia"/>
          <w:lang w:val="en-US"/>
        </w:rPr>
        <w:t>2022</w:t>
      </w:r>
      <w:r>
        <w:rPr>
          <w:rFonts w:hint="eastAsia"/>
          <w:lang w:val="en-US"/>
        </w:rPr>
        <w:t>年</w:t>
      </w:r>
      <w:r>
        <w:rPr>
          <w:rFonts w:hint="eastAsia"/>
          <w:lang w:val="en-US"/>
        </w:rPr>
        <w:t>8</w:t>
      </w:r>
      <w:r>
        <w:rPr>
          <w:rFonts w:hint="eastAsia"/>
          <w:lang w:val="en-US"/>
        </w:rPr>
        <w:t>月申请唐山科技馆装修布展工程</w:t>
      </w:r>
      <w:r>
        <w:rPr>
          <w:rFonts w:hint="eastAsia"/>
          <w:lang w:val="en-US"/>
        </w:rPr>
        <w:t>A</w:t>
      </w:r>
      <w:r>
        <w:rPr>
          <w:rFonts w:hint="eastAsia"/>
          <w:lang w:val="en-US"/>
        </w:rPr>
        <w:t>包诉讼鉴定费</w:t>
      </w:r>
      <w:r>
        <w:rPr>
          <w:rFonts w:hint="eastAsia"/>
          <w:lang w:val="en-US"/>
        </w:rPr>
        <w:lastRenderedPageBreak/>
        <w:t>191.93</w:t>
      </w:r>
      <w:r>
        <w:rPr>
          <w:rFonts w:hint="eastAsia"/>
          <w:lang w:val="en-US"/>
        </w:rPr>
        <w:t>万元，其中诉讼费</w:t>
      </w:r>
      <w:r>
        <w:rPr>
          <w:rFonts w:hint="eastAsia"/>
          <w:lang w:val="en-US"/>
        </w:rPr>
        <w:t>4.93</w:t>
      </w:r>
      <w:r>
        <w:rPr>
          <w:rFonts w:hint="eastAsia"/>
          <w:lang w:val="en-US"/>
        </w:rPr>
        <w:t>万元；工程质量鉴定</w:t>
      </w:r>
      <w:r>
        <w:rPr>
          <w:rFonts w:hint="eastAsia"/>
          <w:lang w:val="en-US"/>
        </w:rPr>
        <w:t>35</w:t>
      </w:r>
      <w:r>
        <w:rPr>
          <w:rFonts w:hint="eastAsia"/>
          <w:lang w:val="en-US"/>
        </w:rPr>
        <w:t>万元；造价鉴定</w:t>
      </w:r>
      <w:r>
        <w:rPr>
          <w:rFonts w:hint="eastAsia"/>
          <w:lang w:val="en-US"/>
        </w:rPr>
        <w:t>22</w:t>
      </w:r>
      <w:r>
        <w:rPr>
          <w:rFonts w:hint="eastAsia"/>
          <w:lang w:val="en-US"/>
        </w:rPr>
        <w:t>万元；“天地人和”</w:t>
      </w:r>
      <w:r>
        <w:rPr>
          <w:rFonts w:hint="eastAsia"/>
          <w:lang w:val="en-US"/>
        </w:rPr>
        <w:t>LED</w:t>
      </w:r>
      <w:r>
        <w:rPr>
          <w:rFonts w:hint="eastAsia"/>
          <w:lang w:val="en-US"/>
        </w:rPr>
        <w:t>屏幕鉴定</w:t>
      </w:r>
      <w:r>
        <w:rPr>
          <w:rFonts w:hint="eastAsia"/>
          <w:lang w:val="en-US"/>
        </w:rPr>
        <w:t>130</w:t>
      </w:r>
      <w:r>
        <w:rPr>
          <w:rFonts w:hint="eastAsia"/>
          <w:lang w:val="en-US"/>
        </w:rPr>
        <w:t>万元，合计</w:t>
      </w:r>
      <w:r>
        <w:rPr>
          <w:rFonts w:hint="eastAsia"/>
          <w:lang w:val="en-US"/>
        </w:rPr>
        <w:t>191.93</w:t>
      </w:r>
      <w:r>
        <w:rPr>
          <w:rFonts w:hint="eastAsia"/>
          <w:lang w:val="en-US"/>
        </w:rPr>
        <w:t>万元。经市财政局研究后，批复追加鉴定费</w:t>
      </w:r>
      <w:r>
        <w:rPr>
          <w:rFonts w:hint="eastAsia"/>
          <w:lang w:val="en-US"/>
        </w:rPr>
        <w:t>187</w:t>
      </w:r>
      <w:r>
        <w:rPr>
          <w:rFonts w:hint="eastAsia"/>
          <w:lang w:val="en-US"/>
        </w:rPr>
        <w:t>万元，诉讼费</w:t>
      </w:r>
      <w:r>
        <w:rPr>
          <w:rFonts w:hint="eastAsia"/>
          <w:lang w:val="en-US"/>
        </w:rPr>
        <w:t>4.93</w:t>
      </w:r>
      <w:r>
        <w:rPr>
          <w:rFonts w:hint="eastAsia"/>
          <w:lang w:val="en-US"/>
        </w:rPr>
        <w:t>万元由市科协调剂解决。</w:t>
      </w:r>
    </w:p>
    <w:p w:rsidR="00CF783C" w:rsidRDefault="00830D7F">
      <w:pPr>
        <w:pStyle w:val="12"/>
        <w:ind w:firstLine="560"/>
        <w:rPr>
          <w:lang w:val="en-US"/>
        </w:rPr>
      </w:pPr>
      <w:r>
        <w:rPr>
          <w:rFonts w:hint="eastAsia"/>
          <w:lang w:val="en-US"/>
        </w:rPr>
        <w:t>截至</w:t>
      </w:r>
      <w:r>
        <w:rPr>
          <w:rFonts w:hint="eastAsia"/>
          <w:lang w:val="en-US"/>
        </w:rPr>
        <w:t>2022</w:t>
      </w:r>
      <w:r>
        <w:rPr>
          <w:rFonts w:hint="eastAsia"/>
          <w:lang w:val="en-US"/>
        </w:rPr>
        <w:t>年底，工程质量鉴定费用</w:t>
      </w:r>
      <w:r>
        <w:rPr>
          <w:rFonts w:hint="eastAsia"/>
          <w:lang w:val="en-US"/>
        </w:rPr>
        <w:t>35</w:t>
      </w:r>
      <w:r>
        <w:rPr>
          <w:rFonts w:hint="eastAsia"/>
          <w:lang w:val="en-US"/>
        </w:rPr>
        <w:t>万元，造价鉴定费用</w:t>
      </w:r>
      <w:r>
        <w:rPr>
          <w:rFonts w:hint="eastAsia"/>
          <w:lang w:val="en-US"/>
        </w:rPr>
        <w:t>22</w:t>
      </w:r>
      <w:r>
        <w:rPr>
          <w:rFonts w:hint="eastAsia"/>
          <w:lang w:val="en-US"/>
        </w:rPr>
        <w:t>万元已支付完成。“天地人和”</w:t>
      </w:r>
      <w:r>
        <w:rPr>
          <w:rFonts w:hint="eastAsia"/>
          <w:lang w:val="en-US"/>
        </w:rPr>
        <w:t>LED</w:t>
      </w:r>
      <w:r>
        <w:rPr>
          <w:rFonts w:hint="eastAsia"/>
          <w:lang w:val="en-US"/>
        </w:rPr>
        <w:t>屏幕鉴定</w:t>
      </w:r>
      <w:r>
        <w:rPr>
          <w:rFonts w:hint="eastAsia"/>
          <w:lang w:val="en-US"/>
        </w:rPr>
        <w:t>130</w:t>
      </w:r>
      <w:r>
        <w:rPr>
          <w:rFonts w:hint="eastAsia"/>
          <w:lang w:val="en-US"/>
        </w:rPr>
        <w:t>万元，应路南法院要求先行支付</w:t>
      </w:r>
      <w:r>
        <w:rPr>
          <w:rFonts w:hint="eastAsia"/>
          <w:lang w:val="en-US"/>
        </w:rPr>
        <w:t>70</w:t>
      </w:r>
      <w:r>
        <w:rPr>
          <w:rFonts w:hint="eastAsia"/>
          <w:lang w:val="en-US"/>
        </w:rPr>
        <w:t>万元，剩余</w:t>
      </w:r>
      <w:r>
        <w:rPr>
          <w:rFonts w:hint="eastAsia"/>
          <w:lang w:val="en-US"/>
        </w:rPr>
        <w:t>60</w:t>
      </w:r>
      <w:r>
        <w:rPr>
          <w:rFonts w:hint="eastAsia"/>
          <w:lang w:val="en-US"/>
        </w:rPr>
        <w:t>万元在第一次勘验现场后</w:t>
      </w:r>
      <w:r>
        <w:rPr>
          <w:rFonts w:hint="eastAsia"/>
          <w:lang w:val="en-US"/>
        </w:rPr>
        <w:t>10</w:t>
      </w:r>
      <w:r>
        <w:rPr>
          <w:rFonts w:hint="eastAsia"/>
          <w:lang w:val="en-US"/>
        </w:rPr>
        <w:t>个工作日补缴</w:t>
      </w:r>
      <w:r>
        <w:rPr>
          <w:rFonts w:hint="eastAsia"/>
          <w:lang w:val="en-US"/>
        </w:rPr>
        <w:t>。市科协已于</w:t>
      </w:r>
      <w:r>
        <w:rPr>
          <w:rFonts w:hint="eastAsia"/>
          <w:lang w:val="en-US"/>
        </w:rPr>
        <w:t>2022</w:t>
      </w:r>
      <w:r>
        <w:rPr>
          <w:rFonts w:hint="eastAsia"/>
          <w:lang w:val="en-US"/>
        </w:rPr>
        <w:t>年</w:t>
      </w:r>
      <w:r>
        <w:rPr>
          <w:rFonts w:hint="eastAsia"/>
          <w:lang w:val="en-US"/>
        </w:rPr>
        <w:t>11</w:t>
      </w:r>
      <w:r>
        <w:rPr>
          <w:rFonts w:hint="eastAsia"/>
          <w:lang w:val="en-US"/>
        </w:rPr>
        <w:t>月</w:t>
      </w:r>
      <w:r>
        <w:rPr>
          <w:rFonts w:hint="eastAsia"/>
          <w:lang w:val="en-US"/>
        </w:rPr>
        <w:t>17</w:t>
      </w:r>
      <w:r>
        <w:rPr>
          <w:rFonts w:hint="eastAsia"/>
          <w:lang w:val="en-US"/>
        </w:rPr>
        <w:t>日支付第一笔费用，剩余</w:t>
      </w:r>
      <w:r>
        <w:rPr>
          <w:rFonts w:hint="eastAsia"/>
          <w:lang w:val="en-US"/>
        </w:rPr>
        <w:t>60</w:t>
      </w:r>
      <w:r>
        <w:rPr>
          <w:rFonts w:hint="eastAsia"/>
          <w:lang w:val="en-US"/>
        </w:rPr>
        <w:t>万元</w:t>
      </w:r>
      <w:r>
        <w:rPr>
          <w:rFonts w:hint="eastAsia"/>
          <w:lang w:val="en-US"/>
        </w:rPr>
        <w:t>2022</w:t>
      </w:r>
      <w:r>
        <w:rPr>
          <w:rFonts w:hint="eastAsia"/>
          <w:lang w:val="en-US"/>
        </w:rPr>
        <w:t>年底市财政按规定予以收回。</w:t>
      </w:r>
      <w:r>
        <w:rPr>
          <w:rFonts w:hint="eastAsia"/>
          <w:lang w:val="en-US"/>
        </w:rPr>
        <w:t>2023</w:t>
      </w:r>
      <w:r>
        <w:rPr>
          <w:rFonts w:hint="eastAsia"/>
          <w:lang w:val="en-US"/>
        </w:rPr>
        <w:t>年</w:t>
      </w:r>
      <w:r>
        <w:rPr>
          <w:rFonts w:hint="eastAsia"/>
          <w:lang w:val="en-US"/>
        </w:rPr>
        <w:t>3</w:t>
      </w:r>
      <w:r>
        <w:rPr>
          <w:rFonts w:hint="eastAsia"/>
          <w:lang w:val="en-US"/>
        </w:rPr>
        <w:t>月</w:t>
      </w:r>
      <w:r>
        <w:rPr>
          <w:rFonts w:hint="eastAsia"/>
          <w:lang w:val="en-US"/>
        </w:rPr>
        <w:t>18</w:t>
      </w:r>
      <w:r>
        <w:rPr>
          <w:rFonts w:hint="eastAsia"/>
          <w:lang w:val="en-US"/>
        </w:rPr>
        <w:t>日南京砝证检测科技有限公司进行了第一次现场勘验。</w:t>
      </w:r>
    </w:p>
    <w:p w:rsidR="00CF783C" w:rsidRDefault="00830D7F">
      <w:pPr>
        <w:pStyle w:val="12"/>
        <w:ind w:firstLine="560"/>
        <w:rPr>
          <w:lang w:val="en-US"/>
        </w:rPr>
      </w:pPr>
      <w:r>
        <w:rPr>
          <w:rFonts w:hint="eastAsia"/>
          <w:lang w:val="en-US"/>
        </w:rPr>
        <w:t>该项目诉讼及鉴定活动合法依规进行，项目投入控制在预算范围内。因有</w:t>
      </w:r>
      <w:r>
        <w:rPr>
          <w:rFonts w:hint="eastAsia"/>
          <w:lang w:val="en-US"/>
        </w:rPr>
        <w:t>1</w:t>
      </w:r>
      <w:r>
        <w:rPr>
          <w:rFonts w:hint="eastAsia"/>
          <w:lang w:val="en-US"/>
        </w:rPr>
        <w:t>个鉴定项目未如期在</w:t>
      </w:r>
      <w:r>
        <w:rPr>
          <w:rFonts w:hint="eastAsia"/>
          <w:lang w:val="en-US"/>
        </w:rPr>
        <w:t>2022</w:t>
      </w:r>
      <w:r>
        <w:rPr>
          <w:rFonts w:hint="eastAsia"/>
          <w:lang w:val="en-US"/>
        </w:rPr>
        <w:t>年度完成，扣减</w:t>
      </w:r>
      <w:r>
        <w:rPr>
          <w:rFonts w:hint="eastAsia"/>
          <w:lang w:val="en-US"/>
        </w:rPr>
        <w:t>1</w:t>
      </w:r>
      <w:r>
        <w:rPr>
          <w:rFonts w:hint="eastAsia"/>
          <w:lang w:val="en-US"/>
        </w:rPr>
        <w:t>分。</w:t>
      </w:r>
    </w:p>
    <w:p w:rsidR="00CF783C" w:rsidRDefault="00830D7F">
      <w:pPr>
        <w:pStyle w:val="12"/>
        <w:ind w:firstLine="560"/>
        <w:rPr>
          <w:lang w:val="en-US"/>
        </w:rPr>
      </w:pPr>
      <w:r>
        <w:rPr>
          <w:rFonts w:hint="eastAsia"/>
          <w:lang w:val="en-US"/>
        </w:rPr>
        <w:t>该指标满分为</w:t>
      </w:r>
      <w:r>
        <w:rPr>
          <w:rFonts w:hint="eastAsia"/>
          <w:lang w:val="en-US"/>
        </w:rPr>
        <w:t>3</w:t>
      </w:r>
      <w:r>
        <w:rPr>
          <w:rFonts w:hint="eastAsia"/>
          <w:lang w:val="en-US"/>
        </w:rPr>
        <w:t>分，根据评分标准得</w:t>
      </w:r>
      <w:r>
        <w:rPr>
          <w:rFonts w:hint="eastAsia"/>
          <w:lang w:val="en-US"/>
        </w:rPr>
        <w:t>2</w:t>
      </w:r>
      <w:r>
        <w:rPr>
          <w:rFonts w:hint="eastAsia"/>
          <w:lang w:val="en-US"/>
        </w:rPr>
        <w:t>分。</w:t>
      </w:r>
    </w:p>
    <w:p w:rsidR="00CF783C" w:rsidRDefault="00830D7F">
      <w:pPr>
        <w:pStyle w:val="12"/>
        <w:ind w:firstLine="562"/>
        <w:rPr>
          <w:b/>
          <w:bCs/>
          <w:lang w:val="en-US"/>
        </w:rPr>
      </w:pPr>
      <w:r>
        <w:rPr>
          <w:b/>
          <w:bCs/>
          <w:lang w:val="en-US"/>
        </w:rPr>
        <w:t>3.6</w:t>
      </w:r>
      <w:r>
        <w:rPr>
          <w:b/>
          <w:bCs/>
          <w:lang w:val="en-US"/>
        </w:rPr>
        <w:t>唐山市科普专项经费</w:t>
      </w:r>
    </w:p>
    <w:p w:rsidR="00CF783C" w:rsidRDefault="00830D7F">
      <w:pPr>
        <w:pStyle w:val="12"/>
        <w:ind w:firstLine="562"/>
        <w:rPr>
          <w:b/>
          <w:bCs/>
          <w:lang w:val="en-US"/>
        </w:rPr>
      </w:pPr>
      <w:r>
        <w:rPr>
          <w:b/>
          <w:bCs/>
          <w:lang w:val="en-US"/>
        </w:rPr>
        <w:t>3.6.1</w:t>
      </w:r>
      <w:r>
        <w:rPr>
          <w:b/>
          <w:bCs/>
          <w:lang w:val="en-US"/>
        </w:rPr>
        <w:t>唐山市科普专项经费完成情况</w:t>
      </w:r>
    </w:p>
    <w:p w:rsidR="00CF783C" w:rsidRDefault="00830D7F">
      <w:pPr>
        <w:pStyle w:val="12"/>
        <w:ind w:firstLine="560"/>
        <w:rPr>
          <w:lang w:val="en-US"/>
        </w:rPr>
      </w:pPr>
      <w:r>
        <w:rPr>
          <w:rFonts w:hint="eastAsia"/>
          <w:lang w:val="en-US"/>
        </w:rPr>
        <w:t>2022</w:t>
      </w:r>
      <w:r>
        <w:rPr>
          <w:rFonts w:hint="eastAsia"/>
          <w:lang w:val="en-US"/>
        </w:rPr>
        <w:t>年市科协成功举办了</w:t>
      </w:r>
      <w:r>
        <w:rPr>
          <w:rFonts w:hint="eastAsia"/>
          <w:lang w:val="en-US"/>
        </w:rPr>
        <w:t>2022</w:t>
      </w:r>
      <w:r>
        <w:rPr>
          <w:rFonts w:hint="eastAsia"/>
          <w:lang w:val="en-US"/>
        </w:rPr>
        <w:t>年唐山市青少年机器人竞赛、第</w:t>
      </w:r>
      <w:r>
        <w:rPr>
          <w:rFonts w:hint="eastAsia"/>
          <w:lang w:val="en-US"/>
        </w:rPr>
        <w:t>14</w:t>
      </w:r>
      <w:r>
        <w:rPr>
          <w:rFonts w:hint="eastAsia"/>
          <w:lang w:val="en-US"/>
        </w:rPr>
        <w:t>届河北省青少年机器人竞赛、</w:t>
      </w:r>
      <w:r>
        <w:rPr>
          <w:rFonts w:hint="eastAsia"/>
          <w:lang w:val="en-US"/>
        </w:rPr>
        <w:t>2022</w:t>
      </w:r>
      <w:r>
        <w:rPr>
          <w:rFonts w:hint="eastAsia"/>
          <w:lang w:val="en-US"/>
        </w:rPr>
        <w:t>年唐山市青少年科技创新大赛、</w:t>
      </w:r>
      <w:r>
        <w:rPr>
          <w:rFonts w:hint="eastAsia"/>
          <w:lang w:val="en-US"/>
        </w:rPr>
        <w:t>2</w:t>
      </w:r>
      <w:r>
        <w:rPr>
          <w:rFonts w:hint="eastAsia"/>
          <w:lang w:val="en-US"/>
        </w:rPr>
        <w:t>022</w:t>
      </w:r>
      <w:r>
        <w:rPr>
          <w:rFonts w:hint="eastAsia"/>
          <w:lang w:val="en-US"/>
        </w:rPr>
        <w:t>年唐山市科协科普宣传日、科创筑梦太空种子进校园科普实践等活动，项目年初预算金额</w:t>
      </w:r>
      <w:r>
        <w:rPr>
          <w:rFonts w:hint="eastAsia"/>
          <w:lang w:val="en-US"/>
        </w:rPr>
        <w:t>50</w:t>
      </w:r>
      <w:r>
        <w:rPr>
          <w:rFonts w:hint="eastAsia"/>
          <w:lang w:val="en-US"/>
        </w:rPr>
        <w:t>万元，实际投入</w:t>
      </w:r>
      <w:r>
        <w:rPr>
          <w:rFonts w:hint="eastAsia"/>
          <w:lang w:val="en-US"/>
        </w:rPr>
        <w:t>44.77</w:t>
      </w:r>
      <w:r>
        <w:rPr>
          <w:rFonts w:hint="eastAsia"/>
          <w:lang w:val="en-US"/>
        </w:rPr>
        <w:t>万元，项目投入控制在预算范围内。</w:t>
      </w:r>
    </w:p>
    <w:p w:rsidR="00CF783C" w:rsidRDefault="00830D7F">
      <w:pPr>
        <w:pStyle w:val="12"/>
        <w:ind w:firstLine="560"/>
        <w:rPr>
          <w:lang w:val="en-US"/>
        </w:rPr>
      </w:pPr>
      <w:r>
        <w:rPr>
          <w:rFonts w:hint="eastAsia"/>
          <w:lang w:val="en-US"/>
        </w:rPr>
        <w:t>该指标满分为</w:t>
      </w:r>
      <w:r>
        <w:rPr>
          <w:rFonts w:hint="eastAsia"/>
          <w:lang w:val="en-US"/>
        </w:rPr>
        <w:t>2</w:t>
      </w:r>
      <w:r>
        <w:rPr>
          <w:rFonts w:hint="eastAsia"/>
          <w:lang w:val="en-US"/>
        </w:rPr>
        <w:t>分，根据评分标准得</w:t>
      </w:r>
      <w:r>
        <w:rPr>
          <w:rFonts w:hint="eastAsia"/>
          <w:lang w:val="en-US"/>
        </w:rPr>
        <w:t>2</w:t>
      </w:r>
      <w:r>
        <w:rPr>
          <w:rFonts w:hint="eastAsia"/>
          <w:lang w:val="en-US"/>
        </w:rPr>
        <w:t>分。</w:t>
      </w:r>
    </w:p>
    <w:p w:rsidR="00CF783C" w:rsidRDefault="00830D7F">
      <w:pPr>
        <w:pStyle w:val="12"/>
        <w:ind w:firstLine="562"/>
        <w:rPr>
          <w:b/>
          <w:bCs/>
          <w:lang w:val="en-US"/>
        </w:rPr>
      </w:pPr>
      <w:r>
        <w:rPr>
          <w:b/>
          <w:bCs/>
          <w:lang w:val="en-US"/>
        </w:rPr>
        <w:t>3.7</w:t>
      </w:r>
      <w:r>
        <w:rPr>
          <w:b/>
          <w:bCs/>
          <w:lang w:val="en-US"/>
        </w:rPr>
        <w:t>流动科技馆运行经费</w:t>
      </w:r>
    </w:p>
    <w:p w:rsidR="00CF783C" w:rsidRDefault="00830D7F">
      <w:pPr>
        <w:pStyle w:val="12"/>
        <w:ind w:firstLine="562"/>
        <w:rPr>
          <w:b/>
          <w:bCs/>
          <w:lang w:val="en-US"/>
        </w:rPr>
      </w:pPr>
      <w:r>
        <w:rPr>
          <w:b/>
          <w:bCs/>
          <w:lang w:val="en-US"/>
        </w:rPr>
        <w:t>3.7.1</w:t>
      </w:r>
      <w:r>
        <w:rPr>
          <w:b/>
          <w:bCs/>
          <w:lang w:val="en-US"/>
        </w:rPr>
        <w:t>流动科技馆运行经费完成情况</w:t>
      </w:r>
    </w:p>
    <w:p w:rsidR="00CF783C" w:rsidRDefault="00830D7F">
      <w:pPr>
        <w:pStyle w:val="12"/>
        <w:ind w:firstLine="560"/>
        <w:rPr>
          <w:lang w:val="en-US"/>
        </w:rPr>
      </w:pPr>
      <w:r>
        <w:rPr>
          <w:rFonts w:hint="eastAsia"/>
          <w:lang w:val="en-US"/>
        </w:rPr>
        <w:t>2022</w:t>
      </w:r>
      <w:r>
        <w:rPr>
          <w:rFonts w:hint="eastAsia"/>
          <w:lang w:val="en-US"/>
        </w:rPr>
        <w:t>年度市科协</w:t>
      </w:r>
      <w:r>
        <w:rPr>
          <w:lang w:val="en-US"/>
        </w:rPr>
        <w:t>设立流动科技馆巡展地点</w:t>
      </w:r>
      <w:r>
        <w:rPr>
          <w:lang w:val="en-US"/>
        </w:rPr>
        <w:t>4</w:t>
      </w:r>
      <w:r>
        <w:rPr>
          <w:lang w:val="en-US"/>
        </w:rPr>
        <w:t>个</w:t>
      </w:r>
      <w:r>
        <w:rPr>
          <w:rFonts w:hint="eastAsia"/>
          <w:lang w:val="en-US"/>
        </w:rPr>
        <w:t>，活动免费向全体</w:t>
      </w:r>
      <w:r>
        <w:rPr>
          <w:rFonts w:hint="eastAsia"/>
          <w:lang w:val="en-US"/>
        </w:rPr>
        <w:lastRenderedPageBreak/>
        <w:t>公众开放，每个展区平均开放</w:t>
      </w:r>
      <w:r>
        <w:rPr>
          <w:rFonts w:hint="eastAsia"/>
          <w:lang w:val="en-US"/>
        </w:rPr>
        <w:t>3</w:t>
      </w:r>
      <w:r>
        <w:rPr>
          <w:rFonts w:hint="eastAsia"/>
          <w:lang w:val="en-US"/>
        </w:rPr>
        <w:t>个月时间，巡展活动以覆盖广、系列化、可持续为基本目标，旨在通过活动推动各类重点人群、尤其是广大未成年人科学素质的提升，项目调整后预算金额</w:t>
      </w:r>
      <w:r>
        <w:rPr>
          <w:rFonts w:hint="eastAsia"/>
          <w:lang w:val="en-US"/>
        </w:rPr>
        <w:t>8</w:t>
      </w:r>
      <w:r>
        <w:rPr>
          <w:rFonts w:hint="eastAsia"/>
          <w:lang w:val="en-US"/>
        </w:rPr>
        <w:t>万元，实际投入</w:t>
      </w:r>
      <w:r>
        <w:rPr>
          <w:rFonts w:hint="eastAsia"/>
          <w:lang w:val="en-US"/>
        </w:rPr>
        <w:t>8</w:t>
      </w:r>
      <w:r>
        <w:rPr>
          <w:rFonts w:hint="eastAsia"/>
          <w:lang w:val="en-US"/>
        </w:rPr>
        <w:t>万元，项目投入控制在预算范围内。</w:t>
      </w:r>
    </w:p>
    <w:p w:rsidR="00CF783C" w:rsidRDefault="00830D7F">
      <w:pPr>
        <w:pStyle w:val="12"/>
        <w:ind w:firstLine="560"/>
        <w:rPr>
          <w:lang w:val="en-US"/>
        </w:rPr>
      </w:pPr>
      <w:r>
        <w:rPr>
          <w:rFonts w:hint="eastAsia"/>
          <w:lang w:val="en-US"/>
        </w:rPr>
        <w:t>该指标满分为</w:t>
      </w:r>
      <w:r>
        <w:rPr>
          <w:rFonts w:hint="eastAsia"/>
          <w:lang w:val="en-US"/>
        </w:rPr>
        <w:t>2</w:t>
      </w:r>
      <w:r>
        <w:rPr>
          <w:rFonts w:hint="eastAsia"/>
          <w:lang w:val="en-US"/>
        </w:rPr>
        <w:t>分，根据评分标准得</w:t>
      </w:r>
      <w:r>
        <w:rPr>
          <w:rFonts w:hint="eastAsia"/>
          <w:lang w:val="en-US"/>
        </w:rPr>
        <w:t>2</w:t>
      </w:r>
      <w:r>
        <w:rPr>
          <w:rFonts w:hint="eastAsia"/>
          <w:lang w:val="en-US"/>
        </w:rPr>
        <w:t>分。</w:t>
      </w:r>
    </w:p>
    <w:p w:rsidR="00CF783C" w:rsidRDefault="00830D7F">
      <w:pPr>
        <w:pStyle w:val="12"/>
        <w:ind w:firstLine="562"/>
        <w:rPr>
          <w:b/>
          <w:bCs/>
          <w:lang w:val="en-US"/>
        </w:rPr>
      </w:pPr>
      <w:r>
        <w:rPr>
          <w:b/>
          <w:bCs/>
          <w:lang w:val="en-US"/>
        </w:rPr>
        <w:t>3.8</w:t>
      </w:r>
      <w:r>
        <w:rPr>
          <w:b/>
          <w:bCs/>
          <w:lang w:val="en-US"/>
        </w:rPr>
        <w:t>科技工作者之家建设活动</w:t>
      </w:r>
    </w:p>
    <w:p w:rsidR="00CF783C" w:rsidRDefault="00830D7F">
      <w:pPr>
        <w:pStyle w:val="12"/>
        <w:ind w:firstLine="562"/>
        <w:rPr>
          <w:b/>
          <w:bCs/>
          <w:lang w:val="en-US"/>
        </w:rPr>
      </w:pPr>
      <w:r>
        <w:rPr>
          <w:b/>
          <w:bCs/>
          <w:lang w:val="en-US"/>
        </w:rPr>
        <w:t>3.8.1</w:t>
      </w:r>
      <w:r>
        <w:rPr>
          <w:b/>
          <w:bCs/>
          <w:lang w:val="en-US"/>
        </w:rPr>
        <w:t>科技工作者之家建设活动完成情况</w:t>
      </w:r>
    </w:p>
    <w:p w:rsidR="00CF783C" w:rsidRDefault="00830D7F">
      <w:pPr>
        <w:pStyle w:val="12"/>
        <w:ind w:firstLine="560"/>
        <w:rPr>
          <w:lang w:val="en-US"/>
        </w:rPr>
      </w:pPr>
      <w:r>
        <w:rPr>
          <w:rFonts w:hint="eastAsia"/>
          <w:lang w:val="en-US"/>
        </w:rPr>
        <w:t>2022</w:t>
      </w:r>
      <w:r>
        <w:rPr>
          <w:rFonts w:hint="eastAsia"/>
          <w:lang w:val="en-US"/>
        </w:rPr>
        <w:t>年度，市科协开展面向科技工作者的党建活动，学术活动，文献服务、学习教育、建言献策、交流交友等方面公共服务活动共计</w:t>
      </w:r>
      <w:r>
        <w:rPr>
          <w:rFonts w:hint="eastAsia"/>
          <w:lang w:val="en-US"/>
        </w:rPr>
        <w:t>4</w:t>
      </w:r>
      <w:r>
        <w:rPr>
          <w:rFonts w:hint="eastAsia"/>
          <w:lang w:val="en-US"/>
        </w:rPr>
        <w:t>次。活动形式新颖，互动性强，通俗易懂。项目调整</w:t>
      </w:r>
      <w:r>
        <w:rPr>
          <w:rFonts w:hint="eastAsia"/>
          <w:lang w:val="en-US"/>
        </w:rPr>
        <w:t>后预算金额</w:t>
      </w:r>
      <w:r>
        <w:rPr>
          <w:rFonts w:hint="eastAsia"/>
          <w:lang w:val="en-US"/>
        </w:rPr>
        <w:t>7</w:t>
      </w:r>
      <w:r>
        <w:rPr>
          <w:rFonts w:hint="eastAsia"/>
          <w:lang w:val="en-US"/>
        </w:rPr>
        <w:t>万元，实际投入</w:t>
      </w:r>
      <w:r>
        <w:rPr>
          <w:rFonts w:hint="eastAsia"/>
          <w:lang w:val="en-US"/>
        </w:rPr>
        <w:t>7</w:t>
      </w:r>
      <w:r>
        <w:rPr>
          <w:rFonts w:hint="eastAsia"/>
          <w:lang w:val="en-US"/>
        </w:rPr>
        <w:t>万元，项目投入控制在预算范围内。</w:t>
      </w:r>
    </w:p>
    <w:p w:rsidR="00CF783C" w:rsidRDefault="00830D7F">
      <w:pPr>
        <w:pStyle w:val="12"/>
        <w:ind w:firstLine="560"/>
        <w:rPr>
          <w:lang w:val="en-US"/>
        </w:rPr>
      </w:pPr>
      <w:r>
        <w:rPr>
          <w:rFonts w:hint="eastAsia"/>
          <w:lang w:val="en-US"/>
        </w:rPr>
        <w:t>该指标满分为</w:t>
      </w:r>
      <w:r>
        <w:rPr>
          <w:rFonts w:hint="eastAsia"/>
          <w:lang w:val="en-US"/>
        </w:rPr>
        <w:t>2</w:t>
      </w:r>
      <w:r>
        <w:rPr>
          <w:rFonts w:hint="eastAsia"/>
          <w:lang w:val="en-US"/>
        </w:rPr>
        <w:t>分，根据评分标准得</w:t>
      </w:r>
      <w:r>
        <w:rPr>
          <w:rFonts w:hint="eastAsia"/>
          <w:lang w:val="en-US"/>
        </w:rPr>
        <w:t>2</w:t>
      </w:r>
      <w:r>
        <w:rPr>
          <w:rFonts w:hint="eastAsia"/>
          <w:lang w:val="en-US"/>
        </w:rPr>
        <w:t>分。</w:t>
      </w:r>
    </w:p>
    <w:p w:rsidR="00CF783C" w:rsidRDefault="00830D7F">
      <w:pPr>
        <w:pStyle w:val="3"/>
        <w:ind w:firstLine="562"/>
      </w:pPr>
      <w:r>
        <w:rPr>
          <w:rFonts w:hint="eastAsia"/>
        </w:rPr>
        <w:t>4.</w:t>
      </w:r>
      <w:r>
        <w:rPr>
          <w:rFonts w:hint="eastAsia"/>
        </w:rPr>
        <w:t>部门效果</w:t>
      </w:r>
    </w:p>
    <w:p w:rsidR="00CF783C" w:rsidRDefault="00830D7F">
      <w:pPr>
        <w:pStyle w:val="12"/>
        <w:ind w:firstLine="560"/>
      </w:pPr>
      <w:r>
        <w:t>部门</w:t>
      </w:r>
      <w:r>
        <w:rPr>
          <w:rFonts w:hint="eastAsia"/>
          <w:lang w:val="en-US"/>
        </w:rPr>
        <w:t>效果</w:t>
      </w:r>
      <w:r>
        <w:t>由</w:t>
      </w:r>
      <w:r>
        <w:rPr>
          <w:rFonts w:hint="eastAsia"/>
          <w:lang w:val="en-US"/>
        </w:rPr>
        <w:t>3</w:t>
      </w:r>
      <w:r>
        <w:rPr>
          <w:rFonts w:hint="eastAsia"/>
          <w:lang w:val="en-US"/>
        </w:rPr>
        <w:t>个二级指标和</w:t>
      </w:r>
      <w:r>
        <w:rPr>
          <w:rFonts w:hint="eastAsia"/>
          <w:lang w:val="en-US"/>
        </w:rPr>
        <w:t>10</w:t>
      </w:r>
      <w:r>
        <w:rPr>
          <w:rFonts w:hint="eastAsia"/>
          <w:lang w:val="en-US"/>
        </w:rPr>
        <w:t>个三级指标构成，</w:t>
      </w:r>
      <w:r>
        <w:t>如表</w:t>
      </w:r>
      <w:r>
        <w:t>5-</w:t>
      </w:r>
      <w:r>
        <w:rPr>
          <w:rFonts w:hint="eastAsia"/>
          <w:lang w:val="en-US"/>
        </w:rPr>
        <w:t>5</w:t>
      </w:r>
      <w:r>
        <w:t>所示，</w:t>
      </w:r>
      <w:r>
        <w:rPr>
          <w:rFonts w:hint="eastAsia"/>
        </w:rPr>
        <w:t>分值为</w:t>
      </w:r>
      <w:r>
        <w:rPr>
          <w:rFonts w:hint="eastAsia"/>
          <w:lang w:val="en-US"/>
        </w:rPr>
        <w:t>32</w:t>
      </w:r>
      <w:r>
        <w:rPr>
          <w:rFonts w:hint="eastAsia"/>
        </w:rPr>
        <w:t>分，评价得分</w:t>
      </w:r>
      <w:r>
        <w:rPr>
          <w:rFonts w:hint="eastAsia"/>
          <w:lang w:val="en-US"/>
        </w:rPr>
        <w:t>29</w:t>
      </w:r>
      <w:r>
        <w:rPr>
          <w:rFonts w:hint="eastAsia"/>
        </w:rPr>
        <w:t>分，得分率为</w:t>
      </w:r>
      <w:r>
        <w:rPr>
          <w:rFonts w:hint="eastAsia"/>
          <w:lang w:val="en-US"/>
        </w:rPr>
        <w:t>90.63%</w:t>
      </w:r>
      <w:r>
        <w:rPr>
          <w:rFonts w:hint="eastAsia"/>
        </w:rPr>
        <w:t>。</w:t>
      </w:r>
    </w:p>
    <w:p w:rsidR="00CF783C" w:rsidRDefault="00830D7F">
      <w:pPr>
        <w:pStyle w:val="12"/>
        <w:ind w:firstLineChars="0" w:firstLine="0"/>
        <w:jc w:val="center"/>
        <w:rPr>
          <w:sz w:val="24"/>
          <w:szCs w:val="24"/>
        </w:rPr>
      </w:pPr>
      <w:r>
        <w:rPr>
          <w:rFonts w:hint="eastAsia"/>
          <w:sz w:val="24"/>
          <w:szCs w:val="24"/>
        </w:rPr>
        <w:t>表</w:t>
      </w:r>
      <w:r>
        <w:rPr>
          <w:rFonts w:hint="eastAsia"/>
          <w:sz w:val="24"/>
          <w:szCs w:val="24"/>
        </w:rPr>
        <w:t>5-</w:t>
      </w:r>
      <w:r>
        <w:rPr>
          <w:rFonts w:hint="eastAsia"/>
          <w:sz w:val="24"/>
          <w:szCs w:val="24"/>
          <w:lang w:val="en-US"/>
        </w:rPr>
        <w:t>5</w:t>
      </w:r>
      <w:r>
        <w:rPr>
          <w:rFonts w:hint="eastAsia"/>
          <w:sz w:val="24"/>
          <w:szCs w:val="24"/>
        </w:rPr>
        <w:t>“</w:t>
      </w:r>
      <w:r>
        <w:rPr>
          <w:rFonts w:hint="eastAsia"/>
          <w:sz w:val="24"/>
          <w:szCs w:val="24"/>
          <w:lang w:val="en-US"/>
        </w:rPr>
        <w:t>部门效果</w:t>
      </w:r>
      <w:r>
        <w:rPr>
          <w:rFonts w:hint="eastAsia"/>
          <w:sz w:val="24"/>
          <w:szCs w:val="24"/>
        </w:rPr>
        <w:t>”指标得分情况</w:t>
      </w:r>
    </w:p>
    <w:tbl>
      <w:tblPr>
        <w:tblW w:w="4998" w:type="pct"/>
        <w:tblLook w:val="04A0" w:firstRow="1" w:lastRow="0" w:firstColumn="1" w:lastColumn="0" w:noHBand="0" w:noVBand="1"/>
      </w:tblPr>
      <w:tblGrid>
        <w:gridCol w:w="1230"/>
        <w:gridCol w:w="1288"/>
        <w:gridCol w:w="4051"/>
        <w:gridCol w:w="538"/>
        <w:gridCol w:w="538"/>
        <w:gridCol w:w="846"/>
      </w:tblGrid>
      <w:tr w:rsidR="00CF783C">
        <w:trPr>
          <w:trHeight w:val="340"/>
        </w:trPr>
        <w:tc>
          <w:tcPr>
            <w:tcW w:w="7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一级指标</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二级指标</w:t>
            </w:r>
          </w:p>
        </w:tc>
        <w:tc>
          <w:tcPr>
            <w:tcW w:w="2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三级指标</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分值</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得分</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得分率</w:t>
            </w:r>
          </w:p>
        </w:tc>
      </w:tr>
      <w:tr w:rsidR="00CF783C">
        <w:trPr>
          <w:trHeight w:val="340"/>
        </w:trPr>
        <w:tc>
          <w:tcPr>
            <w:tcW w:w="72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4.</w:t>
            </w:r>
            <w:r>
              <w:rPr>
                <w:rFonts w:ascii="宋体" w:hAnsi="宋体" w:cs="宋体" w:hint="eastAsia"/>
                <w:color w:val="000000"/>
                <w:kern w:val="0"/>
                <w:szCs w:val="21"/>
                <w:lang w:bidi="ar"/>
              </w:rPr>
              <w:t>部门效果（</w:t>
            </w:r>
            <w:r>
              <w:rPr>
                <w:rFonts w:ascii="宋体" w:hAnsi="宋体" w:cs="宋体" w:hint="eastAsia"/>
                <w:color w:val="000000"/>
                <w:kern w:val="0"/>
                <w:szCs w:val="21"/>
                <w:lang w:bidi="ar"/>
              </w:rPr>
              <w:t>32</w:t>
            </w:r>
            <w:r>
              <w:rPr>
                <w:rFonts w:ascii="宋体" w:hAnsi="宋体" w:cs="宋体" w:hint="eastAsia"/>
                <w:color w:val="000000"/>
                <w:kern w:val="0"/>
                <w:szCs w:val="21"/>
                <w:lang w:bidi="ar"/>
              </w:rPr>
              <w:t>分）</w:t>
            </w:r>
          </w:p>
        </w:tc>
        <w:tc>
          <w:tcPr>
            <w:tcW w:w="76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4.1</w:t>
            </w:r>
            <w:r>
              <w:rPr>
                <w:rFonts w:ascii="宋体" w:hAnsi="宋体" w:cs="宋体" w:hint="eastAsia"/>
                <w:color w:val="000000"/>
                <w:kern w:val="0"/>
                <w:szCs w:val="21"/>
                <w:lang w:bidi="ar"/>
              </w:rPr>
              <w:t>社会效益</w:t>
            </w:r>
          </w:p>
        </w:tc>
        <w:tc>
          <w:tcPr>
            <w:tcW w:w="2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4.1.1</w:t>
            </w:r>
            <w:r>
              <w:rPr>
                <w:rFonts w:ascii="宋体" w:hAnsi="宋体" w:cs="宋体" w:hint="eastAsia"/>
                <w:color w:val="000000"/>
                <w:kern w:val="0"/>
                <w:szCs w:val="21"/>
                <w:lang w:bidi="ar"/>
              </w:rPr>
              <w:t>唐山市</w:t>
            </w:r>
            <w:r>
              <w:rPr>
                <w:rFonts w:ascii="宋体" w:hAnsi="宋体" w:cs="宋体" w:hint="eastAsia"/>
                <w:color w:val="000000"/>
                <w:kern w:val="0"/>
                <w:szCs w:val="21"/>
                <w:lang w:bidi="ar"/>
              </w:rPr>
              <w:t>科技馆</w:t>
            </w:r>
            <w:r>
              <w:rPr>
                <w:rFonts w:ascii="宋体" w:hAnsi="宋体" w:cs="宋体" w:hint="eastAsia"/>
                <w:color w:val="000000"/>
                <w:kern w:val="0"/>
                <w:szCs w:val="21"/>
                <w:lang w:bidi="ar"/>
              </w:rPr>
              <w:t>房屋租金</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100%</w:t>
            </w:r>
          </w:p>
        </w:tc>
      </w:tr>
      <w:tr w:rsidR="00CF783C">
        <w:trPr>
          <w:trHeight w:val="340"/>
        </w:trPr>
        <w:tc>
          <w:tcPr>
            <w:tcW w:w="7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left"/>
              <w:rPr>
                <w:rFonts w:ascii="宋体" w:hAnsi="宋体" w:cs="宋体"/>
                <w:color w:val="000000"/>
                <w:szCs w:val="21"/>
              </w:rPr>
            </w:pPr>
          </w:p>
        </w:tc>
        <w:tc>
          <w:tcPr>
            <w:tcW w:w="7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left"/>
              <w:rPr>
                <w:rFonts w:ascii="宋体" w:hAnsi="宋体" w:cs="宋体"/>
                <w:color w:val="000000"/>
                <w:szCs w:val="21"/>
              </w:rPr>
            </w:pPr>
          </w:p>
        </w:tc>
        <w:tc>
          <w:tcPr>
            <w:tcW w:w="2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4.1.2</w:t>
            </w:r>
            <w:r>
              <w:rPr>
                <w:rFonts w:ascii="宋体" w:hAnsi="宋体" w:cs="宋体" w:hint="eastAsia"/>
                <w:color w:val="000000"/>
                <w:kern w:val="0"/>
                <w:szCs w:val="21"/>
                <w:lang w:bidi="ar"/>
              </w:rPr>
              <w:t>唐山科技馆装修布展工程</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75%</w:t>
            </w:r>
          </w:p>
        </w:tc>
      </w:tr>
      <w:tr w:rsidR="00CF783C">
        <w:trPr>
          <w:trHeight w:val="340"/>
        </w:trPr>
        <w:tc>
          <w:tcPr>
            <w:tcW w:w="7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left"/>
              <w:rPr>
                <w:rFonts w:ascii="宋体" w:hAnsi="宋体" w:cs="宋体"/>
                <w:color w:val="000000"/>
                <w:szCs w:val="21"/>
              </w:rPr>
            </w:pPr>
          </w:p>
        </w:tc>
        <w:tc>
          <w:tcPr>
            <w:tcW w:w="7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left"/>
              <w:rPr>
                <w:rFonts w:ascii="宋体" w:hAnsi="宋体" w:cs="宋体"/>
                <w:color w:val="000000"/>
                <w:szCs w:val="21"/>
              </w:rPr>
            </w:pPr>
          </w:p>
        </w:tc>
        <w:tc>
          <w:tcPr>
            <w:tcW w:w="2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4.1.3 2022</w:t>
            </w:r>
            <w:r>
              <w:rPr>
                <w:rFonts w:ascii="宋体" w:hAnsi="宋体" w:cs="宋体" w:hint="eastAsia"/>
                <w:color w:val="000000"/>
                <w:kern w:val="0"/>
                <w:szCs w:val="21"/>
                <w:lang w:bidi="ar"/>
              </w:rPr>
              <w:t>年科技馆免费开放补助</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100%</w:t>
            </w:r>
          </w:p>
        </w:tc>
      </w:tr>
      <w:tr w:rsidR="00CF783C">
        <w:trPr>
          <w:trHeight w:val="340"/>
        </w:trPr>
        <w:tc>
          <w:tcPr>
            <w:tcW w:w="7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left"/>
              <w:rPr>
                <w:rFonts w:ascii="宋体" w:hAnsi="宋体" w:cs="宋体"/>
                <w:color w:val="000000"/>
                <w:szCs w:val="21"/>
              </w:rPr>
            </w:pPr>
          </w:p>
        </w:tc>
        <w:tc>
          <w:tcPr>
            <w:tcW w:w="7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left"/>
              <w:rPr>
                <w:rFonts w:ascii="宋体" w:hAnsi="宋体" w:cs="宋体"/>
                <w:color w:val="000000"/>
                <w:szCs w:val="21"/>
              </w:rPr>
            </w:pPr>
          </w:p>
        </w:tc>
        <w:tc>
          <w:tcPr>
            <w:tcW w:w="2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4.1.4</w:t>
            </w:r>
            <w:r>
              <w:rPr>
                <w:rFonts w:ascii="宋体" w:hAnsi="宋体" w:cs="宋体" w:hint="eastAsia"/>
                <w:color w:val="000000"/>
                <w:kern w:val="0"/>
                <w:szCs w:val="21"/>
                <w:lang w:bidi="ar"/>
              </w:rPr>
              <w:t>唐山科技馆运营服务费</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100%</w:t>
            </w:r>
          </w:p>
        </w:tc>
      </w:tr>
      <w:tr w:rsidR="00CF783C">
        <w:trPr>
          <w:trHeight w:val="340"/>
        </w:trPr>
        <w:tc>
          <w:tcPr>
            <w:tcW w:w="7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left"/>
              <w:rPr>
                <w:rFonts w:ascii="宋体" w:hAnsi="宋体" w:cs="宋体"/>
                <w:color w:val="000000"/>
                <w:szCs w:val="21"/>
              </w:rPr>
            </w:pPr>
          </w:p>
        </w:tc>
        <w:tc>
          <w:tcPr>
            <w:tcW w:w="7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left"/>
              <w:rPr>
                <w:rFonts w:ascii="宋体" w:hAnsi="宋体" w:cs="宋体"/>
                <w:color w:val="000000"/>
                <w:szCs w:val="21"/>
              </w:rPr>
            </w:pPr>
          </w:p>
        </w:tc>
        <w:tc>
          <w:tcPr>
            <w:tcW w:w="2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4.1.5</w:t>
            </w:r>
            <w:r>
              <w:rPr>
                <w:rFonts w:ascii="宋体" w:hAnsi="宋体" w:cs="宋体" w:hint="eastAsia"/>
                <w:color w:val="000000"/>
                <w:kern w:val="0"/>
                <w:szCs w:val="21"/>
                <w:lang w:bidi="ar"/>
              </w:rPr>
              <w:t>唐山科技馆装修布展工程诉讼鉴定费</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50%</w:t>
            </w:r>
          </w:p>
        </w:tc>
      </w:tr>
      <w:tr w:rsidR="00CF783C">
        <w:trPr>
          <w:trHeight w:val="340"/>
        </w:trPr>
        <w:tc>
          <w:tcPr>
            <w:tcW w:w="7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left"/>
              <w:rPr>
                <w:rFonts w:ascii="宋体" w:hAnsi="宋体" w:cs="宋体"/>
                <w:color w:val="000000"/>
                <w:szCs w:val="21"/>
              </w:rPr>
            </w:pPr>
          </w:p>
        </w:tc>
        <w:tc>
          <w:tcPr>
            <w:tcW w:w="7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left"/>
              <w:rPr>
                <w:rFonts w:ascii="宋体" w:hAnsi="宋体" w:cs="宋体"/>
                <w:color w:val="000000"/>
                <w:szCs w:val="21"/>
              </w:rPr>
            </w:pPr>
          </w:p>
        </w:tc>
        <w:tc>
          <w:tcPr>
            <w:tcW w:w="2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4.1.6</w:t>
            </w:r>
            <w:r>
              <w:rPr>
                <w:rFonts w:ascii="宋体" w:hAnsi="宋体" w:cs="宋体" w:hint="eastAsia"/>
                <w:color w:val="000000"/>
                <w:kern w:val="0"/>
                <w:szCs w:val="21"/>
                <w:lang w:bidi="ar"/>
              </w:rPr>
              <w:t>唐山市科普专项经费</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100%</w:t>
            </w:r>
          </w:p>
        </w:tc>
      </w:tr>
      <w:tr w:rsidR="00CF783C">
        <w:trPr>
          <w:trHeight w:val="340"/>
        </w:trPr>
        <w:tc>
          <w:tcPr>
            <w:tcW w:w="7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left"/>
              <w:rPr>
                <w:rFonts w:ascii="宋体" w:hAnsi="宋体" w:cs="宋体"/>
                <w:color w:val="000000"/>
                <w:szCs w:val="21"/>
              </w:rPr>
            </w:pPr>
          </w:p>
        </w:tc>
        <w:tc>
          <w:tcPr>
            <w:tcW w:w="7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left"/>
              <w:rPr>
                <w:rFonts w:ascii="宋体" w:hAnsi="宋体" w:cs="宋体"/>
                <w:color w:val="000000"/>
                <w:szCs w:val="21"/>
              </w:rPr>
            </w:pPr>
          </w:p>
        </w:tc>
        <w:tc>
          <w:tcPr>
            <w:tcW w:w="2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4.1.7</w:t>
            </w:r>
            <w:r>
              <w:rPr>
                <w:rFonts w:ascii="宋体" w:hAnsi="宋体" w:cs="宋体" w:hint="eastAsia"/>
                <w:color w:val="000000"/>
                <w:kern w:val="0"/>
                <w:szCs w:val="21"/>
                <w:lang w:bidi="ar"/>
              </w:rPr>
              <w:t>流动科技馆运行经费</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100%</w:t>
            </w:r>
          </w:p>
        </w:tc>
      </w:tr>
      <w:tr w:rsidR="00CF783C">
        <w:trPr>
          <w:trHeight w:val="340"/>
        </w:trPr>
        <w:tc>
          <w:tcPr>
            <w:tcW w:w="7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left"/>
              <w:rPr>
                <w:rFonts w:ascii="宋体" w:hAnsi="宋体" w:cs="宋体"/>
                <w:color w:val="000000"/>
                <w:szCs w:val="21"/>
              </w:rPr>
            </w:pPr>
          </w:p>
        </w:tc>
        <w:tc>
          <w:tcPr>
            <w:tcW w:w="7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left"/>
              <w:rPr>
                <w:rFonts w:ascii="宋体" w:hAnsi="宋体" w:cs="宋体"/>
                <w:color w:val="000000"/>
                <w:szCs w:val="21"/>
              </w:rPr>
            </w:pPr>
          </w:p>
        </w:tc>
        <w:tc>
          <w:tcPr>
            <w:tcW w:w="2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4.1.8</w:t>
            </w:r>
            <w:r>
              <w:rPr>
                <w:rFonts w:ascii="宋体" w:hAnsi="宋体" w:cs="宋体" w:hint="eastAsia"/>
                <w:color w:val="000000"/>
                <w:kern w:val="0"/>
                <w:szCs w:val="21"/>
                <w:lang w:bidi="ar"/>
              </w:rPr>
              <w:t>科技工作者之家建设活动</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100%</w:t>
            </w:r>
          </w:p>
        </w:tc>
      </w:tr>
      <w:tr w:rsidR="00CF783C">
        <w:trPr>
          <w:trHeight w:val="340"/>
        </w:trPr>
        <w:tc>
          <w:tcPr>
            <w:tcW w:w="7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left"/>
              <w:rPr>
                <w:rFonts w:ascii="宋体" w:hAnsi="宋体" w:cs="宋体"/>
                <w:color w:val="000000"/>
                <w:szCs w:val="21"/>
              </w:rPr>
            </w:pP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4.2</w:t>
            </w:r>
            <w:r>
              <w:rPr>
                <w:rFonts w:ascii="宋体" w:hAnsi="宋体" w:cs="宋体" w:hint="eastAsia"/>
                <w:color w:val="000000"/>
                <w:kern w:val="0"/>
                <w:szCs w:val="21"/>
                <w:lang w:bidi="ar"/>
              </w:rPr>
              <w:t>可持续影响</w:t>
            </w:r>
          </w:p>
        </w:tc>
        <w:tc>
          <w:tcPr>
            <w:tcW w:w="2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4.2.1</w:t>
            </w:r>
            <w:r>
              <w:rPr>
                <w:rFonts w:ascii="宋体" w:hAnsi="宋体" w:cs="宋体" w:hint="eastAsia"/>
                <w:color w:val="000000"/>
                <w:kern w:val="0"/>
                <w:szCs w:val="21"/>
                <w:lang w:bidi="ar"/>
              </w:rPr>
              <w:t>部门投入对普及科学知识、提高市民素养产生可持续影响。</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100%</w:t>
            </w:r>
          </w:p>
        </w:tc>
      </w:tr>
      <w:tr w:rsidR="00CF783C">
        <w:trPr>
          <w:trHeight w:val="340"/>
        </w:trPr>
        <w:tc>
          <w:tcPr>
            <w:tcW w:w="7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CF783C">
            <w:pPr>
              <w:jc w:val="left"/>
              <w:rPr>
                <w:rFonts w:ascii="宋体" w:hAnsi="宋体" w:cs="宋体"/>
                <w:color w:val="000000"/>
                <w:szCs w:val="21"/>
              </w:rPr>
            </w:pP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4.3</w:t>
            </w:r>
            <w:r>
              <w:rPr>
                <w:rFonts w:ascii="宋体" w:hAnsi="宋体" w:cs="宋体" w:hint="eastAsia"/>
                <w:color w:val="000000"/>
                <w:kern w:val="0"/>
                <w:szCs w:val="21"/>
                <w:lang w:bidi="ar"/>
              </w:rPr>
              <w:t>满意度</w:t>
            </w:r>
          </w:p>
        </w:tc>
        <w:tc>
          <w:tcPr>
            <w:tcW w:w="2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4.3.1</w:t>
            </w:r>
            <w:r>
              <w:rPr>
                <w:rFonts w:ascii="宋体" w:hAnsi="宋体" w:cs="宋体" w:hint="eastAsia"/>
                <w:color w:val="000000"/>
                <w:kern w:val="0"/>
                <w:szCs w:val="21"/>
                <w:lang w:bidi="ar"/>
              </w:rPr>
              <w:t>服务对象满意度</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75%</w:t>
            </w:r>
          </w:p>
        </w:tc>
      </w:tr>
      <w:tr w:rsidR="00CF783C">
        <w:trPr>
          <w:trHeight w:val="340"/>
        </w:trPr>
        <w:tc>
          <w:tcPr>
            <w:tcW w:w="387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合</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计</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32</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29</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90.63%</w:t>
            </w:r>
          </w:p>
        </w:tc>
      </w:tr>
    </w:tbl>
    <w:p w:rsidR="00CF783C" w:rsidRDefault="00830D7F">
      <w:pPr>
        <w:pStyle w:val="12"/>
        <w:ind w:firstLine="562"/>
        <w:rPr>
          <w:b/>
          <w:bCs/>
          <w:lang w:val="en-US"/>
        </w:rPr>
      </w:pPr>
      <w:r>
        <w:rPr>
          <w:rFonts w:hint="eastAsia"/>
          <w:b/>
          <w:bCs/>
          <w:lang w:val="en-US"/>
        </w:rPr>
        <w:t>4.1</w:t>
      </w:r>
      <w:r>
        <w:rPr>
          <w:rFonts w:hint="eastAsia"/>
          <w:b/>
          <w:bCs/>
          <w:lang w:val="en-US"/>
        </w:rPr>
        <w:t>社会效益</w:t>
      </w:r>
    </w:p>
    <w:p w:rsidR="00CF783C" w:rsidRDefault="00830D7F">
      <w:pPr>
        <w:pStyle w:val="12"/>
        <w:ind w:firstLine="562"/>
        <w:rPr>
          <w:b/>
          <w:bCs/>
          <w:lang w:val="en-US"/>
        </w:rPr>
      </w:pPr>
      <w:r>
        <w:rPr>
          <w:rFonts w:hint="eastAsia"/>
          <w:b/>
          <w:bCs/>
          <w:lang w:val="en-US"/>
        </w:rPr>
        <w:t>4.1.1</w:t>
      </w:r>
      <w:r>
        <w:rPr>
          <w:rFonts w:hint="eastAsia"/>
          <w:b/>
          <w:bCs/>
          <w:lang w:val="en-US"/>
        </w:rPr>
        <w:t>唐山市科技馆房屋租金</w:t>
      </w:r>
    </w:p>
    <w:p w:rsidR="00CF783C" w:rsidRDefault="00830D7F">
      <w:pPr>
        <w:pStyle w:val="12"/>
        <w:ind w:firstLine="560"/>
        <w:rPr>
          <w:lang w:val="en-US"/>
        </w:rPr>
      </w:pPr>
      <w:r>
        <w:rPr>
          <w:rFonts w:hint="eastAsia"/>
          <w:lang w:val="en-US"/>
        </w:rPr>
        <w:t>该项目租金用于唐山科技馆场馆的租赁，是唐山市科技馆顺利开放不可或缺的环节，为市民提供了科学普及的场所，产生良好的社会效益。</w:t>
      </w:r>
    </w:p>
    <w:p w:rsidR="00CF783C" w:rsidRDefault="00830D7F">
      <w:pPr>
        <w:pStyle w:val="12"/>
        <w:ind w:firstLine="560"/>
        <w:rPr>
          <w:lang w:val="en-US"/>
        </w:rPr>
      </w:pPr>
      <w:r>
        <w:rPr>
          <w:rFonts w:hint="eastAsia"/>
          <w:lang w:val="en-US"/>
        </w:rPr>
        <w:t>该指标满分为</w:t>
      </w:r>
      <w:r>
        <w:rPr>
          <w:rFonts w:hint="eastAsia"/>
          <w:lang w:val="en-US"/>
        </w:rPr>
        <w:t>4</w:t>
      </w:r>
      <w:r>
        <w:rPr>
          <w:rFonts w:hint="eastAsia"/>
          <w:lang w:val="en-US"/>
        </w:rPr>
        <w:t>分，根据评分标准得</w:t>
      </w:r>
      <w:r>
        <w:rPr>
          <w:rFonts w:hint="eastAsia"/>
          <w:lang w:val="en-US"/>
        </w:rPr>
        <w:t>4</w:t>
      </w:r>
      <w:r>
        <w:rPr>
          <w:rFonts w:hint="eastAsia"/>
          <w:lang w:val="en-US"/>
        </w:rPr>
        <w:t>分。</w:t>
      </w:r>
    </w:p>
    <w:p w:rsidR="00CF783C" w:rsidRDefault="00830D7F">
      <w:pPr>
        <w:pStyle w:val="12"/>
        <w:ind w:firstLine="562"/>
        <w:rPr>
          <w:b/>
          <w:bCs/>
          <w:lang w:val="en-US"/>
        </w:rPr>
      </w:pPr>
      <w:r>
        <w:rPr>
          <w:b/>
          <w:bCs/>
          <w:lang w:val="en-US"/>
        </w:rPr>
        <w:t>4.1.2</w:t>
      </w:r>
      <w:r>
        <w:rPr>
          <w:b/>
          <w:bCs/>
          <w:lang w:val="en-US"/>
        </w:rPr>
        <w:t>唐山科技馆装修布展工程</w:t>
      </w:r>
    </w:p>
    <w:p w:rsidR="00CF783C" w:rsidRDefault="00830D7F">
      <w:pPr>
        <w:pStyle w:val="12"/>
        <w:ind w:firstLine="560"/>
        <w:rPr>
          <w:lang w:val="en-US"/>
        </w:rPr>
      </w:pPr>
      <w:r>
        <w:rPr>
          <w:lang w:val="en-US"/>
        </w:rPr>
        <w:t>唐山科技馆装修布展工程</w:t>
      </w:r>
      <w:r>
        <w:rPr>
          <w:rFonts w:hint="eastAsia"/>
          <w:lang w:val="en-US"/>
        </w:rPr>
        <w:t>项目用于支付</w:t>
      </w:r>
      <w:r>
        <w:rPr>
          <w:lang w:val="en-US"/>
        </w:rPr>
        <w:t>唐山科技馆装修布展工程</w:t>
      </w:r>
      <w:r>
        <w:rPr>
          <w:rFonts w:hint="eastAsia"/>
          <w:lang w:val="en-US"/>
        </w:rPr>
        <w:t>款，</w:t>
      </w:r>
      <w:r>
        <w:rPr>
          <w:lang w:val="en-US"/>
        </w:rPr>
        <w:t>唐山科技馆</w:t>
      </w:r>
      <w:r>
        <w:rPr>
          <w:rFonts w:hint="eastAsia"/>
          <w:lang w:val="en-US"/>
        </w:rPr>
        <w:t>是一所具有唐山特色的现代化科普场所，它的建成使唐山市的科普教育事业走上了新的台阶，社会反响良好。考虑到该项目</w:t>
      </w:r>
      <w:r>
        <w:rPr>
          <w:rFonts w:hint="eastAsia"/>
          <w:lang w:val="en-US"/>
        </w:rPr>
        <w:t>A</w:t>
      </w:r>
      <w:r>
        <w:rPr>
          <w:rFonts w:hint="eastAsia"/>
          <w:lang w:val="en-US"/>
        </w:rPr>
        <w:t>包工程不合格，涉及法律诉讼并产生了一定的社会不良影响，经评价工作组集体讨论，酌情扣减</w:t>
      </w:r>
      <w:r>
        <w:rPr>
          <w:rFonts w:hint="eastAsia"/>
          <w:lang w:val="en-US"/>
        </w:rPr>
        <w:t>1</w:t>
      </w:r>
      <w:r>
        <w:rPr>
          <w:rFonts w:hint="eastAsia"/>
          <w:lang w:val="en-US"/>
        </w:rPr>
        <w:t>分。</w:t>
      </w:r>
    </w:p>
    <w:p w:rsidR="00CF783C" w:rsidRDefault="00830D7F">
      <w:pPr>
        <w:pStyle w:val="12"/>
        <w:ind w:firstLine="560"/>
        <w:rPr>
          <w:lang w:val="en-US"/>
        </w:rPr>
      </w:pPr>
      <w:r>
        <w:rPr>
          <w:rFonts w:hint="eastAsia"/>
          <w:lang w:val="en-US"/>
        </w:rPr>
        <w:t>该指标满分为</w:t>
      </w:r>
      <w:r>
        <w:rPr>
          <w:rFonts w:hint="eastAsia"/>
          <w:lang w:val="en-US"/>
        </w:rPr>
        <w:t>4</w:t>
      </w:r>
      <w:r>
        <w:rPr>
          <w:rFonts w:hint="eastAsia"/>
          <w:lang w:val="en-US"/>
        </w:rPr>
        <w:t>分，根据评分标准得</w:t>
      </w:r>
      <w:r>
        <w:rPr>
          <w:rFonts w:hint="eastAsia"/>
          <w:lang w:val="en-US"/>
        </w:rPr>
        <w:t>3</w:t>
      </w:r>
      <w:r>
        <w:rPr>
          <w:rFonts w:hint="eastAsia"/>
          <w:lang w:val="en-US"/>
        </w:rPr>
        <w:t>分。</w:t>
      </w:r>
    </w:p>
    <w:p w:rsidR="00CF783C" w:rsidRDefault="00830D7F">
      <w:pPr>
        <w:pStyle w:val="12"/>
        <w:ind w:firstLine="562"/>
        <w:rPr>
          <w:b/>
          <w:bCs/>
          <w:lang w:val="en-US"/>
        </w:rPr>
      </w:pPr>
      <w:r>
        <w:rPr>
          <w:rFonts w:hint="eastAsia"/>
          <w:b/>
          <w:bCs/>
          <w:lang w:val="en-US"/>
        </w:rPr>
        <w:t>4.1.3 2022</w:t>
      </w:r>
      <w:r>
        <w:rPr>
          <w:rFonts w:hint="eastAsia"/>
          <w:b/>
          <w:bCs/>
          <w:lang w:val="en-US"/>
        </w:rPr>
        <w:t>年科技馆免费开放补助</w:t>
      </w:r>
    </w:p>
    <w:p w:rsidR="00CF783C" w:rsidRDefault="00830D7F">
      <w:pPr>
        <w:pStyle w:val="12"/>
        <w:ind w:firstLine="560"/>
        <w:rPr>
          <w:lang w:val="en-US"/>
        </w:rPr>
      </w:pPr>
      <w:r>
        <w:rPr>
          <w:rFonts w:hint="eastAsia"/>
          <w:lang w:val="en-US"/>
        </w:rPr>
        <w:t>科技馆免费开放补助资金用于科技馆的馆运营服务费，科普大篷车费用，科技馆陈列品购置和科技馆日常修理维护，保障科技馆安全有效运行，为科技馆免费开放提供了有力的资金支持。在科技馆免费开放补助资金的助力下，科技馆能组织更高质量的科普活动</w:t>
      </w:r>
      <w:r>
        <w:rPr>
          <w:rFonts w:hint="eastAsia"/>
          <w:lang w:val="en-US"/>
        </w:rPr>
        <w:t>，</w:t>
      </w:r>
      <w:r w:rsidR="00106DE5">
        <w:rPr>
          <w:rFonts w:hint="eastAsia"/>
          <w:lang w:val="en-US"/>
        </w:rPr>
        <w:t>更好地启迪</w:t>
      </w:r>
      <w:r>
        <w:rPr>
          <w:rFonts w:hint="eastAsia"/>
          <w:lang w:val="en-US"/>
        </w:rPr>
        <w:t>青少年儿童科学思维，创造更多社会效益。</w:t>
      </w:r>
    </w:p>
    <w:p w:rsidR="00CF783C" w:rsidRDefault="00830D7F">
      <w:pPr>
        <w:pStyle w:val="12"/>
        <w:ind w:firstLine="560"/>
        <w:rPr>
          <w:lang w:val="en-US"/>
        </w:rPr>
      </w:pPr>
      <w:r>
        <w:rPr>
          <w:rFonts w:hint="eastAsia"/>
          <w:lang w:val="en-US"/>
        </w:rPr>
        <w:t>该指标满分为</w:t>
      </w:r>
      <w:r>
        <w:rPr>
          <w:rFonts w:hint="eastAsia"/>
          <w:lang w:val="en-US"/>
        </w:rPr>
        <w:t>4</w:t>
      </w:r>
      <w:r>
        <w:rPr>
          <w:rFonts w:hint="eastAsia"/>
          <w:lang w:val="en-US"/>
        </w:rPr>
        <w:t>分，根据评分标准得</w:t>
      </w:r>
      <w:r>
        <w:rPr>
          <w:rFonts w:hint="eastAsia"/>
          <w:lang w:val="en-US"/>
        </w:rPr>
        <w:t>4</w:t>
      </w:r>
      <w:r>
        <w:rPr>
          <w:rFonts w:hint="eastAsia"/>
          <w:lang w:val="en-US"/>
        </w:rPr>
        <w:t>分。</w:t>
      </w:r>
    </w:p>
    <w:p w:rsidR="00CF783C" w:rsidRDefault="00830D7F">
      <w:pPr>
        <w:pStyle w:val="12"/>
        <w:ind w:firstLine="562"/>
        <w:rPr>
          <w:b/>
          <w:bCs/>
          <w:lang w:val="en-US"/>
        </w:rPr>
      </w:pPr>
      <w:r>
        <w:rPr>
          <w:rFonts w:hint="eastAsia"/>
          <w:b/>
          <w:bCs/>
          <w:lang w:val="en-US"/>
        </w:rPr>
        <w:t>4.1.4</w:t>
      </w:r>
      <w:r>
        <w:rPr>
          <w:rFonts w:hint="eastAsia"/>
          <w:b/>
          <w:bCs/>
          <w:lang w:val="en-US"/>
        </w:rPr>
        <w:t>唐山科技馆运营服务费</w:t>
      </w:r>
    </w:p>
    <w:p w:rsidR="00CF783C" w:rsidRDefault="00830D7F">
      <w:pPr>
        <w:pStyle w:val="12"/>
        <w:ind w:firstLine="560"/>
        <w:rPr>
          <w:lang w:val="en-US"/>
        </w:rPr>
      </w:pPr>
      <w:r>
        <w:rPr>
          <w:rFonts w:hint="eastAsia"/>
          <w:lang w:val="en-US"/>
        </w:rPr>
        <w:t>唐山科技馆于</w:t>
      </w:r>
      <w:r>
        <w:rPr>
          <w:rFonts w:hint="eastAsia"/>
          <w:lang w:val="en-US"/>
        </w:rPr>
        <w:t>2019</w:t>
      </w:r>
      <w:r>
        <w:rPr>
          <w:rFonts w:hint="eastAsia"/>
          <w:lang w:val="en-US"/>
        </w:rPr>
        <w:t>年</w:t>
      </w:r>
      <w:r>
        <w:rPr>
          <w:rFonts w:hint="eastAsia"/>
          <w:lang w:val="en-US"/>
        </w:rPr>
        <w:t>7</w:t>
      </w:r>
      <w:r>
        <w:rPr>
          <w:rFonts w:hint="eastAsia"/>
          <w:lang w:val="en-US"/>
        </w:rPr>
        <w:t>月</w:t>
      </w:r>
      <w:r>
        <w:rPr>
          <w:rFonts w:hint="eastAsia"/>
          <w:lang w:val="en-US"/>
        </w:rPr>
        <w:t>18</w:t>
      </w:r>
      <w:r>
        <w:rPr>
          <w:rFonts w:hint="eastAsia"/>
          <w:lang w:val="en-US"/>
        </w:rPr>
        <w:t>日开馆，采用社会化运营模式进行管理。通过聘请专业团队管理运营科技馆，实现了科技馆的高质量运营，</w:t>
      </w:r>
      <w:r w:rsidR="00106DE5">
        <w:rPr>
          <w:rFonts w:hint="eastAsia"/>
          <w:lang w:val="en-US"/>
        </w:rPr>
        <w:t>更好地发挥</w:t>
      </w:r>
      <w:r>
        <w:rPr>
          <w:rFonts w:hint="eastAsia"/>
          <w:lang w:val="en-US"/>
        </w:rPr>
        <w:t>科技馆科普宣传作用。</w:t>
      </w:r>
    </w:p>
    <w:p w:rsidR="00CF783C" w:rsidRDefault="00830D7F">
      <w:pPr>
        <w:pStyle w:val="12"/>
        <w:ind w:firstLine="560"/>
        <w:rPr>
          <w:lang w:val="en-US"/>
        </w:rPr>
      </w:pPr>
      <w:r>
        <w:rPr>
          <w:rFonts w:hint="eastAsia"/>
          <w:lang w:val="en-US"/>
        </w:rPr>
        <w:lastRenderedPageBreak/>
        <w:t>该指标满分为</w:t>
      </w:r>
      <w:r>
        <w:rPr>
          <w:rFonts w:hint="eastAsia"/>
          <w:lang w:val="en-US"/>
        </w:rPr>
        <w:t>3</w:t>
      </w:r>
      <w:r>
        <w:rPr>
          <w:rFonts w:hint="eastAsia"/>
          <w:lang w:val="en-US"/>
        </w:rPr>
        <w:t>分，根据评分标准得</w:t>
      </w:r>
      <w:r>
        <w:rPr>
          <w:rFonts w:hint="eastAsia"/>
          <w:lang w:val="en-US"/>
        </w:rPr>
        <w:t>3</w:t>
      </w:r>
      <w:r>
        <w:rPr>
          <w:rFonts w:hint="eastAsia"/>
          <w:lang w:val="en-US"/>
        </w:rPr>
        <w:t>分。</w:t>
      </w:r>
    </w:p>
    <w:p w:rsidR="00CF783C" w:rsidRDefault="00830D7F">
      <w:pPr>
        <w:pStyle w:val="12"/>
        <w:ind w:firstLine="562"/>
        <w:rPr>
          <w:b/>
          <w:bCs/>
          <w:lang w:val="en-US"/>
        </w:rPr>
      </w:pPr>
      <w:r>
        <w:rPr>
          <w:b/>
          <w:bCs/>
          <w:lang w:val="en-US"/>
        </w:rPr>
        <w:t>4.1.5</w:t>
      </w:r>
      <w:r>
        <w:rPr>
          <w:b/>
          <w:bCs/>
          <w:lang w:val="en-US"/>
        </w:rPr>
        <w:t>唐山科技馆装修布展工程诉讼鉴定费</w:t>
      </w:r>
    </w:p>
    <w:p w:rsidR="00CF783C" w:rsidRDefault="00830D7F">
      <w:pPr>
        <w:pStyle w:val="12"/>
        <w:ind w:firstLine="560"/>
        <w:rPr>
          <w:lang w:val="en-US"/>
        </w:rPr>
      </w:pPr>
      <w:r>
        <w:rPr>
          <w:rFonts w:hint="eastAsia"/>
          <w:lang w:val="en-US"/>
        </w:rPr>
        <w:t>该项目目的在于</w:t>
      </w:r>
      <w:r>
        <w:rPr>
          <w:lang w:val="en-US"/>
        </w:rPr>
        <w:t>维护市政府重点公益项目合法权益</w:t>
      </w:r>
      <w:r>
        <w:rPr>
          <w:rFonts w:hint="eastAsia"/>
          <w:lang w:val="en-US"/>
        </w:rPr>
        <w:t>，但诉讼事件增加了财政负担同时产生了一定的社会负面影响，酌情扣减</w:t>
      </w:r>
      <w:r>
        <w:rPr>
          <w:rFonts w:hint="eastAsia"/>
          <w:lang w:val="en-US"/>
        </w:rPr>
        <w:t>1</w:t>
      </w:r>
      <w:r>
        <w:rPr>
          <w:rFonts w:hint="eastAsia"/>
          <w:lang w:val="en-US"/>
        </w:rPr>
        <w:t>分。</w:t>
      </w:r>
    </w:p>
    <w:p w:rsidR="00CF783C" w:rsidRDefault="00830D7F">
      <w:pPr>
        <w:pStyle w:val="12"/>
        <w:ind w:firstLine="560"/>
        <w:rPr>
          <w:lang w:val="en-US"/>
        </w:rPr>
      </w:pPr>
      <w:r>
        <w:rPr>
          <w:rFonts w:hint="eastAsia"/>
          <w:lang w:val="en-US"/>
        </w:rPr>
        <w:t>该指标满分为</w:t>
      </w:r>
      <w:r>
        <w:rPr>
          <w:rFonts w:hint="eastAsia"/>
          <w:lang w:val="en-US"/>
        </w:rPr>
        <w:t>2</w:t>
      </w:r>
      <w:r>
        <w:rPr>
          <w:rFonts w:hint="eastAsia"/>
          <w:lang w:val="en-US"/>
        </w:rPr>
        <w:t>分，根据评分标准得</w:t>
      </w:r>
      <w:r>
        <w:rPr>
          <w:rFonts w:hint="eastAsia"/>
          <w:lang w:val="en-US"/>
        </w:rPr>
        <w:t>1</w:t>
      </w:r>
      <w:r>
        <w:rPr>
          <w:rFonts w:hint="eastAsia"/>
          <w:lang w:val="en-US"/>
        </w:rPr>
        <w:t>分。</w:t>
      </w:r>
    </w:p>
    <w:p w:rsidR="00CF783C" w:rsidRDefault="00830D7F">
      <w:pPr>
        <w:pStyle w:val="12"/>
        <w:ind w:firstLine="562"/>
        <w:rPr>
          <w:b/>
          <w:bCs/>
          <w:lang w:val="en-US"/>
        </w:rPr>
      </w:pPr>
      <w:r>
        <w:rPr>
          <w:b/>
          <w:bCs/>
          <w:lang w:val="en-US"/>
        </w:rPr>
        <w:t>4.1.6</w:t>
      </w:r>
      <w:r>
        <w:rPr>
          <w:b/>
          <w:bCs/>
          <w:lang w:val="en-US"/>
        </w:rPr>
        <w:t>唐山市科普专项经费</w:t>
      </w:r>
    </w:p>
    <w:p w:rsidR="00CF783C" w:rsidRDefault="00830D7F">
      <w:pPr>
        <w:pStyle w:val="12"/>
        <w:ind w:firstLine="560"/>
        <w:rPr>
          <w:lang w:val="en-US"/>
        </w:rPr>
      </w:pPr>
      <w:r>
        <w:rPr>
          <w:rFonts w:hint="eastAsia"/>
          <w:lang w:val="en-US"/>
        </w:rPr>
        <w:t>该项目通过科普宣传、专题讲座等形式提升了社区居民的科学素养。</w:t>
      </w:r>
      <w:r>
        <w:rPr>
          <w:rFonts w:hint="eastAsia"/>
          <w:lang w:val="en-US"/>
        </w:rPr>
        <w:t>2022</w:t>
      </w:r>
      <w:r>
        <w:rPr>
          <w:rFonts w:hint="eastAsia"/>
          <w:lang w:val="en-US"/>
        </w:rPr>
        <w:t>年</w:t>
      </w:r>
      <w:r>
        <w:rPr>
          <w:rFonts w:hint="eastAsia"/>
          <w:color w:val="000000"/>
          <w:szCs w:val="28"/>
        </w:rPr>
        <w:t>“全国科普日”</w:t>
      </w:r>
      <w:r>
        <w:rPr>
          <w:rFonts w:hint="eastAsia"/>
          <w:color w:val="000000"/>
          <w:szCs w:val="28"/>
          <w:lang w:val="en-US"/>
        </w:rPr>
        <w:t>活动</w:t>
      </w:r>
      <w:r>
        <w:rPr>
          <w:rFonts w:hint="eastAsia"/>
          <w:color w:val="000000"/>
          <w:szCs w:val="28"/>
        </w:rPr>
        <w:t>被评为河北省全国科普日优秀组织单位和优秀活动。</w:t>
      </w:r>
    </w:p>
    <w:p w:rsidR="00CF783C" w:rsidRDefault="00830D7F">
      <w:pPr>
        <w:pStyle w:val="12"/>
        <w:ind w:firstLine="560"/>
        <w:rPr>
          <w:lang w:val="en-US"/>
        </w:rPr>
      </w:pPr>
      <w:r>
        <w:rPr>
          <w:rFonts w:hint="eastAsia"/>
          <w:lang w:val="en-US"/>
        </w:rPr>
        <w:t>该指标满分为</w:t>
      </w:r>
      <w:r>
        <w:rPr>
          <w:rFonts w:hint="eastAsia"/>
          <w:lang w:val="en-US"/>
        </w:rPr>
        <w:t>2</w:t>
      </w:r>
      <w:r>
        <w:rPr>
          <w:rFonts w:hint="eastAsia"/>
          <w:lang w:val="en-US"/>
        </w:rPr>
        <w:t>分，根据评分标准得</w:t>
      </w:r>
      <w:r>
        <w:rPr>
          <w:rFonts w:hint="eastAsia"/>
          <w:lang w:val="en-US"/>
        </w:rPr>
        <w:t>2</w:t>
      </w:r>
      <w:r>
        <w:rPr>
          <w:rFonts w:hint="eastAsia"/>
          <w:lang w:val="en-US"/>
        </w:rPr>
        <w:t>分。</w:t>
      </w:r>
    </w:p>
    <w:p w:rsidR="00CF783C" w:rsidRDefault="00830D7F">
      <w:pPr>
        <w:pStyle w:val="12"/>
        <w:ind w:firstLine="562"/>
        <w:rPr>
          <w:b/>
          <w:bCs/>
          <w:lang w:val="en-US"/>
        </w:rPr>
      </w:pPr>
      <w:r>
        <w:rPr>
          <w:rFonts w:hint="eastAsia"/>
          <w:b/>
          <w:bCs/>
          <w:lang w:val="en-US"/>
        </w:rPr>
        <w:t>4.1.7</w:t>
      </w:r>
      <w:r>
        <w:rPr>
          <w:rFonts w:hint="eastAsia"/>
          <w:b/>
          <w:bCs/>
          <w:lang w:val="en-US"/>
        </w:rPr>
        <w:t>流动科技馆运行经费</w:t>
      </w:r>
    </w:p>
    <w:p w:rsidR="00CF783C" w:rsidRDefault="00830D7F">
      <w:pPr>
        <w:pStyle w:val="12"/>
        <w:ind w:firstLine="560"/>
        <w:rPr>
          <w:lang w:val="en-US"/>
        </w:rPr>
      </w:pPr>
      <w:r>
        <w:rPr>
          <w:rFonts w:hint="eastAsia"/>
          <w:lang w:val="en-US"/>
        </w:rPr>
        <w:t>该项目通过</w:t>
      </w:r>
      <w:r>
        <w:rPr>
          <w:lang w:val="en-US"/>
        </w:rPr>
        <w:t>弘扬科学精神、普及科学知识、提高</w:t>
      </w:r>
      <w:r>
        <w:rPr>
          <w:rFonts w:hint="eastAsia"/>
          <w:lang w:val="en-US"/>
        </w:rPr>
        <w:t>了</w:t>
      </w:r>
      <w:r>
        <w:rPr>
          <w:lang w:val="en-US"/>
        </w:rPr>
        <w:t>市民科学素养</w:t>
      </w:r>
      <w:r>
        <w:rPr>
          <w:rFonts w:hint="eastAsia"/>
          <w:lang w:val="en-US"/>
        </w:rPr>
        <w:t>。</w:t>
      </w:r>
    </w:p>
    <w:p w:rsidR="00CF783C" w:rsidRDefault="00830D7F">
      <w:pPr>
        <w:pStyle w:val="12"/>
        <w:ind w:firstLine="560"/>
        <w:rPr>
          <w:lang w:val="en-US"/>
        </w:rPr>
      </w:pPr>
      <w:r>
        <w:rPr>
          <w:rFonts w:hint="eastAsia"/>
          <w:lang w:val="en-US"/>
        </w:rPr>
        <w:t>该指标满分为</w:t>
      </w:r>
      <w:r>
        <w:rPr>
          <w:rFonts w:hint="eastAsia"/>
          <w:lang w:val="en-US"/>
        </w:rPr>
        <w:t>2</w:t>
      </w:r>
      <w:r>
        <w:rPr>
          <w:rFonts w:hint="eastAsia"/>
          <w:lang w:val="en-US"/>
        </w:rPr>
        <w:t>分，根据评分标准得</w:t>
      </w:r>
      <w:r>
        <w:rPr>
          <w:rFonts w:hint="eastAsia"/>
          <w:lang w:val="en-US"/>
        </w:rPr>
        <w:t>2</w:t>
      </w:r>
      <w:r>
        <w:rPr>
          <w:rFonts w:hint="eastAsia"/>
          <w:lang w:val="en-US"/>
        </w:rPr>
        <w:t>分。</w:t>
      </w:r>
    </w:p>
    <w:p w:rsidR="00CF783C" w:rsidRDefault="00830D7F">
      <w:pPr>
        <w:pStyle w:val="12"/>
        <w:ind w:firstLine="562"/>
        <w:rPr>
          <w:b/>
          <w:bCs/>
          <w:lang w:val="en-US"/>
        </w:rPr>
      </w:pPr>
      <w:r>
        <w:rPr>
          <w:b/>
          <w:bCs/>
          <w:lang w:val="en-US"/>
        </w:rPr>
        <w:t>4.1.8</w:t>
      </w:r>
      <w:r>
        <w:rPr>
          <w:b/>
          <w:bCs/>
          <w:lang w:val="en-US"/>
        </w:rPr>
        <w:t>科技工作者之家建设活动</w:t>
      </w:r>
    </w:p>
    <w:p w:rsidR="00CF783C" w:rsidRDefault="00830D7F">
      <w:pPr>
        <w:pStyle w:val="12"/>
        <w:ind w:firstLine="560"/>
        <w:rPr>
          <w:lang w:val="en-US"/>
        </w:rPr>
      </w:pPr>
      <w:r>
        <w:rPr>
          <w:rFonts w:hint="eastAsia"/>
          <w:lang w:val="en-US"/>
        </w:rPr>
        <w:t>以建家更好团结引领广大科技工作者，使家建在基层、用在一线、活跃在科技工作者之中，有效支撑经济社会发展。</w:t>
      </w:r>
    </w:p>
    <w:p w:rsidR="00CF783C" w:rsidRDefault="00830D7F">
      <w:pPr>
        <w:pStyle w:val="12"/>
        <w:ind w:firstLine="560"/>
        <w:rPr>
          <w:lang w:val="en-US"/>
        </w:rPr>
      </w:pPr>
      <w:r>
        <w:rPr>
          <w:rFonts w:hint="eastAsia"/>
          <w:lang w:val="en-US"/>
        </w:rPr>
        <w:t>该指标满分为</w:t>
      </w:r>
      <w:r>
        <w:rPr>
          <w:rFonts w:hint="eastAsia"/>
          <w:lang w:val="en-US"/>
        </w:rPr>
        <w:t>2</w:t>
      </w:r>
      <w:r>
        <w:rPr>
          <w:rFonts w:hint="eastAsia"/>
          <w:lang w:val="en-US"/>
        </w:rPr>
        <w:t>分，根据评分标准得</w:t>
      </w:r>
      <w:r>
        <w:rPr>
          <w:rFonts w:hint="eastAsia"/>
          <w:lang w:val="en-US"/>
        </w:rPr>
        <w:t>2</w:t>
      </w:r>
      <w:r>
        <w:rPr>
          <w:rFonts w:hint="eastAsia"/>
          <w:lang w:val="en-US"/>
        </w:rPr>
        <w:t>分。</w:t>
      </w:r>
    </w:p>
    <w:p w:rsidR="00CF783C" w:rsidRDefault="00830D7F">
      <w:pPr>
        <w:pStyle w:val="12"/>
        <w:ind w:firstLine="562"/>
        <w:rPr>
          <w:b/>
          <w:bCs/>
          <w:lang w:val="en-US"/>
        </w:rPr>
      </w:pPr>
      <w:r>
        <w:rPr>
          <w:b/>
          <w:bCs/>
          <w:lang w:val="en-US"/>
        </w:rPr>
        <w:t>4.2</w:t>
      </w:r>
      <w:r>
        <w:rPr>
          <w:b/>
          <w:bCs/>
          <w:lang w:val="en-US"/>
        </w:rPr>
        <w:t>可持续影响</w:t>
      </w:r>
    </w:p>
    <w:p w:rsidR="00CF783C" w:rsidRDefault="00830D7F">
      <w:pPr>
        <w:pStyle w:val="12"/>
        <w:ind w:firstLine="562"/>
        <w:rPr>
          <w:b/>
          <w:bCs/>
          <w:lang w:val="en-US"/>
        </w:rPr>
      </w:pPr>
      <w:r>
        <w:rPr>
          <w:b/>
          <w:bCs/>
          <w:lang w:val="en-US"/>
        </w:rPr>
        <w:t>4.2.1</w:t>
      </w:r>
      <w:r>
        <w:rPr>
          <w:b/>
          <w:bCs/>
          <w:lang w:val="en-US"/>
        </w:rPr>
        <w:t>部门投入对普及科学知识、提高市民素养产生可持续影响</w:t>
      </w:r>
    </w:p>
    <w:p w:rsidR="00CF783C" w:rsidRDefault="00830D7F">
      <w:pPr>
        <w:pStyle w:val="12"/>
        <w:ind w:firstLine="560"/>
        <w:rPr>
          <w:lang w:val="en-US"/>
        </w:rPr>
      </w:pPr>
      <w:r>
        <w:rPr>
          <w:rFonts w:hint="eastAsia"/>
          <w:lang w:val="en-US"/>
        </w:rPr>
        <w:t>市科协通过组织开展科普活动，普及了科学知识，提高了市民素养，特别是以趣味性强的科技活动为契机，引领青少年崇尚科学热爱科学。经绩效评价师判断，部门投入将会对普及科学知识产生积极的可持续影响。</w:t>
      </w:r>
    </w:p>
    <w:p w:rsidR="00CF783C" w:rsidRDefault="00830D7F">
      <w:pPr>
        <w:pStyle w:val="12"/>
        <w:ind w:firstLine="560"/>
        <w:rPr>
          <w:lang w:val="en-US"/>
        </w:rPr>
      </w:pPr>
      <w:r>
        <w:rPr>
          <w:rFonts w:hint="eastAsia"/>
          <w:lang w:val="en-US"/>
        </w:rPr>
        <w:t>该指标满分为</w:t>
      </w:r>
      <w:r>
        <w:rPr>
          <w:rFonts w:hint="eastAsia"/>
          <w:lang w:val="en-US"/>
        </w:rPr>
        <w:t>5</w:t>
      </w:r>
      <w:r>
        <w:rPr>
          <w:rFonts w:hint="eastAsia"/>
          <w:lang w:val="en-US"/>
        </w:rPr>
        <w:t>分，根据评分标准得</w:t>
      </w:r>
      <w:r>
        <w:rPr>
          <w:rFonts w:hint="eastAsia"/>
          <w:lang w:val="en-US"/>
        </w:rPr>
        <w:t>5</w:t>
      </w:r>
      <w:r>
        <w:rPr>
          <w:rFonts w:hint="eastAsia"/>
          <w:lang w:val="en-US"/>
        </w:rPr>
        <w:t>分。</w:t>
      </w:r>
    </w:p>
    <w:p w:rsidR="00CF783C" w:rsidRDefault="00830D7F">
      <w:pPr>
        <w:pStyle w:val="12"/>
        <w:ind w:firstLine="562"/>
        <w:rPr>
          <w:b/>
          <w:bCs/>
          <w:lang w:val="en-US"/>
        </w:rPr>
      </w:pPr>
      <w:r>
        <w:rPr>
          <w:rFonts w:hint="eastAsia"/>
          <w:b/>
          <w:bCs/>
          <w:lang w:val="en-US"/>
        </w:rPr>
        <w:lastRenderedPageBreak/>
        <w:t>4.3</w:t>
      </w:r>
      <w:r>
        <w:rPr>
          <w:rFonts w:hint="eastAsia"/>
          <w:b/>
          <w:bCs/>
          <w:lang w:val="en-US"/>
        </w:rPr>
        <w:t>满意度</w:t>
      </w:r>
    </w:p>
    <w:p w:rsidR="00CF783C" w:rsidRDefault="00830D7F">
      <w:pPr>
        <w:pStyle w:val="12"/>
        <w:ind w:firstLine="562"/>
        <w:rPr>
          <w:b/>
          <w:bCs/>
          <w:lang w:val="en-US"/>
        </w:rPr>
      </w:pPr>
      <w:r>
        <w:rPr>
          <w:rFonts w:hint="eastAsia"/>
          <w:b/>
          <w:bCs/>
          <w:lang w:val="en-US"/>
        </w:rPr>
        <w:t>4.3.1</w:t>
      </w:r>
      <w:r>
        <w:rPr>
          <w:rFonts w:hint="eastAsia"/>
          <w:b/>
          <w:bCs/>
          <w:lang w:val="en-US"/>
        </w:rPr>
        <w:t>服务对象满意度</w:t>
      </w:r>
    </w:p>
    <w:p w:rsidR="00CF783C" w:rsidRDefault="00830D7F">
      <w:pPr>
        <w:pStyle w:val="12"/>
        <w:ind w:firstLine="560"/>
        <w:rPr>
          <w:lang w:val="en-US"/>
        </w:rPr>
      </w:pPr>
      <w:r>
        <w:rPr>
          <w:rFonts w:hint="eastAsia"/>
          <w:lang w:val="en-US"/>
        </w:rPr>
        <w:t>通过访谈及资料的收集整理，对部门工作完成情况和成效基本完成，也取得了一定的成绩，被服务人员基本满意，但在问卷调查方面需要再</w:t>
      </w:r>
      <w:r>
        <w:rPr>
          <w:rFonts w:hint="eastAsia"/>
          <w:lang w:val="en-US"/>
        </w:rPr>
        <w:t>完善，绩效资料展示不足，社会效益指标展示不充分。</w:t>
      </w:r>
    </w:p>
    <w:p w:rsidR="00CF783C" w:rsidRDefault="00830D7F">
      <w:pPr>
        <w:pStyle w:val="12"/>
        <w:ind w:firstLine="560"/>
        <w:rPr>
          <w:lang w:val="en-US"/>
        </w:rPr>
      </w:pPr>
      <w:r>
        <w:rPr>
          <w:rFonts w:hint="eastAsia"/>
          <w:lang w:val="en-US"/>
        </w:rPr>
        <w:t>该指标满分为</w:t>
      </w:r>
      <w:r>
        <w:rPr>
          <w:rFonts w:hint="eastAsia"/>
          <w:lang w:val="en-US"/>
        </w:rPr>
        <w:t>4</w:t>
      </w:r>
      <w:r>
        <w:rPr>
          <w:rFonts w:hint="eastAsia"/>
          <w:lang w:val="en-US"/>
        </w:rPr>
        <w:t>分，根据评分标准得</w:t>
      </w:r>
      <w:r>
        <w:rPr>
          <w:rFonts w:hint="eastAsia"/>
          <w:lang w:val="en-US"/>
        </w:rPr>
        <w:t>3</w:t>
      </w:r>
      <w:r>
        <w:rPr>
          <w:rFonts w:hint="eastAsia"/>
          <w:lang w:val="en-US"/>
        </w:rPr>
        <w:t>分。</w:t>
      </w:r>
    </w:p>
    <w:p w:rsidR="00CF783C" w:rsidRDefault="00830D7F">
      <w:pPr>
        <w:pStyle w:val="1"/>
      </w:pPr>
      <w:bookmarkStart w:id="32" w:name="_Toc16294"/>
      <w:r>
        <w:rPr>
          <w:rFonts w:hint="eastAsia"/>
        </w:rPr>
        <w:t>六</w:t>
      </w:r>
      <w:r>
        <w:t>、</w:t>
      </w:r>
      <w:r>
        <w:rPr>
          <w:rFonts w:hint="eastAsia"/>
        </w:rPr>
        <w:t>主要经验及做法、存在的问题和建议</w:t>
      </w:r>
      <w:bookmarkEnd w:id="32"/>
    </w:p>
    <w:p w:rsidR="00CF783C" w:rsidRDefault="00830D7F">
      <w:pPr>
        <w:pStyle w:val="20"/>
      </w:pPr>
      <w:bookmarkStart w:id="33" w:name="_Toc1334"/>
      <w:r>
        <w:rPr>
          <w:rFonts w:hint="eastAsia"/>
        </w:rPr>
        <w:t>（</w:t>
      </w:r>
      <w:r>
        <w:rPr>
          <w:rFonts w:hint="eastAsia"/>
        </w:rPr>
        <w:t>一</w:t>
      </w:r>
      <w:r>
        <w:rPr>
          <w:rFonts w:hint="eastAsia"/>
        </w:rPr>
        <w:t>）</w:t>
      </w:r>
      <w:r>
        <w:rPr>
          <w:rFonts w:hint="eastAsia"/>
        </w:rPr>
        <w:t>主要经验及做法</w:t>
      </w:r>
      <w:bookmarkEnd w:id="33"/>
    </w:p>
    <w:p w:rsidR="00CF783C" w:rsidRDefault="00830D7F">
      <w:pPr>
        <w:pStyle w:val="3"/>
        <w:ind w:firstLine="562"/>
      </w:pPr>
      <w:r>
        <w:rPr>
          <w:rFonts w:hint="eastAsia"/>
        </w:rPr>
        <w:t>1.</w:t>
      </w:r>
      <w:r>
        <w:rPr>
          <w:rFonts w:hint="eastAsia"/>
        </w:rPr>
        <w:t>以迎接学习宣传贯彻党的二十大精神为主线，在加强思想政治引领上取得新实效</w:t>
      </w:r>
    </w:p>
    <w:p w:rsidR="00CF783C" w:rsidRDefault="00830D7F">
      <w:pPr>
        <w:pStyle w:val="12"/>
        <w:ind w:firstLine="560"/>
      </w:pPr>
      <w:r>
        <w:rPr>
          <w:rFonts w:hint="eastAsia"/>
        </w:rPr>
        <w:t>通过学习会、视频会、座谈会、专题辅导会等各种会议，“唐山科普在线”网站、微信公众号、科普中国</w:t>
      </w:r>
      <w:r>
        <w:rPr>
          <w:rFonts w:hint="eastAsia"/>
        </w:rPr>
        <w:t>APP</w:t>
      </w:r>
      <w:r>
        <w:rPr>
          <w:rFonts w:hint="eastAsia"/>
        </w:rPr>
        <w:t>、学习强国</w:t>
      </w:r>
      <w:r>
        <w:rPr>
          <w:rFonts w:hint="eastAsia"/>
        </w:rPr>
        <w:t>APP</w:t>
      </w:r>
      <w:r>
        <w:rPr>
          <w:rFonts w:hint="eastAsia"/>
        </w:rPr>
        <w:t>等各种载体，组织开展迎接党的二十大系列活动和学习宣传贯彻党的二十大精神系列活动，引导全体党员干部和广大科技工作者坚定不移听党话跟党走。</w:t>
      </w:r>
    </w:p>
    <w:p w:rsidR="00CF783C" w:rsidRDefault="00830D7F">
      <w:pPr>
        <w:pStyle w:val="3"/>
        <w:ind w:firstLine="562"/>
      </w:pPr>
      <w:r>
        <w:rPr>
          <w:rFonts w:hint="eastAsia"/>
        </w:rPr>
        <w:t>2.</w:t>
      </w:r>
      <w:r>
        <w:rPr>
          <w:rFonts w:hint="eastAsia"/>
        </w:rPr>
        <w:t>以围绕中心、服务大局为目标，在充</w:t>
      </w:r>
      <w:r>
        <w:rPr>
          <w:rFonts w:hint="eastAsia"/>
        </w:rPr>
        <w:t>分发挥科协职能上实现新突破</w:t>
      </w:r>
    </w:p>
    <w:p w:rsidR="00CF783C" w:rsidRDefault="00830D7F">
      <w:pPr>
        <w:pStyle w:val="12"/>
        <w:ind w:firstLine="560"/>
      </w:pPr>
      <w:r>
        <w:rPr>
          <w:rFonts w:hint="eastAsia"/>
          <w:lang w:val="en-US"/>
        </w:rPr>
        <w:t>1</w:t>
      </w:r>
      <w:r>
        <w:rPr>
          <w:rFonts w:hint="eastAsia"/>
          <w:lang w:val="en-US"/>
        </w:rPr>
        <w:t>）</w:t>
      </w:r>
      <w:r>
        <w:rPr>
          <w:rFonts w:hint="eastAsia"/>
        </w:rPr>
        <w:t>全心全意为科技工作者服务。联合市</w:t>
      </w:r>
      <w:bookmarkStart w:id="34" w:name="_GoBack"/>
      <w:bookmarkEnd w:id="34"/>
      <w:r>
        <w:rPr>
          <w:rFonts w:hint="eastAsia"/>
        </w:rPr>
        <w:t>委宣传部、市科技局、市委军民融合办评选了</w:t>
      </w:r>
      <w:r>
        <w:rPr>
          <w:rFonts w:hint="eastAsia"/>
        </w:rPr>
        <w:t>10</w:t>
      </w:r>
      <w:r>
        <w:rPr>
          <w:rFonts w:hint="eastAsia"/>
        </w:rPr>
        <w:t>名</w:t>
      </w:r>
      <w:r>
        <w:rPr>
          <w:rFonts w:hint="eastAsia"/>
        </w:rPr>
        <w:t>2022</w:t>
      </w:r>
      <w:r>
        <w:rPr>
          <w:rFonts w:hint="eastAsia"/>
        </w:rPr>
        <w:t>年度唐山市“最美科技工作者”和</w:t>
      </w:r>
      <w:r>
        <w:rPr>
          <w:rFonts w:hint="eastAsia"/>
        </w:rPr>
        <w:t>10</w:t>
      </w:r>
      <w:r>
        <w:rPr>
          <w:rFonts w:hint="eastAsia"/>
        </w:rPr>
        <w:t>名</w:t>
      </w:r>
      <w:r>
        <w:rPr>
          <w:rFonts w:hint="eastAsia"/>
        </w:rPr>
        <w:t>“</w:t>
      </w:r>
      <w:r>
        <w:rPr>
          <w:rFonts w:hint="eastAsia"/>
        </w:rPr>
        <w:t>最美青年科技工作者</w:t>
      </w:r>
      <w:r>
        <w:rPr>
          <w:rFonts w:hint="eastAsia"/>
        </w:rPr>
        <w:t>”，</w:t>
      </w:r>
      <w:r>
        <w:rPr>
          <w:rFonts w:hint="eastAsia"/>
          <w:lang w:val="en-US"/>
        </w:rPr>
        <w:t>通</w:t>
      </w:r>
      <w:r>
        <w:rPr>
          <w:rFonts w:hint="eastAsia"/>
        </w:rPr>
        <w:t>过举荐表彰、制定规范、争取资金等方式，努力把科协组织打造成有温度、可信赖的科技工作者之家。</w:t>
      </w:r>
    </w:p>
    <w:p w:rsidR="00CF783C" w:rsidRDefault="00830D7F">
      <w:pPr>
        <w:pStyle w:val="12"/>
        <w:ind w:firstLine="560"/>
      </w:pPr>
      <w:r>
        <w:rPr>
          <w:rFonts w:hint="eastAsia"/>
          <w:lang w:val="en-US"/>
        </w:rPr>
        <w:t>2</w:t>
      </w:r>
      <w:r>
        <w:rPr>
          <w:rFonts w:hint="eastAsia"/>
          <w:lang w:val="en-US"/>
        </w:rPr>
        <w:t>）</w:t>
      </w:r>
      <w:r>
        <w:rPr>
          <w:rFonts w:hint="eastAsia"/>
        </w:rPr>
        <w:t>全力推进全民科学素质工作。组织开展</w:t>
      </w:r>
      <w:r>
        <w:rPr>
          <w:rFonts w:hint="eastAsia"/>
        </w:rPr>
        <w:t>2022</w:t>
      </w:r>
      <w:r>
        <w:rPr>
          <w:rFonts w:hint="eastAsia"/>
        </w:rPr>
        <w:t>年度国家级和省级基层科普行动计划项目申报工作，确定了“遵化市亚太农业科技示范基地”等</w:t>
      </w:r>
      <w:r>
        <w:rPr>
          <w:rFonts w:hint="eastAsia"/>
        </w:rPr>
        <w:t>18</w:t>
      </w:r>
      <w:r>
        <w:rPr>
          <w:rFonts w:hint="eastAsia"/>
        </w:rPr>
        <w:t>个项目为国家、省级基层科普行动计划奖补项目；以“喜迎二十大，科普向未来—开展尚智行动，做文明智慧人”为主题</w:t>
      </w:r>
      <w:r>
        <w:rPr>
          <w:rFonts w:hint="eastAsia"/>
        </w:rPr>
        <w:t>，举办</w:t>
      </w:r>
      <w:r>
        <w:rPr>
          <w:rFonts w:hint="eastAsia"/>
        </w:rPr>
        <w:lastRenderedPageBreak/>
        <w:t>了</w:t>
      </w:r>
      <w:r>
        <w:rPr>
          <w:rFonts w:hint="eastAsia"/>
        </w:rPr>
        <w:t>2022</w:t>
      </w:r>
      <w:r>
        <w:rPr>
          <w:rFonts w:hint="eastAsia"/>
        </w:rPr>
        <w:t>年“全国科普日”系列科普活动。</w:t>
      </w:r>
    </w:p>
    <w:p w:rsidR="00CF783C" w:rsidRDefault="00830D7F">
      <w:pPr>
        <w:pStyle w:val="12"/>
        <w:ind w:firstLine="560"/>
        <w:rPr>
          <w:lang w:val="en-US"/>
        </w:rPr>
      </w:pPr>
      <w:r>
        <w:rPr>
          <w:rFonts w:hint="eastAsia"/>
          <w:lang w:val="en-US"/>
        </w:rPr>
        <w:t>3</w:t>
      </w:r>
      <w:r>
        <w:rPr>
          <w:rFonts w:hint="eastAsia"/>
          <w:lang w:val="en-US"/>
        </w:rPr>
        <w:t>）</w:t>
      </w:r>
      <w:r>
        <w:rPr>
          <w:rFonts w:hint="eastAsia"/>
          <w:lang w:val="en-US"/>
        </w:rPr>
        <w:t>2022</w:t>
      </w:r>
      <w:r>
        <w:rPr>
          <w:rFonts w:hint="eastAsia"/>
          <w:lang w:val="en-US"/>
        </w:rPr>
        <w:t>年，唐山科技馆切实推进各项工作任务有力有序有效落实。在完成对外开放参观的主责主业的同时，积极发挥科普文化阵地的作用，以科普大篷车巡展、科普特色活动、主题展览为载体，以有形的载体进行科普教育。</w:t>
      </w:r>
    </w:p>
    <w:p w:rsidR="00CF783C" w:rsidRDefault="00830D7F">
      <w:pPr>
        <w:pStyle w:val="3"/>
        <w:ind w:firstLine="562"/>
      </w:pPr>
      <w:r>
        <w:rPr>
          <w:rFonts w:hint="eastAsia"/>
        </w:rPr>
        <w:t>3.</w:t>
      </w:r>
      <w:r>
        <w:rPr>
          <w:rFonts w:hint="eastAsia"/>
        </w:rPr>
        <w:t>以深化科协系统改革为动力，在增强科协组织活力上迈出新步伐</w:t>
      </w:r>
    </w:p>
    <w:p w:rsidR="00CF783C" w:rsidRDefault="00830D7F">
      <w:pPr>
        <w:pStyle w:val="12"/>
        <w:ind w:firstLine="560"/>
        <w:rPr>
          <w:lang w:val="en-US"/>
        </w:rPr>
      </w:pPr>
      <w:r>
        <w:rPr>
          <w:rFonts w:hint="eastAsia"/>
          <w:lang w:val="en-US"/>
        </w:rPr>
        <w:t>1</w:t>
      </w:r>
      <w:r>
        <w:rPr>
          <w:rFonts w:hint="eastAsia"/>
          <w:lang w:val="en-US"/>
        </w:rPr>
        <w:t>）积极创建“科创河北”试点城市。唐山成功申报为“科创河北”试点城市，并入选为省级改革试点。</w:t>
      </w:r>
    </w:p>
    <w:p w:rsidR="00CF783C" w:rsidRDefault="00830D7F">
      <w:pPr>
        <w:pStyle w:val="12"/>
        <w:ind w:firstLine="560"/>
        <w:rPr>
          <w:lang w:val="en-US"/>
        </w:rPr>
      </w:pPr>
      <w:r>
        <w:rPr>
          <w:rFonts w:hint="eastAsia"/>
          <w:lang w:val="en-US"/>
        </w:rPr>
        <w:t>2</w:t>
      </w:r>
      <w:r>
        <w:rPr>
          <w:rFonts w:hint="eastAsia"/>
          <w:lang w:val="en-US"/>
        </w:rPr>
        <w:t>）积极争取省以上到位资金</w:t>
      </w:r>
      <w:r>
        <w:rPr>
          <w:rFonts w:hint="eastAsia"/>
          <w:lang w:val="en-US"/>
        </w:rPr>
        <w:t>945</w:t>
      </w:r>
      <w:r>
        <w:rPr>
          <w:rFonts w:hint="eastAsia"/>
          <w:lang w:val="en-US"/>
        </w:rPr>
        <w:t>万元。其中，争取国家免费开放补助资金唐山科技馆</w:t>
      </w:r>
      <w:r>
        <w:rPr>
          <w:rFonts w:hint="eastAsia"/>
          <w:lang w:val="en-US"/>
        </w:rPr>
        <w:t>660</w:t>
      </w:r>
      <w:r>
        <w:rPr>
          <w:rFonts w:hint="eastAsia"/>
          <w:lang w:val="en-US"/>
        </w:rPr>
        <w:t>万元，争取国家级、省</w:t>
      </w:r>
      <w:r>
        <w:rPr>
          <w:rFonts w:hint="eastAsia"/>
          <w:lang w:val="en-US"/>
        </w:rPr>
        <w:t>级基层科普行动计划奖补资金</w:t>
      </w:r>
      <w:r>
        <w:rPr>
          <w:rFonts w:hint="eastAsia"/>
          <w:lang w:val="en-US"/>
        </w:rPr>
        <w:t>217</w:t>
      </w:r>
      <w:r>
        <w:rPr>
          <w:rFonts w:hint="eastAsia"/>
          <w:lang w:val="en-US"/>
        </w:rPr>
        <w:t>万元，争取流动科技馆巡展补助</w:t>
      </w:r>
      <w:r>
        <w:rPr>
          <w:rFonts w:hint="eastAsia"/>
          <w:lang w:val="en-US"/>
        </w:rPr>
        <w:t>24</w:t>
      </w:r>
      <w:r>
        <w:rPr>
          <w:rFonts w:hint="eastAsia"/>
          <w:lang w:val="en-US"/>
        </w:rPr>
        <w:t>万元，争取服务科技融合经济发展建设资金</w:t>
      </w:r>
      <w:r>
        <w:rPr>
          <w:rFonts w:hint="eastAsia"/>
          <w:lang w:val="en-US"/>
        </w:rPr>
        <w:t>20</w:t>
      </w:r>
      <w:r>
        <w:rPr>
          <w:rFonts w:hint="eastAsia"/>
          <w:lang w:val="en-US"/>
        </w:rPr>
        <w:t>万元，争取河北省公民科学素质教育示范单位补助资金</w:t>
      </w:r>
      <w:r>
        <w:rPr>
          <w:rFonts w:hint="eastAsia"/>
          <w:lang w:val="en-US"/>
        </w:rPr>
        <w:t>8</w:t>
      </w:r>
      <w:r>
        <w:rPr>
          <w:rFonts w:hint="eastAsia"/>
          <w:lang w:val="en-US"/>
        </w:rPr>
        <w:t>万元，争取科技工作者之家联盟建设及示范单位建设资助经费</w:t>
      </w:r>
      <w:r>
        <w:rPr>
          <w:rFonts w:hint="eastAsia"/>
          <w:lang w:val="en-US"/>
        </w:rPr>
        <w:t>11</w:t>
      </w:r>
      <w:r>
        <w:rPr>
          <w:rFonts w:hint="eastAsia"/>
          <w:lang w:val="en-US"/>
        </w:rPr>
        <w:t>万元，争取“最受关注的企业科技创新团队”培养帮扶经费</w:t>
      </w:r>
      <w:r>
        <w:rPr>
          <w:rFonts w:hint="eastAsia"/>
          <w:lang w:val="en-US"/>
        </w:rPr>
        <w:t>5</w:t>
      </w:r>
      <w:r>
        <w:rPr>
          <w:rFonts w:hint="eastAsia"/>
          <w:lang w:val="en-US"/>
        </w:rPr>
        <w:t>万元。</w:t>
      </w:r>
    </w:p>
    <w:p w:rsidR="00CF783C" w:rsidRDefault="00830D7F">
      <w:pPr>
        <w:pStyle w:val="12"/>
        <w:ind w:firstLine="560"/>
        <w:rPr>
          <w:lang w:val="en-US"/>
        </w:rPr>
      </w:pPr>
      <w:r>
        <w:rPr>
          <w:rFonts w:hint="eastAsia"/>
          <w:lang w:val="en-US"/>
        </w:rPr>
        <w:t>3</w:t>
      </w:r>
      <w:r>
        <w:rPr>
          <w:rFonts w:hint="eastAsia"/>
          <w:lang w:val="en-US"/>
        </w:rPr>
        <w:t>）积极服务“双减”政策落实落地。唐山成功入选全国“科创筑梦”助力“双减”科普行动试点城市，并有</w:t>
      </w:r>
      <w:r>
        <w:rPr>
          <w:rFonts w:hint="eastAsia"/>
          <w:lang w:val="en-US"/>
        </w:rPr>
        <w:t>19</w:t>
      </w:r>
      <w:r>
        <w:rPr>
          <w:rFonts w:hint="eastAsia"/>
          <w:lang w:val="en-US"/>
        </w:rPr>
        <w:t>家单位被评为全国“科创筑梦”助力“双减”科普行动试点单位。</w:t>
      </w:r>
    </w:p>
    <w:p w:rsidR="00CF783C" w:rsidRDefault="00830D7F">
      <w:pPr>
        <w:pStyle w:val="20"/>
      </w:pPr>
      <w:bookmarkStart w:id="35" w:name="_Toc23914"/>
      <w:r>
        <w:rPr>
          <w:rFonts w:hint="eastAsia"/>
        </w:rPr>
        <w:t>（</w:t>
      </w:r>
      <w:r>
        <w:rPr>
          <w:rFonts w:hint="eastAsia"/>
        </w:rPr>
        <w:t>二</w:t>
      </w:r>
      <w:r>
        <w:rPr>
          <w:rFonts w:hint="eastAsia"/>
        </w:rPr>
        <w:t>）</w:t>
      </w:r>
      <w:r>
        <w:rPr>
          <w:rFonts w:hint="eastAsia"/>
        </w:rPr>
        <w:t>存在问题</w:t>
      </w:r>
      <w:bookmarkEnd w:id="35"/>
    </w:p>
    <w:p w:rsidR="00CF783C" w:rsidRDefault="00830D7F">
      <w:pPr>
        <w:pStyle w:val="3"/>
        <w:ind w:firstLine="562"/>
      </w:pPr>
      <w:r>
        <w:rPr>
          <w:rFonts w:hint="eastAsia"/>
        </w:rPr>
        <w:t>1.</w:t>
      </w:r>
      <w:r>
        <w:rPr>
          <w:rFonts w:hint="eastAsia"/>
        </w:rPr>
        <w:t>预算调整率较高</w:t>
      </w:r>
    </w:p>
    <w:p w:rsidR="00CF783C" w:rsidRDefault="00830D7F">
      <w:pPr>
        <w:pStyle w:val="12"/>
        <w:ind w:firstLine="560"/>
        <w:rPr>
          <w:lang w:val="en-US"/>
        </w:rPr>
      </w:pPr>
      <w:r>
        <w:rPr>
          <w:rFonts w:hint="eastAsia"/>
          <w:lang w:val="en-US"/>
        </w:rPr>
        <w:t>市科协</w:t>
      </w:r>
      <w:r>
        <w:rPr>
          <w:rFonts w:hint="eastAsia"/>
          <w:lang w:val="en-US"/>
        </w:rPr>
        <w:t>2022</w:t>
      </w:r>
      <w:r>
        <w:rPr>
          <w:rFonts w:hint="eastAsia"/>
          <w:lang w:val="en-US"/>
        </w:rPr>
        <w:t>年初预算</w:t>
      </w:r>
      <w:r>
        <w:rPr>
          <w:rFonts w:hint="eastAsia"/>
          <w:lang w:val="en-US"/>
        </w:rPr>
        <w:t>4,522.77</w:t>
      </w:r>
      <w:r>
        <w:rPr>
          <w:rFonts w:hint="eastAsia"/>
          <w:lang w:val="en-US"/>
        </w:rPr>
        <w:t>万元，调整后预算</w:t>
      </w:r>
      <w:r>
        <w:rPr>
          <w:rFonts w:hint="eastAsia"/>
          <w:lang w:val="en-US"/>
        </w:rPr>
        <w:t>5,662.81</w:t>
      </w:r>
      <w:r>
        <w:rPr>
          <w:rFonts w:hint="eastAsia"/>
          <w:lang w:val="en-US"/>
        </w:rPr>
        <w:t>万元，调整金额共计</w:t>
      </w:r>
      <w:r>
        <w:rPr>
          <w:rFonts w:hint="eastAsia"/>
          <w:lang w:val="en-US"/>
        </w:rPr>
        <w:t>1,140.04</w:t>
      </w:r>
      <w:r>
        <w:rPr>
          <w:rFonts w:hint="eastAsia"/>
          <w:lang w:val="en-US"/>
        </w:rPr>
        <w:t>万元，预算调整率为</w:t>
      </w:r>
      <w:r>
        <w:rPr>
          <w:rFonts w:hint="eastAsia"/>
          <w:lang w:val="en-US"/>
        </w:rPr>
        <w:t>25.21%</w:t>
      </w:r>
      <w:r>
        <w:rPr>
          <w:rFonts w:hint="eastAsia"/>
          <w:lang w:val="en-US"/>
        </w:rPr>
        <w:t>，调整率较高，其中调整金额较大的项目有：</w:t>
      </w:r>
      <w:r>
        <w:rPr>
          <w:rFonts w:hint="eastAsia"/>
          <w:lang w:val="en-US"/>
        </w:rPr>
        <w:t>2022</w:t>
      </w:r>
      <w:r>
        <w:rPr>
          <w:rFonts w:hint="eastAsia"/>
          <w:lang w:val="en-US"/>
        </w:rPr>
        <w:t>年科技馆免费开放补助资金调增</w:t>
      </w:r>
      <w:r>
        <w:rPr>
          <w:rFonts w:hint="eastAsia"/>
          <w:lang w:val="en-US"/>
        </w:rPr>
        <w:lastRenderedPageBreak/>
        <w:t>660.00</w:t>
      </w:r>
      <w:r>
        <w:rPr>
          <w:rFonts w:hint="eastAsia"/>
          <w:lang w:val="en-US"/>
        </w:rPr>
        <w:t>万元；</w:t>
      </w:r>
      <w:r>
        <w:rPr>
          <w:rFonts w:hint="eastAsia"/>
          <w:lang w:val="en-US"/>
        </w:rPr>
        <w:t>2021</w:t>
      </w:r>
      <w:r>
        <w:rPr>
          <w:rFonts w:hint="eastAsia"/>
          <w:lang w:val="en-US"/>
        </w:rPr>
        <w:t>年科技馆免费开放中央补助资金调增</w:t>
      </w:r>
      <w:r>
        <w:rPr>
          <w:rFonts w:hint="eastAsia"/>
          <w:lang w:val="en-US"/>
        </w:rPr>
        <w:t>323.58</w:t>
      </w:r>
      <w:r>
        <w:rPr>
          <w:rFonts w:hint="eastAsia"/>
          <w:lang w:val="en-US"/>
        </w:rPr>
        <w:t>万元；追加人员经费</w:t>
      </w:r>
      <w:r>
        <w:rPr>
          <w:rFonts w:hint="eastAsia"/>
          <w:lang w:val="en-US"/>
        </w:rPr>
        <w:t>328.58</w:t>
      </w:r>
      <w:r>
        <w:rPr>
          <w:rFonts w:hint="eastAsia"/>
          <w:lang w:val="en-US"/>
        </w:rPr>
        <w:t>万元；唐山科技馆装修布展工程诉讼鉴定费调增</w:t>
      </w:r>
      <w:r>
        <w:rPr>
          <w:rFonts w:hint="eastAsia"/>
          <w:lang w:val="en-US"/>
        </w:rPr>
        <w:t>187.00</w:t>
      </w:r>
      <w:r>
        <w:rPr>
          <w:rFonts w:hint="eastAsia"/>
          <w:lang w:val="en-US"/>
        </w:rPr>
        <w:t>万元；唐山科技馆运营服务费调减</w:t>
      </w:r>
      <w:r>
        <w:rPr>
          <w:rFonts w:hint="eastAsia"/>
          <w:lang w:val="en-US"/>
        </w:rPr>
        <w:t>375.00</w:t>
      </w:r>
      <w:r>
        <w:rPr>
          <w:rFonts w:hint="eastAsia"/>
          <w:lang w:val="en-US"/>
        </w:rPr>
        <w:t>万元（改用</w:t>
      </w:r>
      <w:r>
        <w:rPr>
          <w:rFonts w:hint="eastAsia"/>
          <w:lang w:val="en-US"/>
        </w:rPr>
        <w:t>2022</w:t>
      </w:r>
      <w:r>
        <w:rPr>
          <w:rFonts w:hint="eastAsia"/>
          <w:lang w:val="en-US"/>
        </w:rPr>
        <w:t>年科技馆免费开放补助资金支付）。上述调整项目除唐山科技馆装修布展工程诉讼鉴定费具有不可预</w:t>
      </w:r>
      <w:r>
        <w:rPr>
          <w:rFonts w:hint="eastAsia"/>
          <w:lang w:val="en-US"/>
        </w:rPr>
        <w:t>见性外，其他项目基本属于年初预算可预测事项，特别是</w:t>
      </w:r>
      <w:r>
        <w:rPr>
          <w:rFonts w:hint="eastAsia"/>
          <w:lang w:val="en-US"/>
        </w:rPr>
        <w:t>2021</w:t>
      </w:r>
      <w:r>
        <w:rPr>
          <w:rFonts w:hint="eastAsia"/>
          <w:lang w:val="en-US"/>
        </w:rPr>
        <w:t>年科技馆免费开放中央补助资金</w:t>
      </w:r>
      <w:r>
        <w:rPr>
          <w:rFonts w:hint="eastAsia"/>
          <w:lang w:val="en-US"/>
        </w:rPr>
        <w:t>323.58</w:t>
      </w:r>
      <w:r>
        <w:rPr>
          <w:rFonts w:hint="eastAsia"/>
          <w:lang w:val="en-US"/>
        </w:rPr>
        <w:t>万元为</w:t>
      </w:r>
      <w:r>
        <w:rPr>
          <w:rFonts w:hint="eastAsia"/>
          <w:lang w:val="en-US"/>
        </w:rPr>
        <w:t>2021</w:t>
      </w:r>
      <w:r>
        <w:rPr>
          <w:rFonts w:hint="eastAsia"/>
          <w:lang w:val="en-US"/>
        </w:rPr>
        <w:t>年度结转的专项资金且金额明确，应直接编入年初预算，避免后期调整影响预算调整率。</w:t>
      </w:r>
    </w:p>
    <w:p w:rsidR="00CF783C" w:rsidRDefault="00830D7F">
      <w:pPr>
        <w:pStyle w:val="3"/>
        <w:ind w:firstLine="562"/>
      </w:pPr>
      <w:r>
        <w:rPr>
          <w:rFonts w:hint="eastAsia"/>
        </w:rPr>
        <w:t>2.</w:t>
      </w:r>
      <w:r>
        <w:rPr>
          <w:rFonts w:hint="eastAsia"/>
        </w:rPr>
        <w:t>预算执行率较低、专项补助资金未充分利用</w:t>
      </w:r>
    </w:p>
    <w:p w:rsidR="00CF783C" w:rsidRDefault="00830D7F">
      <w:pPr>
        <w:pStyle w:val="12"/>
        <w:spacing w:line="360" w:lineRule="auto"/>
        <w:ind w:firstLine="560"/>
        <w:rPr>
          <w:lang w:val="en-US"/>
        </w:rPr>
      </w:pPr>
      <w:r>
        <w:rPr>
          <w:rFonts w:hint="eastAsia"/>
          <w:lang w:val="en-US"/>
        </w:rPr>
        <w:t>市科协</w:t>
      </w:r>
      <w:r>
        <w:rPr>
          <w:rFonts w:hint="eastAsia"/>
          <w:lang w:val="en-US"/>
        </w:rPr>
        <w:t>2022</w:t>
      </w:r>
      <w:r>
        <w:rPr>
          <w:rFonts w:hint="eastAsia"/>
          <w:lang w:val="en-US"/>
        </w:rPr>
        <w:t>年调整后预算数</w:t>
      </w:r>
      <w:r>
        <w:rPr>
          <w:rFonts w:hint="eastAsia"/>
          <w:lang w:val="en-US"/>
        </w:rPr>
        <w:t>5,662.81</w:t>
      </w:r>
      <w:r>
        <w:rPr>
          <w:rFonts w:hint="eastAsia"/>
          <w:lang w:val="en-US"/>
        </w:rPr>
        <w:t>万元，决算数</w:t>
      </w:r>
      <w:r>
        <w:rPr>
          <w:rFonts w:hint="eastAsia"/>
          <w:lang w:val="en-US"/>
        </w:rPr>
        <w:t>4,426.27</w:t>
      </w:r>
      <w:r>
        <w:rPr>
          <w:rFonts w:hint="eastAsia"/>
          <w:lang w:val="en-US"/>
        </w:rPr>
        <w:t>万元，决算数比调整后预算数少</w:t>
      </w:r>
      <w:r>
        <w:rPr>
          <w:rFonts w:hint="eastAsia"/>
          <w:lang w:val="en-US"/>
        </w:rPr>
        <w:t>1,236.54</w:t>
      </w:r>
      <w:r>
        <w:rPr>
          <w:rFonts w:hint="eastAsia"/>
          <w:lang w:val="en-US"/>
        </w:rPr>
        <w:t>万元，预算执行率为</w:t>
      </w:r>
      <w:r>
        <w:rPr>
          <w:rFonts w:hint="eastAsia"/>
          <w:lang w:val="en-US"/>
        </w:rPr>
        <w:t>78.16%</w:t>
      </w:r>
      <w:r>
        <w:rPr>
          <w:rFonts w:hint="eastAsia"/>
          <w:lang w:val="en-US"/>
        </w:rPr>
        <w:t>，预算执行率较低。绩效评价工作组整理了决算数与调整预算数相差较大的项目，详见表</w:t>
      </w:r>
      <w:r>
        <w:rPr>
          <w:rFonts w:hint="eastAsia"/>
          <w:lang w:val="en-US"/>
        </w:rPr>
        <w:t>6-1</w:t>
      </w:r>
      <w:r>
        <w:rPr>
          <w:rFonts w:hint="eastAsia"/>
          <w:lang w:val="en-US"/>
        </w:rPr>
        <w:t>。</w:t>
      </w:r>
    </w:p>
    <w:p w:rsidR="00CF783C" w:rsidRDefault="00830D7F">
      <w:pPr>
        <w:pStyle w:val="12"/>
        <w:spacing w:line="360" w:lineRule="auto"/>
        <w:ind w:firstLineChars="0" w:firstLine="0"/>
        <w:jc w:val="center"/>
        <w:rPr>
          <w:sz w:val="24"/>
          <w:szCs w:val="24"/>
          <w:lang w:val="en-US"/>
        </w:rPr>
      </w:pPr>
      <w:r>
        <w:rPr>
          <w:rFonts w:hint="eastAsia"/>
          <w:sz w:val="24"/>
          <w:szCs w:val="24"/>
          <w:lang w:val="en-US"/>
        </w:rPr>
        <w:t>表</w:t>
      </w:r>
      <w:r>
        <w:rPr>
          <w:rFonts w:hint="eastAsia"/>
          <w:sz w:val="24"/>
          <w:szCs w:val="24"/>
          <w:lang w:val="en-US"/>
        </w:rPr>
        <w:t>6-1</w:t>
      </w:r>
      <w:r>
        <w:rPr>
          <w:rFonts w:hint="eastAsia"/>
          <w:sz w:val="24"/>
          <w:szCs w:val="24"/>
          <w:lang w:val="en-US"/>
        </w:rPr>
        <w:t>预决算偏差较大项目整理表</w:t>
      </w:r>
    </w:p>
    <w:p w:rsidR="00CF783C" w:rsidRDefault="00830D7F">
      <w:pPr>
        <w:pStyle w:val="12"/>
        <w:spacing w:line="240" w:lineRule="auto"/>
        <w:ind w:firstLineChars="0" w:firstLine="0"/>
        <w:jc w:val="right"/>
        <w:rPr>
          <w:sz w:val="24"/>
          <w:szCs w:val="24"/>
          <w:lang w:val="en-US"/>
        </w:rPr>
      </w:pPr>
      <w:r>
        <w:rPr>
          <w:rFonts w:hint="eastAsia"/>
          <w:sz w:val="21"/>
          <w:szCs w:val="21"/>
          <w:lang w:val="en-US"/>
        </w:rPr>
        <w:t>单位：万元</w:t>
      </w:r>
    </w:p>
    <w:tbl>
      <w:tblPr>
        <w:tblW w:w="5118" w:type="pct"/>
        <w:tblLayout w:type="fixed"/>
        <w:tblCellMar>
          <w:left w:w="0" w:type="dxa"/>
          <w:right w:w="0" w:type="dxa"/>
        </w:tblCellMar>
        <w:tblLook w:val="04A0" w:firstRow="1" w:lastRow="0" w:firstColumn="1" w:lastColumn="0" w:noHBand="0" w:noVBand="1"/>
      </w:tblPr>
      <w:tblGrid>
        <w:gridCol w:w="318"/>
        <w:gridCol w:w="1327"/>
        <w:gridCol w:w="1848"/>
        <w:gridCol w:w="1248"/>
        <w:gridCol w:w="955"/>
        <w:gridCol w:w="1052"/>
        <w:gridCol w:w="1200"/>
        <w:gridCol w:w="746"/>
      </w:tblGrid>
      <w:tr w:rsidR="00CF783C">
        <w:trPr>
          <w:trHeight w:val="340"/>
        </w:trPr>
        <w:tc>
          <w:tcPr>
            <w:tcW w:w="1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序号</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预算单位</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项目名称</w:t>
            </w:r>
          </w:p>
        </w:tc>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部门支出经济分类</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调整预算数</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决算数</w:t>
            </w:r>
          </w:p>
        </w:tc>
        <w:tc>
          <w:tcPr>
            <w:tcW w:w="6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决算与调整预算差额</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预算执行率</w:t>
            </w:r>
          </w:p>
        </w:tc>
      </w:tr>
      <w:tr w:rsidR="00CF783C">
        <w:trPr>
          <w:trHeight w:val="340"/>
        </w:trPr>
        <w:tc>
          <w:tcPr>
            <w:tcW w:w="1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7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唐山科技馆</w:t>
            </w:r>
          </w:p>
        </w:tc>
        <w:tc>
          <w:tcPr>
            <w:tcW w:w="10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唐山科技馆装修布展工程</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房屋建筑物购建</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1,700.00</w:t>
            </w: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1,150.43</w:t>
            </w:r>
          </w:p>
        </w:tc>
        <w:tc>
          <w:tcPr>
            <w:tcW w:w="6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549.57</w:t>
            </w:r>
          </w:p>
        </w:tc>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bottom"/>
              <w:rPr>
                <w:rFonts w:ascii="宋体" w:hAnsi="宋体" w:cs="宋体"/>
                <w:color w:val="000000"/>
                <w:szCs w:val="21"/>
              </w:rPr>
            </w:pPr>
            <w:r>
              <w:rPr>
                <w:rFonts w:ascii="宋体" w:hAnsi="宋体" w:cs="宋体" w:hint="eastAsia"/>
                <w:color w:val="000000"/>
                <w:kern w:val="0"/>
                <w:szCs w:val="21"/>
                <w:lang w:bidi="ar"/>
              </w:rPr>
              <w:t>67.67%</w:t>
            </w:r>
          </w:p>
        </w:tc>
      </w:tr>
      <w:tr w:rsidR="00CF783C">
        <w:trPr>
          <w:trHeight w:val="340"/>
        </w:trPr>
        <w:tc>
          <w:tcPr>
            <w:tcW w:w="18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76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唐山科技馆</w:t>
            </w:r>
          </w:p>
        </w:tc>
        <w:tc>
          <w:tcPr>
            <w:tcW w:w="106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2021</w:t>
            </w:r>
            <w:r>
              <w:rPr>
                <w:rFonts w:ascii="宋体" w:hAnsi="宋体" w:cs="宋体" w:hint="eastAsia"/>
                <w:color w:val="000000"/>
                <w:kern w:val="0"/>
                <w:szCs w:val="21"/>
                <w:lang w:bidi="ar"/>
              </w:rPr>
              <w:t>年科技馆免费开放中央补助资金</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文物和陈列品购置</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313.22</w:t>
            </w: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42.86</w:t>
            </w:r>
          </w:p>
        </w:tc>
        <w:tc>
          <w:tcPr>
            <w:tcW w:w="6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270.36</w:t>
            </w:r>
          </w:p>
        </w:tc>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bottom"/>
              <w:rPr>
                <w:rFonts w:ascii="宋体" w:hAnsi="宋体" w:cs="宋体"/>
                <w:color w:val="000000"/>
                <w:szCs w:val="21"/>
              </w:rPr>
            </w:pPr>
            <w:r>
              <w:rPr>
                <w:rFonts w:ascii="宋体" w:hAnsi="宋体" w:cs="宋体" w:hint="eastAsia"/>
                <w:color w:val="000000"/>
                <w:kern w:val="0"/>
                <w:szCs w:val="21"/>
                <w:lang w:bidi="ar"/>
              </w:rPr>
              <w:t>13.68%</w:t>
            </w:r>
          </w:p>
        </w:tc>
      </w:tr>
      <w:tr w:rsidR="00CF783C">
        <w:trPr>
          <w:trHeight w:val="340"/>
        </w:trPr>
        <w:tc>
          <w:tcPr>
            <w:tcW w:w="18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CF783C">
            <w:pPr>
              <w:jc w:val="center"/>
              <w:rPr>
                <w:rFonts w:ascii="宋体" w:hAnsi="宋体" w:cs="宋体"/>
                <w:color w:val="000000"/>
                <w:szCs w:val="21"/>
              </w:rPr>
            </w:pPr>
          </w:p>
        </w:tc>
        <w:tc>
          <w:tcPr>
            <w:tcW w:w="76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CF783C">
            <w:pPr>
              <w:jc w:val="left"/>
              <w:rPr>
                <w:rFonts w:ascii="宋体" w:hAnsi="宋体" w:cs="宋体"/>
                <w:color w:val="000000"/>
                <w:szCs w:val="21"/>
              </w:rPr>
            </w:pPr>
          </w:p>
        </w:tc>
        <w:tc>
          <w:tcPr>
            <w:tcW w:w="106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CF783C">
            <w:pPr>
              <w:jc w:val="left"/>
              <w:rPr>
                <w:rFonts w:ascii="宋体" w:hAnsi="宋体" w:cs="宋体"/>
                <w:color w:val="000000"/>
                <w:szCs w:val="21"/>
              </w:rPr>
            </w:pP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其他商品和服务支出</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10.35</w:t>
            </w: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0.00</w:t>
            </w:r>
          </w:p>
        </w:tc>
        <w:tc>
          <w:tcPr>
            <w:tcW w:w="6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10.35</w:t>
            </w:r>
          </w:p>
        </w:tc>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bottom"/>
              <w:rPr>
                <w:rFonts w:ascii="宋体" w:hAnsi="宋体" w:cs="宋体"/>
                <w:color w:val="000000"/>
                <w:szCs w:val="21"/>
              </w:rPr>
            </w:pPr>
            <w:r>
              <w:rPr>
                <w:rFonts w:ascii="宋体" w:hAnsi="宋体" w:cs="宋体" w:hint="eastAsia"/>
                <w:color w:val="000000"/>
                <w:kern w:val="0"/>
                <w:szCs w:val="21"/>
                <w:lang w:bidi="ar"/>
              </w:rPr>
              <w:t>0.00%</w:t>
            </w:r>
          </w:p>
        </w:tc>
      </w:tr>
      <w:tr w:rsidR="00CF783C">
        <w:trPr>
          <w:trHeight w:val="340"/>
        </w:trPr>
        <w:tc>
          <w:tcPr>
            <w:tcW w:w="18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CF783C">
            <w:pPr>
              <w:jc w:val="center"/>
              <w:rPr>
                <w:rFonts w:ascii="宋体" w:hAnsi="宋体" w:cs="宋体"/>
                <w:color w:val="000000"/>
                <w:szCs w:val="21"/>
              </w:rPr>
            </w:pPr>
          </w:p>
        </w:tc>
        <w:tc>
          <w:tcPr>
            <w:tcW w:w="182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小</w:t>
            </w:r>
            <w:r>
              <w:rPr>
                <w:rFonts w:ascii="宋体" w:hAnsi="宋体" w:cs="宋体" w:hint="eastAsia"/>
                <w:b/>
                <w:bCs/>
                <w:color w:val="000000"/>
                <w:kern w:val="0"/>
                <w:szCs w:val="21"/>
                <w:lang w:bidi="ar"/>
              </w:rPr>
              <w:t xml:space="preserve">   </w:t>
            </w:r>
            <w:r>
              <w:rPr>
                <w:rFonts w:ascii="宋体" w:hAnsi="宋体" w:cs="宋体" w:hint="eastAsia"/>
                <w:b/>
                <w:bCs/>
                <w:color w:val="000000"/>
                <w:kern w:val="0"/>
                <w:szCs w:val="21"/>
                <w:lang w:bidi="ar"/>
              </w:rPr>
              <w:t>计</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CF783C">
            <w:pPr>
              <w:rPr>
                <w:rFonts w:ascii="宋体" w:hAnsi="宋体" w:cs="宋体"/>
                <w:b/>
                <w:bCs/>
                <w:color w:val="000000"/>
                <w:szCs w:val="21"/>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323.58</w:t>
            </w: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42.86</w:t>
            </w:r>
          </w:p>
        </w:tc>
        <w:tc>
          <w:tcPr>
            <w:tcW w:w="6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280.72</w:t>
            </w:r>
          </w:p>
        </w:tc>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bottom"/>
              <w:rPr>
                <w:rFonts w:ascii="宋体" w:hAnsi="宋体" w:cs="宋体"/>
                <w:color w:val="000000"/>
                <w:szCs w:val="21"/>
              </w:rPr>
            </w:pPr>
            <w:r>
              <w:rPr>
                <w:rFonts w:ascii="宋体" w:hAnsi="宋体" w:cs="宋体" w:hint="eastAsia"/>
                <w:color w:val="000000"/>
                <w:kern w:val="0"/>
                <w:szCs w:val="21"/>
                <w:lang w:bidi="ar"/>
              </w:rPr>
              <w:t>13.25%</w:t>
            </w:r>
          </w:p>
        </w:tc>
      </w:tr>
      <w:tr w:rsidR="00CF783C">
        <w:trPr>
          <w:trHeight w:val="340"/>
        </w:trPr>
        <w:tc>
          <w:tcPr>
            <w:tcW w:w="18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762" w:type="pct"/>
            <w:vMerge w:val="restart"/>
            <w:tcBorders>
              <w:top w:val="single" w:sz="4" w:space="0" w:color="000000"/>
              <w:left w:val="single" w:sz="4" w:space="0" w:color="000000"/>
              <w:right w:val="single" w:sz="4" w:space="0" w:color="000000"/>
            </w:tcBorders>
            <w:shd w:val="clear" w:color="auto" w:fill="auto"/>
            <w:noWrap/>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唐山科技馆</w:t>
            </w:r>
          </w:p>
        </w:tc>
        <w:tc>
          <w:tcPr>
            <w:tcW w:w="106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2022</w:t>
            </w:r>
            <w:r>
              <w:rPr>
                <w:rFonts w:ascii="宋体" w:hAnsi="宋体" w:cs="宋体" w:hint="eastAsia"/>
                <w:color w:val="000000"/>
                <w:kern w:val="0"/>
                <w:szCs w:val="21"/>
                <w:lang w:bidi="ar"/>
              </w:rPr>
              <w:t>年科技馆免费开放补助</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其他商品和服务支出</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80.00</w:t>
            </w: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8.35</w:t>
            </w:r>
          </w:p>
        </w:tc>
        <w:tc>
          <w:tcPr>
            <w:tcW w:w="6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71.65</w:t>
            </w:r>
          </w:p>
        </w:tc>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bottom"/>
              <w:rPr>
                <w:rFonts w:ascii="宋体" w:hAnsi="宋体" w:cs="宋体"/>
                <w:color w:val="000000"/>
                <w:szCs w:val="21"/>
              </w:rPr>
            </w:pPr>
            <w:r>
              <w:rPr>
                <w:rFonts w:ascii="宋体" w:hAnsi="宋体" w:cs="宋体" w:hint="eastAsia"/>
                <w:color w:val="000000"/>
                <w:kern w:val="0"/>
                <w:szCs w:val="21"/>
                <w:lang w:bidi="ar"/>
              </w:rPr>
              <w:t>10.44%</w:t>
            </w:r>
          </w:p>
        </w:tc>
      </w:tr>
      <w:tr w:rsidR="00CF783C">
        <w:trPr>
          <w:trHeight w:val="340"/>
        </w:trPr>
        <w:tc>
          <w:tcPr>
            <w:tcW w:w="18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CF783C">
            <w:pPr>
              <w:jc w:val="center"/>
              <w:rPr>
                <w:rFonts w:ascii="宋体" w:hAnsi="宋体" w:cs="宋体"/>
                <w:color w:val="000000"/>
                <w:szCs w:val="21"/>
              </w:rPr>
            </w:pPr>
          </w:p>
        </w:tc>
        <w:tc>
          <w:tcPr>
            <w:tcW w:w="762" w:type="pct"/>
            <w:vMerge/>
            <w:tcBorders>
              <w:left w:val="single" w:sz="4" w:space="0" w:color="000000"/>
              <w:bottom w:val="single" w:sz="4" w:space="0" w:color="000000"/>
              <w:right w:val="single" w:sz="4" w:space="0" w:color="000000"/>
            </w:tcBorders>
            <w:shd w:val="clear" w:color="auto" w:fill="auto"/>
            <w:noWrap/>
            <w:vAlign w:val="center"/>
          </w:tcPr>
          <w:p w:rsidR="00CF783C" w:rsidRDefault="00CF783C">
            <w:pPr>
              <w:widowControl/>
              <w:jc w:val="left"/>
              <w:textAlignment w:val="center"/>
              <w:rPr>
                <w:rFonts w:ascii="宋体" w:hAnsi="宋体" w:cs="宋体"/>
                <w:color w:val="000000"/>
                <w:szCs w:val="21"/>
              </w:rPr>
            </w:pPr>
          </w:p>
        </w:tc>
        <w:tc>
          <w:tcPr>
            <w:tcW w:w="106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CF783C">
            <w:pPr>
              <w:jc w:val="left"/>
              <w:rPr>
                <w:rFonts w:ascii="宋体" w:hAnsi="宋体" w:cs="宋体"/>
                <w:color w:val="000000"/>
                <w:szCs w:val="21"/>
              </w:rPr>
            </w:pP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维修</w:t>
            </w:r>
            <w:r>
              <w:rPr>
                <w:rFonts w:ascii="宋体" w:hAnsi="宋体" w:cs="宋体" w:hint="eastAsia"/>
                <w:color w:val="000000"/>
                <w:kern w:val="0"/>
                <w:szCs w:val="21"/>
                <w:lang w:bidi="ar"/>
              </w:rPr>
              <w:t>(</w:t>
            </w:r>
            <w:r>
              <w:rPr>
                <w:rFonts w:ascii="宋体" w:hAnsi="宋体" w:cs="宋体" w:hint="eastAsia"/>
                <w:color w:val="000000"/>
                <w:kern w:val="0"/>
                <w:szCs w:val="21"/>
                <w:lang w:bidi="ar"/>
              </w:rPr>
              <w:t>护</w:t>
            </w:r>
            <w:r>
              <w:rPr>
                <w:rFonts w:ascii="宋体" w:hAnsi="宋体" w:cs="宋体" w:hint="eastAsia"/>
                <w:color w:val="000000"/>
                <w:kern w:val="0"/>
                <w:szCs w:val="21"/>
                <w:lang w:bidi="ar"/>
              </w:rPr>
              <w:t>)</w:t>
            </w:r>
            <w:r>
              <w:rPr>
                <w:rFonts w:ascii="宋体" w:hAnsi="宋体" w:cs="宋体" w:hint="eastAsia"/>
                <w:color w:val="000000"/>
                <w:kern w:val="0"/>
                <w:szCs w:val="21"/>
                <w:lang w:bidi="ar"/>
              </w:rPr>
              <w:t>费</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145.00</w:t>
            </w: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92.97</w:t>
            </w:r>
          </w:p>
        </w:tc>
        <w:tc>
          <w:tcPr>
            <w:tcW w:w="6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52.03</w:t>
            </w:r>
          </w:p>
        </w:tc>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bottom"/>
              <w:rPr>
                <w:rFonts w:ascii="宋体" w:hAnsi="宋体" w:cs="宋体"/>
                <w:color w:val="000000"/>
                <w:szCs w:val="21"/>
              </w:rPr>
            </w:pPr>
            <w:r>
              <w:rPr>
                <w:rFonts w:ascii="宋体" w:hAnsi="宋体" w:cs="宋体" w:hint="eastAsia"/>
                <w:color w:val="000000"/>
                <w:kern w:val="0"/>
                <w:szCs w:val="21"/>
                <w:lang w:bidi="ar"/>
              </w:rPr>
              <w:t>64.12%</w:t>
            </w:r>
          </w:p>
        </w:tc>
      </w:tr>
      <w:tr w:rsidR="00CF783C">
        <w:trPr>
          <w:trHeight w:val="340"/>
        </w:trPr>
        <w:tc>
          <w:tcPr>
            <w:tcW w:w="18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CF783C">
            <w:pPr>
              <w:jc w:val="center"/>
              <w:rPr>
                <w:rFonts w:ascii="宋体" w:hAnsi="宋体" w:cs="宋体"/>
                <w:color w:val="000000"/>
                <w:szCs w:val="21"/>
              </w:rPr>
            </w:pPr>
          </w:p>
        </w:tc>
        <w:tc>
          <w:tcPr>
            <w:tcW w:w="182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小</w:t>
            </w:r>
            <w:r>
              <w:rPr>
                <w:rFonts w:ascii="宋体" w:hAnsi="宋体" w:cs="宋体" w:hint="eastAsia"/>
                <w:b/>
                <w:bCs/>
                <w:color w:val="000000"/>
                <w:kern w:val="0"/>
                <w:szCs w:val="21"/>
                <w:lang w:bidi="ar"/>
              </w:rPr>
              <w:t xml:space="preserve">   </w:t>
            </w:r>
            <w:r>
              <w:rPr>
                <w:rFonts w:ascii="宋体" w:hAnsi="宋体" w:cs="宋体" w:hint="eastAsia"/>
                <w:b/>
                <w:bCs/>
                <w:color w:val="000000"/>
                <w:kern w:val="0"/>
                <w:szCs w:val="21"/>
                <w:lang w:bidi="ar"/>
              </w:rPr>
              <w:t>计</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CF783C">
            <w:pPr>
              <w:rPr>
                <w:rFonts w:ascii="宋体" w:hAnsi="宋体" w:cs="宋体"/>
                <w:b/>
                <w:bCs/>
                <w:color w:val="000000"/>
                <w:szCs w:val="21"/>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225.00</w:t>
            </w: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101.32</w:t>
            </w:r>
          </w:p>
        </w:tc>
        <w:tc>
          <w:tcPr>
            <w:tcW w:w="6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123.68</w:t>
            </w:r>
          </w:p>
        </w:tc>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bottom"/>
              <w:rPr>
                <w:rFonts w:ascii="宋体" w:hAnsi="宋体" w:cs="宋体"/>
                <w:color w:val="000000"/>
                <w:szCs w:val="21"/>
              </w:rPr>
            </w:pPr>
            <w:r>
              <w:rPr>
                <w:rFonts w:ascii="宋体" w:hAnsi="宋体" w:cs="宋体" w:hint="eastAsia"/>
                <w:color w:val="000000"/>
                <w:kern w:val="0"/>
                <w:szCs w:val="21"/>
                <w:lang w:bidi="ar"/>
              </w:rPr>
              <w:t>45.03%</w:t>
            </w:r>
          </w:p>
        </w:tc>
      </w:tr>
      <w:tr w:rsidR="00CF783C">
        <w:trPr>
          <w:trHeight w:val="340"/>
        </w:trPr>
        <w:tc>
          <w:tcPr>
            <w:tcW w:w="1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7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唐山市科技干部进修学院</w:t>
            </w:r>
          </w:p>
        </w:tc>
        <w:tc>
          <w:tcPr>
            <w:tcW w:w="10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委托业务费</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委托业务费</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127.00</w:t>
            </w: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36.00</w:t>
            </w:r>
          </w:p>
        </w:tc>
        <w:tc>
          <w:tcPr>
            <w:tcW w:w="6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91.00</w:t>
            </w:r>
          </w:p>
        </w:tc>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bottom"/>
              <w:rPr>
                <w:rFonts w:ascii="宋体" w:hAnsi="宋体" w:cs="宋体"/>
                <w:color w:val="000000"/>
                <w:szCs w:val="21"/>
              </w:rPr>
            </w:pPr>
            <w:r>
              <w:rPr>
                <w:rFonts w:ascii="宋体" w:hAnsi="宋体" w:cs="宋体" w:hint="eastAsia"/>
                <w:color w:val="000000"/>
                <w:kern w:val="0"/>
                <w:szCs w:val="21"/>
                <w:lang w:bidi="ar"/>
              </w:rPr>
              <w:t>28.35%</w:t>
            </w:r>
          </w:p>
        </w:tc>
      </w:tr>
      <w:tr w:rsidR="00CF783C">
        <w:trPr>
          <w:trHeight w:val="340"/>
        </w:trPr>
        <w:tc>
          <w:tcPr>
            <w:tcW w:w="1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7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唐山科技馆</w:t>
            </w:r>
          </w:p>
        </w:tc>
        <w:tc>
          <w:tcPr>
            <w:tcW w:w="10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唐山科技馆装修布展工程诉讼鉴定费</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委托业务费</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187.00</w:t>
            </w: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127.00</w:t>
            </w:r>
          </w:p>
        </w:tc>
        <w:tc>
          <w:tcPr>
            <w:tcW w:w="6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60.00</w:t>
            </w:r>
          </w:p>
        </w:tc>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bottom"/>
              <w:rPr>
                <w:rFonts w:ascii="宋体" w:hAnsi="宋体" w:cs="宋体"/>
                <w:color w:val="000000"/>
                <w:szCs w:val="21"/>
              </w:rPr>
            </w:pPr>
            <w:r>
              <w:rPr>
                <w:rFonts w:ascii="宋体" w:hAnsi="宋体" w:cs="宋体" w:hint="eastAsia"/>
                <w:color w:val="000000"/>
                <w:kern w:val="0"/>
                <w:szCs w:val="21"/>
                <w:lang w:bidi="ar"/>
              </w:rPr>
              <w:t>67.91%</w:t>
            </w:r>
          </w:p>
        </w:tc>
      </w:tr>
      <w:tr w:rsidR="00CF783C">
        <w:trPr>
          <w:trHeight w:val="340"/>
        </w:trPr>
        <w:tc>
          <w:tcPr>
            <w:tcW w:w="1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6</w:t>
            </w:r>
          </w:p>
        </w:tc>
        <w:tc>
          <w:tcPr>
            <w:tcW w:w="7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唐山科技馆</w:t>
            </w:r>
          </w:p>
        </w:tc>
        <w:tc>
          <w:tcPr>
            <w:tcW w:w="10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日常公用</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电费</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144.00</w:t>
            </w: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100.16</w:t>
            </w:r>
          </w:p>
        </w:tc>
        <w:tc>
          <w:tcPr>
            <w:tcW w:w="6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43.84</w:t>
            </w:r>
          </w:p>
        </w:tc>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bottom"/>
              <w:rPr>
                <w:rFonts w:ascii="宋体" w:hAnsi="宋体" w:cs="宋体"/>
                <w:color w:val="000000"/>
                <w:szCs w:val="21"/>
              </w:rPr>
            </w:pPr>
            <w:r>
              <w:rPr>
                <w:rFonts w:ascii="宋体" w:hAnsi="宋体" w:cs="宋体" w:hint="eastAsia"/>
                <w:color w:val="000000"/>
                <w:kern w:val="0"/>
                <w:szCs w:val="21"/>
                <w:lang w:bidi="ar"/>
              </w:rPr>
              <w:t>69.56%</w:t>
            </w:r>
          </w:p>
        </w:tc>
      </w:tr>
      <w:tr w:rsidR="00CF783C">
        <w:trPr>
          <w:trHeight w:val="340"/>
        </w:trPr>
        <w:tc>
          <w:tcPr>
            <w:tcW w:w="1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w:t>
            </w:r>
          </w:p>
        </w:tc>
        <w:tc>
          <w:tcPr>
            <w:tcW w:w="7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唐山科技馆</w:t>
            </w:r>
          </w:p>
        </w:tc>
        <w:tc>
          <w:tcPr>
            <w:tcW w:w="10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日常公用</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水费</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36.00</w:t>
            </w: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15.83</w:t>
            </w:r>
          </w:p>
        </w:tc>
        <w:tc>
          <w:tcPr>
            <w:tcW w:w="6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20.17</w:t>
            </w:r>
          </w:p>
        </w:tc>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bottom"/>
              <w:rPr>
                <w:rFonts w:ascii="宋体" w:hAnsi="宋体" w:cs="宋体"/>
                <w:color w:val="000000"/>
                <w:szCs w:val="21"/>
              </w:rPr>
            </w:pPr>
            <w:r>
              <w:rPr>
                <w:rFonts w:ascii="宋体" w:hAnsi="宋体" w:cs="宋体" w:hint="eastAsia"/>
                <w:color w:val="000000"/>
                <w:kern w:val="0"/>
                <w:szCs w:val="21"/>
                <w:lang w:bidi="ar"/>
              </w:rPr>
              <w:t>43.96%</w:t>
            </w:r>
          </w:p>
        </w:tc>
      </w:tr>
      <w:tr w:rsidR="00CF783C">
        <w:trPr>
          <w:trHeight w:val="340"/>
        </w:trPr>
        <w:tc>
          <w:tcPr>
            <w:tcW w:w="1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w:t>
            </w:r>
          </w:p>
        </w:tc>
        <w:tc>
          <w:tcPr>
            <w:tcW w:w="7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唐山市科技干部进修学院</w:t>
            </w:r>
          </w:p>
        </w:tc>
        <w:tc>
          <w:tcPr>
            <w:tcW w:w="10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维修费</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维修</w:t>
            </w:r>
            <w:r>
              <w:rPr>
                <w:rFonts w:ascii="宋体" w:hAnsi="宋体" w:cs="宋体" w:hint="eastAsia"/>
                <w:color w:val="000000"/>
                <w:kern w:val="0"/>
                <w:szCs w:val="21"/>
                <w:lang w:bidi="ar"/>
              </w:rPr>
              <w:t>(</w:t>
            </w:r>
            <w:r>
              <w:rPr>
                <w:rFonts w:ascii="宋体" w:hAnsi="宋体" w:cs="宋体" w:hint="eastAsia"/>
                <w:color w:val="000000"/>
                <w:kern w:val="0"/>
                <w:szCs w:val="21"/>
                <w:lang w:bidi="ar"/>
              </w:rPr>
              <w:t>护</w:t>
            </w:r>
            <w:r>
              <w:rPr>
                <w:rFonts w:ascii="宋体" w:hAnsi="宋体" w:cs="宋体" w:hint="eastAsia"/>
                <w:color w:val="000000"/>
                <w:kern w:val="0"/>
                <w:szCs w:val="21"/>
                <w:lang w:bidi="ar"/>
              </w:rPr>
              <w:t>)</w:t>
            </w:r>
            <w:r>
              <w:rPr>
                <w:rFonts w:ascii="宋体" w:hAnsi="宋体" w:cs="宋体" w:hint="eastAsia"/>
                <w:color w:val="000000"/>
                <w:kern w:val="0"/>
                <w:szCs w:val="21"/>
                <w:lang w:bidi="ar"/>
              </w:rPr>
              <w:t>费</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25.00</w:t>
            </w: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7.80</w:t>
            </w:r>
          </w:p>
        </w:tc>
        <w:tc>
          <w:tcPr>
            <w:tcW w:w="6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17.20</w:t>
            </w:r>
          </w:p>
        </w:tc>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bottom"/>
              <w:rPr>
                <w:rFonts w:ascii="宋体" w:hAnsi="宋体" w:cs="宋体"/>
                <w:color w:val="000000"/>
                <w:szCs w:val="21"/>
              </w:rPr>
            </w:pPr>
            <w:r>
              <w:rPr>
                <w:rFonts w:ascii="宋体" w:hAnsi="宋体" w:cs="宋体" w:hint="eastAsia"/>
                <w:color w:val="000000"/>
                <w:kern w:val="0"/>
                <w:szCs w:val="21"/>
                <w:lang w:bidi="ar"/>
              </w:rPr>
              <w:t>31.20%</w:t>
            </w:r>
          </w:p>
        </w:tc>
      </w:tr>
      <w:tr w:rsidR="00CF783C">
        <w:trPr>
          <w:trHeight w:val="340"/>
        </w:trPr>
        <w:tc>
          <w:tcPr>
            <w:tcW w:w="1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w:t>
            </w:r>
          </w:p>
        </w:tc>
        <w:tc>
          <w:tcPr>
            <w:tcW w:w="7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唐山市科技工作者服务中心</w:t>
            </w:r>
          </w:p>
        </w:tc>
        <w:tc>
          <w:tcPr>
            <w:tcW w:w="10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维修费</w:t>
            </w:r>
          </w:p>
        </w:tc>
        <w:tc>
          <w:tcPr>
            <w:tcW w:w="7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维修</w:t>
            </w:r>
            <w:r>
              <w:rPr>
                <w:rFonts w:ascii="宋体" w:hAnsi="宋体" w:cs="宋体" w:hint="eastAsia"/>
                <w:color w:val="000000"/>
                <w:kern w:val="0"/>
                <w:szCs w:val="21"/>
                <w:lang w:bidi="ar"/>
              </w:rPr>
              <w:t>(</w:t>
            </w:r>
            <w:r>
              <w:rPr>
                <w:rFonts w:ascii="宋体" w:hAnsi="宋体" w:cs="宋体" w:hint="eastAsia"/>
                <w:color w:val="000000"/>
                <w:kern w:val="0"/>
                <w:szCs w:val="21"/>
                <w:lang w:bidi="ar"/>
              </w:rPr>
              <w:t>护</w:t>
            </w:r>
            <w:r>
              <w:rPr>
                <w:rFonts w:ascii="宋体" w:hAnsi="宋体" w:cs="宋体" w:hint="eastAsia"/>
                <w:color w:val="000000"/>
                <w:kern w:val="0"/>
                <w:szCs w:val="21"/>
                <w:lang w:bidi="ar"/>
              </w:rPr>
              <w:t>)</w:t>
            </w:r>
            <w:r>
              <w:rPr>
                <w:rFonts w:ascii="宋体" w:hAnsi="宋体" w:cs="宋体" w:hint="eastAsia"/>
                <w:color w:val="000000"/>
                <w:kern w:val="0"/>
                <w:szCs w:val="21"/>
                <w:lang w:bidi="ar"/>
              </w:rPr>
              <w:t>费</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40.00</w:t>
            </w: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color w:val="000000"/>
                <w:szCs w:val="21"/>
              </w:rPr>
            </w:pPr>
            <w:r>
              <w:rPr>
                <w:rFonts w:ascii="宋体" w:hAnsi="宋体" w:cs="宋体" w:hint="eastAsia"/>
                <w:color w:val="000000"/>
                <w:kern w:val="0"/>
                <w:szCs w:val="21"/>
                <w:lang w:bidi="ar"/>
              </w:rPr>
              <w:t>25.00</w:t>
            </w:r>
          </w:p>
        </w:tc>
        <w:tc>
          <w:tcPr>
            <w:tcW w:w="6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center"/>
              <w:rPr>
                <w:rFonts w:ascii="宋体" w:hAnsi="宋体" w:cs="宋体"/>
                <w:b/>
                <w:bCs/>
                <w:color w:val="000000"/>
                <w:szCs w:val="21"/>
              </w:rPr>
            </w:pPr>
            <w:r>
              <w:rPr>
                <w:rFonts w:ascii="宋体" w:hAnsi="宋体" w:cs="宋体" w:hint="eastAsia"/>
                <w:b/>
                <w:bCs/>
                <w:color w:val="000000"/>
                <w:kern w:val="0"/>
                <w:szCs w:val="21"/>
                <w:lang w:bidi="ar"/>
              </w:rPr>
              <w:t>15.00</w:t>
            </w:r>
          </w:p>
        </w:tc>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83C" w:rsidRDefault="00830D7F">
            <w:pPr>
              <w:widowControl/>
              <w:jc w:val="right"/>
              <w:textAlignment w:val="bottom"/>
              <w:rPr>
                <w:rFonts w:ascii="宋体" w:hAnsi="宋体" w:cs="宋体"/>
                <w:color w:val="000000"/>
                <w:szCs w:val="21"/>
              </w:rPr>
            </w:pPr>
            <w:r>
              <w:rPr>
                <w:rFonts w:ascii="宋体" w:hAnsi="宋体" w:cs="宋体" w:hint="eastAsia"/>
                <w:color w:val="000000"/>
                <w:kern w:val="0"/>
                <w:szCs w:val="21"/>
                <w:lang w:bidi="ar"/>
              </w:rPr>
              <w:t>62.50%</w:t>
            </w:r>
          </w:p>
        </w:tc>
      </w:tr>
    </w:tbl>
    <w:p w:rsidR="00CF783C" w:rsidRDefault="00830D7F">
      <w:pPr>
        <w:pStyle w:val="12"/>
        <w:ind w:firstLine="560"/>
        <w:rPr>
          <w:lang w:val="en-US"/>
        </w:rPr>
      </w:pPr>
      <w:r>
        <w:rPr>
          <w:lang w:val="en-US"/>
        </w:rPr>
        <w:t>唐山科技馆装修布展工程</w:t>
      </w:r>
      <w:r>
        <w:rPr>
          <w:rFonts w:hint="eastAsia"/>
          <w:lang w:val="en-US"/>
        </w:rPr>
        <w:t>款未按预算安排支付和科技馆免费开放中央补助资金未充分利用</w:t>
      </w:r>
      <w:r>
        <w:rPr>
          <w:rFonts w:hint="eastAsia"/>
          <w:szCs w:val="28"/>
          <w:lang w:val="en-US"/>
        </w:rPr>
        <w:t>是造成预算执行率较低的两大主要原因。截至</w:t>
      </w:r>
      <w:r>
        <w:rPr>
          <w:rFonts w:hint="eastAsia"/>
          <w:szCs w:val="28"/>
          <w:lang w:val="en-US"/>
        </w:rPr>
        <w:t>2022</w:t>
      </w:r>
      <w:r>
        <w:rPr>
          <w:rFonts w:hint="eastAsia"/>
          <w:szCs w:val="28"/>
          <w:lang w:val="en-US"/>
        </w:rPr>
        <w:t>年底，</w:t>
      </w:r>
      <w:r>
        <w:rPr>
          <w:rFonts w:hint="eastAsia"/>
          <w:szCs w:val="28"/>
          <w:lang w:val="en-US"/>
        </w:rPr>
        <w:t>2021</w:t>
      </w:r>
      <w:r>
        <w:rPr>
          <w:rFonts w:hint="eastAsia"/>
          <w:szCs w:val="28"/>
          <w:lang w:val="en-US"/>
        </w:rPr>
        <w:t>年科技馆免费开放中</w:t>
      </w:r>
      <w:r>
        <w:rPr>
          <w:rFonts w:hint="eastAsia"/>
          <w:lang w:val="en-US"/>
        </w:rPr>
        <w:t>央补助资金尚未使用完毕，余额为</w:t>
      </w:r>
      <w:r>
        <w:rPr>
          <w:rFonts w:hint="eastAsia"/>
          <w:lang w:val="en-US"/>
        </w:rPr>
        <w:t>280.72</w:t>
      </w:r>
      <w:r>
        <w:rPr>
          <w:rFonts w:hint="eastAsia"/>
          <w:lang w:val="en-US"/>
        </w:rPr>
        <w:t>万元。</w:t>
      </w:r>
    </w:p>
    <w:p w:rsidR="00CF783C" w:rsidRDefault="00830D7F">
      <w:pPr>
        <w:pStyle w:val="3"/>
        <w:ind w:firstLine="562"/>
      </w:pPr>
      <w:r>
        <w:rPr>
          <w:rFonts w:hint="eastAsia"/>
        </w:rPr>
        <w:t>3.</w:t>
      </w:r>
      <w:r>
        <w:rPr>
          <w:rFonts w:hint="eastAsia"/>
        </w:rPr>
        <w:t>存在会计核算错误</w:t>
      </w:r>
    </w:p>
    <w:p w:rsidR="00CF783C" w:rsidRDefault="00830D7F">
      <w:pPr>
        <w:pStyle w:val="12"/>
        <w:ind w:firstLine="560"/>
        <w:rPr>
          <w:lang w:val="en-US"/>
        </w:rPr>
      </w:pPr>
      <w:r>
        <w:rPr>
          <w:lang w:val="en-US"/>
        </w:rPr>
        <w:t>评价工作组发现一处会计核算错误：</w:t>
      </w:r>
      <w:r>
        <w:rPr>
          <w:lang w:val="en-US"/>
        </w:rPr>
        <w:t>2022</w:t>
      </w:r>
      <w:r>
        <w:rPr>
          <w:lang w:val="en-US"/>
        </w:rPr>
        <w:t>年</w:t>
      </w:r>
      <w:r>
        <w:rPr>
          <w:lang w:val="en-US"/>
        </w:rPr>
        <w:t>12</w:t>
      </w:r>
      <w:r>
        <w:rPr>
          <w:lang w:val="en-US"/>
        </w:rPr>
        <w:t>月</w:t>
      </w:r>
      <w:r>
        <w:rPr>
          <w:lang w:val="en-US"/>
        </w:rPr>
        <w:t>28</w:t>
      </w:r>
      <w:r>
        <w:rPr>
          <w:lang w:val="en-US"/>
        </w:rPr>
        <w:t>日记账</w:t>
      </w:r>
      <w:r>
        <w:rPr>
          <w:lang w:val="en-US"/>
        </w:rPr>
        <w:t>19</w:t>
      </w:r>
      <w:r>
        <w:rPr>
          <w:lang w:val="en-US"/>
        </w:rPr>
        <w:t>号凭证，内容为采购小学一至三年级科普教学教具，数量</w:t>
      </w:r>
      <w:r>
        <w:rPr>
          <w:lang w:val="en-US"/>
        </w:rPr>
        <w:t>2000</w:t>
      </w:r>
      <w:r>
        <w:rPr>
          <w:lang w:val="en-US"/>
        </w:rPr>
        <w:t>个，平均单价</w:t>
      </w:r>
      <w:r>
        <w:rPr>
          <w:lang w:val="en-US"/>
        </w:rPr>
        <w:t>8.31</w:t>
      </w:r>
      <w:r>
        <w:rPr>
          <w:lang w:val="en-US"/>
        </w:rPr>
        <w:t>元，总价</w:t>
      </w:r>
      <w:r>
        <w:rPr>
          <w:lang w:val="en-US"/>
        </w:rPr>
        <w:t>16,620</w:t>
      </w:r>
      <w:r>
        <w:rPr>
          <w:rFonts w:hint="eastAsia"/>
          <w:lang w:val="en-US"/>
        </w:rPr>
        <w:t>.00</w:t>
      </w:r>
      <w:r>
        <w:rPr>
          <w:lang w:val="en-US"/>
        </w:rPr>
        <w:t>元</w:t>
      </w:r>
      <w:r>
        <w:rPr>
          <w:lang w:val="en-US"/>
        </w:rPr>
        <w:t>,</w:t>
      </w:r>
      <w:r>
        <w:rPr>
          <w:lang w:val="en-US"/>
        </w:rPr>
        <w:t>记账人员误将该项支出计入固定资产。</w:t>
      </w:r>
    </w:p>
    <w:p w:rsidR="00CF783C" w:rsidRDefault="00830D7F">
      <w:pPr>
        <w:pStyle w:val="20"/>
      </w:pPr>
      <w:bookmarkStart w:id="36" w:name="_Toc23127"/>
      <w:r>
        <w:rPr>
          <w:rFonts w:hint="eastAsia"/>
        </w:rPr>
        <w:t>（三）有关建议</w:t>
      </w:r>
      <w:bookmarkEnd w:id="36"/>
    </w:p>
    <w:p w:rsidR="00CF783C" w:rsidRDefault="00830D7F">
      <w:pPr>
        <w:pStyle w:val="3"/>
        <w:ind w:firstLine="562"/>
      </w:pPr>
      <w:r>
        <w:rPr>
          <w:rFonts w:hint="eastAsia"/>
        </w:rPr>
        <w:t>1.</w:t>
      </w:r>
      <w:r>
        <w:rPr>
          <w:rFonts w:hint="eastAsia"/>
        </w:rPr>
        <w:t>细化预算编制，减少后期调整</w:t>
      </w:r>
    </w:p>
    <w:p w:rsidR="00CF783C" w:rsidRDefault="00830D7F">
      <w:pPr>
        <w:pStyle w:val="12"/>
        <w:ind w:firstLine="560"/>
        <w:rPr>
          <w:lang w:val="en-US"/>
        </w:rPr>
      </w:pPr>
      <w:r>
        <w:rPr>
          <w:lang w:val="en-US"/>
        </w:rPr>
        <w:t>为提高预算精细化管理水平，建议</w:t>
      </w:r>
      <w:r>
        <w:rPr>
          <w:rFonts w:hint="eastAsia"/>
          <w:lang w:val="en-US"/>
        </w:rPr>
        <w:t>市科协</w:t>
      </w:r>
      <w:r>
        <w:rPr>
          <w:lang w:val="en-US"/>
        </w:rPr>
        <w:t>在编制子项预算</w:t>
      </w:r>
      <w:r>
        <w:rPr>
          <w:rFonts w:hint="eastAsia"/>
          <w:lang w:val="en-US"/>
        </w:rPr>
        <w:t>时</w:t>
      </w:r>
      <w:r>
        <w:rPr>
          <w:lang w:val="en-US"/>
        </w:rPr>
        <w:t>尽可能按照单价和数量标准进行测算（若已有采购合同，根据采购合同约定金额安排预算），同时附上合理、科学的测算依据，进一步规范项目预算管理</w:t>
      </w:r>
      <w:r>
        <w:rPr>
          <w:lang w:val="en-US"/>
        </w:rPr>
        <w:t>，提高预算编制准确性、合理性。</w:t>
      </w:r>
    </w:p>
    <w:p w:rsidR="00CF783C" w:rsidRDefault="00830D7F">
      <w:pPr>
        <w:pStyle w:val="12"/>
        <w:ind w:firstLine="560"/>
        <w:rPr>
          <w:lang w:val="en-US"/>
        </w:rPr>
      </w:pPr>
      <w:r>
        <w:rPr>
          <w:rFonts w:hint="eastAsia"/>
          <w:lang w:val="en-US"/>
        </w:rPr>
        <w:t>建议将上年度结转的科技馆免费开放中央补助资金</w:t>
      </w:r>
      <w:r>
        <w:rPr>
          <w:lang w:val="en-US"/>
        </w:rPr>
        <w:t>应直接编入年初预算，避免后期调整影响预算调整率</w:t>
      </w:r>
      <w:r>
        <w:rPr>
          <w:rFonts w:hint="eastAsia"/>
          <w:lang w:val="en-US"/>
        </w:rPr>
        <w:t>。</w:t>
      </w:r>
    </w:p>
    <w:p w:rsidR="00CF783C" w:rsidRDefault="00830D7F">
      <w:pPr>
        <w:pStyle w:val="12"/>
        <w:ind w:firstLine="562"/>
        <w:rPr>
          <w:b/>
          <w:bCs/>
          <w:lang w:val="en-US"/>
        </w:rPr>
      </w:pPr>
      <w:r>
        <w:rPr>
          <w:rFonts w:hint="eastAsia"/>
          <w:b/>
          <w:bCs/>
          <w:lang w:val="en-US"/>
        </w:rPr>
        <w:t>2.</w:t>
      </w:r>
      <w:r>
        <w:rPr>
          <w:rFonts w:hint="eastAsia"/>
          <w:b/>
          <w:bCs/>
          <w:lang w:val="en-US"/>
        </w:rPr>
        <w:t>提高科技馆免费开放中央补助资金利用率</w:t>
      </w:r>
    </w:p>
    <w:p w:rsidR="00CF783C" w:rsidRDefault="00830D7F">
      <w:pPr>
        <w:pStyle w:val="12"/>
        <w:ind w:firstLine="560"/>
        <w:rPr>
          <w:lang w:val="en-US"/>
        </w:rPr>
      </w:pPr>
      <w:r>
        <w:rPr>
          <w:rFonts w:hint="eastAsia"/>
          <w:lang w:val="en-US"/>
        </w:rPr>
        <w:t>科技馆免费开放中央补助资金具有</w:t>
      </w:r>
      <w:r>
        <w:rPr>
          <w:lang w:val="en-US"/>
        </w:rPr>
        <w:t>单独核算，专款专用，不能挪作他用</w:t>
      </w:r>
      <w:r>
        <w:rPr>
          <w:rFonts w:hint="eastAsia"/>
          <w:lang w:val="en-US"/>
        </w:rPr>
        <w:t>的属性，截至</w:t>
      </w:r>
      <w:r>
        <w:rPr>
          <w:rFonts w:hint="eastAsia"/>
          <w:lang w:val="en-US"/>
        </w:rPr>
        <w:t>2022</w:t>
      </w:r>
      <w:r>
        <w:rPr>
          <w:rFonts w:hint="eastAsia"/>
          <w:lang w:val="en-US"/>
        </w:rPr>
        <w:t>年底，</w:t>
      </w:r>
      <w:r>
        <w:rPr>
          <w:rFonts w:hint="eastAsia"/>
          <w:lang w:val="en-US"/>
        </w:rPr>
        <w:t>2021</w:t>
      </w:r>
      <w:r>
        <w:rPr>
          <w:rFonts w:hint="eastAsia"/>
          <w:lang w:val="en-US"/>
        </w:rPr>
        <w:t>年科技馆免费开放中央补助资金尚未使用完毕，余额为</w:t>
      </w:r>
      <w:r>
        <w:rPr>
          <w:rFonts w:hint="eastAsia"/>
          <w:lang w:val="en-US"/>
        </w:rPr>
        <w:t>280.72</w:t>
      </w:r>
      <w:r>
        <w:rPr>
          <w:rFonts w:hint="eastAsia"/>
          <w:lang w:val="en-US"/>
        </w:rPr>
        <w:t>万元，资金利用率低。建议优先使用科技</w:t>
      </w:r>
      <w:r>
        <w:rPr>
          <w:rFonts w:hint="eastAsia"/>
          <w:lang w:val="en-US"/>
        </w:rPr>
        <w:lastRenderedPageBreak/>
        <w:t>馆免费开放中央补助资金支付科技馆运维费用，减少跨年结转，这样既能保证中央补助资金专款专用、使用充分、账目清晰，又能减少市级财政负担。例如：</w:t>
      </w:r>
      <w:r>
        <w:rPr>
          <w:rFonts w:hint="eastAsia"/>
          <w:lang w:val="en-US"/>
        </w:rPr>
        <w:t>2022</w:t>
      </w:r>
      <w:r>
        <w:rPr>
          <w:rFonts w:hint="eastAsia"/>
          <w:lang w:val="en-US"/>
        </w:rPr>
        <w:t>年底未使用完的</w:t>
      </w:r>
      <w:r>
        <w:rPr>
          <w:rFonts w:hint="eastAsia"/>
          <w:lang w:val="en-US"/>
        </w:rPr>
        <w:t>2021</w:t>
      </w:r>
      <w:r>
        <w:rPr>
          <w:rFonts w:hint="eastAsia"/>
          <w:lang w:val="en-US"/>
        </w:rPr>
        <w:t>年科技馆免费开放中央补助资金</w:t>
      </w:r>
      <w:r>
        <w:rPr>
          <w:rFonts w:hint="eastAsia"/>
          <w:lang w:val="en-US"/>
        </w:rPr>
        <w:t>280.72</w:t>
      </w:r>
      <w:r>
        <w:rPr>
          <w:rFonts w:hint="eastAsia"/>
          <w:lang w:val="en-US"/>
        </w:rPr>
        <w:t>万元，完全可用于支付市级财政承担的</w:t>
      </w:r>
      <w:r>
        <w:rPr>
          <w:rFonts w:hint="eastAsia"/>
          <w:lang w:val="en-US"/>
        </w:rPr>
        <w:t>250.88</w:t>
      </w:r>
      <w:r>
        <w:rPr>
          <w:rFonts w:hint="eastAsia"/>
          <w:lang w:val="en-US"/>
        </w:rPr>
        <w:t>万元唐山科技馆运营服务费。</w:t>
      </w:r>
    </w:p>
    <w:p w:rsidR="00CF783C" w:rsidRDefault="00830D7F">
      <w:pPr>
        <w:pStyle w:val="3"/>
        <w:ind w:firstLine="562"/>
      </w:pPr>
      <w:r>
        <w:rPr>
          <w:rFonts w:hint="eastAsia"/>
        </w:rPr>
        <w:t>3.</w:t>
      </w:r>
      <w:r>
        <w:rPr>
          <w:rFonts w:hint="eastAsia"/>
        </w:rPr>
        <w:t>加快唐山科技馆装修布展工程竣工结算工作</w:t>
      </w:r>
    </w:p>
    <w:p w:rsidR="00CF783C" w:rsidRDefault="00830D7F">
      <w:pPr>
        <w:pStyle w:val="12"/>
        <w:ind w:firstLine="560"/>
        <w:rPr>
          <w:lang w:val="en-US"/>
        </w:rPr>
      </w:pPr>
      <w:r>
        <w:rPr>
          <w:rFonts w:hint="eastAsia"/>
          <w:lang w:val="en-US"/>
        </w:rPr>
        <w:t>因</w:t>
      </w:r>
      <w:r>
        <w:rPr>
          <w:lang w:val="en-US"/>
        </w:rPr>
        <w:t>唐山科技馆装修布展工程竣工结算工作</w:t>
      </w:r>
      <w:r>
        <w:rPr>
          <w:rFonts w:hint="eastAsia"/>
          <w:lang w:val="en-US"/>
        </w:rPr>
        <w:t>未按计划完成，导致</w:t>
      </w:r>
      <w:r>
        <w:rPr>
          <w:lang w:val="en-US"/>
        </w:rPr>
        <w:t>工</w:t>
      </w:r>
      <w:r>
        <w:rPr>
          <w:lang w:val="en-US"/>
        </w:rPr>
        <w:t>程</w:t>
      </w:r>
      <w:r>
        <w:rPr>
          <w:rFonts w:hint="eastAsia"/>
          <w:lang w:val="en-US"/>
        </w:rPr>
        <w:t>款无法按照预算安排支付，预算执行率低。建议市科协加快</w:t>
      </w:r>
      <w:r>
        <w:rPr>
          <w:lang w:val="en-US"/>
        </w:rPr>
        <w:t>唐山科技馆</w:t>
      </w:r>
      <w:r>
        <w:rPr>
          <w:rFonts w:hint="eastAsia"/>
          <w:lang w:val="en-US"/>
        </w:rPr>
        <w:t>装修布展工程竣工结算工作，确保工程款顺利拨付。</w:t>
      </w:r>
    </w:p>
    <w:p w:rsidR="00CF783C" w:rsidRDefault="00830D7F">
      <w:pPr>
        <w:pStyle w:val="3"/>
        <w:ind w:firstLine="562"/>
      </w:pPr>
      <w:r>
        <w:rPr>
          <w:rFonts w:hint="eastAsia"/>
        </w:rPr>
        <w:t>4.</w:t>
      </w:r>
      <w:r>
        <w:rPr>
          <w:rFonts w:hint="eastAsia"/>
        </w:rPr>
        <w:t>重视会计核算复核</w:t>
      </w:r>
    </w:p>
    <w:p w:rsidR="00CF783C" w:rsidRDefault="00830D7F">
      <w:pPr>
        <w:pStyle w:val="12"/>
        <w:ind w:firstLine="560"/>
        <w:rPr>
          <w:lang w:val="en-US"/>
        </w:rPr>
      </w:pPr>
      <w:r>
        <w:rPr>
          <w:rFonts w:hint="eastAsia"/>
          <w:lang w:val="en-US"/>
        </w:rPr>
        <w:t>市科协会计核算基本规范，但本次评价工作组仍发现一处会计核算错误，建议市科协重视会计核算复核工作，通过自查及时找出会计核算中存在的问题，保证会计信息的准确性。</w:t>
      </w:r>
    </w:p>
    <w:p w:rsidR="00CF783C" w:rsidRDefault="00830D7F">
      <w:pPr>
        <w:pStyle w:val="1"/>
      </w:pPr>
      <w:bookmarkStart w:id="37" w:name="_Toc4710"/>
      <w:r>
        <w:rPr>
          <w:rFonts w:hint="eastAsia"/>
        </w:rPr>
        <w:t>七、相关附件</w:t>
      </w:r>
      <w:bookmarkEnd w:id="37"/>
    </w:p>
    <w:p w:rsidR="00CF783C" w:rsidRDefault="00830D7F">
      <w:pPr>
        <w:pStyle w:val="12"/>
        <w:ind w:firstLine="560"/>
        <w:rPr>
          <w:lang w:val="en-US"/>
        </w:rPr>
      </w:pPr>
      <w:r>
        <w:rPr>
          <w:rFonts w:hint="eastAsia"/>
          <w:lang w:val="en-US"/>
        </w:rPr>
        <w:t>附件</w:t>
      </w:r>
      <w:r>
        <w:rPr>
          <w:rFonts w:hint="eastAsia"/>
          <w:lang w:val="en-US"/>
        </w:rPr>
        <w:t>1</w:t>
      </w:r>
      <w:r>
        <w:rPr>
          <w:rFonts w:hint="eastAsia"/>
          <w:lang w:val="en-US"/>
        </w:rPr>
        <w:t>：指标体系</w:t>
      </w:r>
    </w:p>
    <w:p w:rsidR="00CF783C" w:rsidRDefault="00830D7F">
      <w:pPr>
        <w:pStyle w:val="12"/>
        <w:ind w:firstLine="560"/>
        <w:rPr>
          <w:lang w:val="en-US"/>
        </w:rPr>
      </w:pPr>
      <w:r>
        <w:rPr>
          <w:rFonts w:hint="eastAsia"/>
          <w:lang w:val="en-US"/>
        </w:rPr>
        <w:t>附件</w:t>
      </w:r>
      <w:r>
        <w:rPr>
          <w:rFonts w:hint="eastAsia"/>
          <w:lang w:val="en-US"/>
        </w:rPr>
        <w:t>2</w:t>
      </w:r>
      <w:r>
        <w:rPr>
          <w:rFonts w:hint="eastAsia"/>
          <w:lang w:val="en-US"/>
        </w:rPr>
        <w:t>：部门整体支出绩效目标申报表</w:t>
      </w:r>
    </w:p>
    <w:p w:rsidR="00CF783C" w:rsidRDefault="00830D7F">
      <w:pPr>
        <w:pStyle w:val="12"/>
        <w:ind w:firstLine="560"/>
        <w:rPr>
          <w:lang w:val="en-US"/>
        </w:rPr>
      </w:pPr>
      <w:r>
        <w:rPr>
          <w:rFonts w:hint="eastAsia"/>
          <w:lang w:val="en-US"/>
        </w:rPr>
        <w:t>附件</w:t>
      </w:r>
      <w:r>
        <w:rPr>
          <w:rFonts w:hint="eastAsia"/>
          <w:lang w:val="en-US"/>
        </w:rPr>
        <w:t>3</w:t>
      </w:r>
      <w:r>
        <w:rPr>
          <w:rFonts w:hint="eastAsia"/>
          <w:lang w:val="en-US"/>
        </w:rPr>
        <w:t>：专家及评价工作组情况表</w:t>
      </w:r>
    </w:p>
    <w:p w:rsidR="00CF783C" w:rsidRDefault="00830D7F">
      <w:pPr>
        <w:pStyle w:val="12"/>
        <w:ind w:firstLine="560"/>
        <w:rPr>
          <w:lang w:val="en-US"/>
        </w:rPr>
      </w:pPr>
      <w:r>
        <w:rPr>
          <w:rFonts w:hint="eastAsia"/>
          <w:lang w:val="en-US"/>
        </w:rPr>
        <w:t>附件</w:t>
      </w:r>
      <w:r>
        <w:rPr>
          <w:rFonts w:hint="eastAsia"/>
          <w:lang w:val="en-US"/>
        </w:rPr>
        <w:t>4</w:t>
      </w:r>
      <w:r>
        <w:rPr>
          <w:rFonts w:hint="eastAsia"/>
          <w:lang w:val="en-US"/>
        </w:rPr>
        <w:t>：绩效评价工作廉政反馈意见书</w:t>
      </w:r>
    </w:p>
    <w:p w:rsidR="00CF783C" w:rsidRDefault="00830D7F">
      <w:pPr>
        <w:pStyle w:val="12"/>
        <w:ind w:firstLine="560"/>
        <w:rPr>
          <w:lang w:val="en-US"/>
        </w:rPr>
      </w:pPr>
      <w:r>
        <w:rPr>
          <w:rFonts w:hint="eastAsia"/>
          <w:lang w:val="en-US"/>
        </w:rPr>
        <w:t>附件</w:t>
      </w:r>
      <w:r>
        <w:rPr>
          <w:rFonts w:hint="eastAsia"/>
          <w:lang w:val="en-US"/>
        </w:rPr>
        <w:t>5</w:t>
      </w:r>
      <w:r>
        <w:rPr>
          <w:rFonts w:hint="eastAsia"/>
          <w:lang w:val="en-US"/>
        </w:rPr>
        <w:t>：绩效评价结果意见反馈表</w:t>
      </w:r>
    </w:p>
    <w:p w:rsidR="00CF783C" w:rsidRDefault="00CF783C">
      <w:pPr>
        <w:pStyle w:val="12"/>
        <w:ind w:leftChars="266" w:left="1599" w:hangingChars="400" w:hanging="1040"/>
        <w:rPr>
          <w:sz w:val="26"/>
          <w:lang w:val="en-US"/>
        </w:rPr>
      </w:pPr>
    </w:p>
    <w:p w:rsidR="00CF783C" w:rsidRDefault="00CF783C">
      <w:pPr>
        <w:pStyle w:val="12"/>
        <w:ind w:leftChars="266" w:left="1599" w:hangingChars="400" w:hanging="1040"/>
        <w:rPr>
          <w:sz w:val="26"/>
          <w:lang w:val="en-US"/>
        </w:rPr>
      </w:pPr>
    </w:p>
    <w:p w:rsidR="00CF783C" w:rsidRDefault="00CF783C">
      <w:pPr>
        <w:pStyle w:val="12"/>
        <w:ind w:leftChars="266" w:left="1599" w:hangingChars="400" w:hanging="1040"/>
        <w:rPr>
          <w:sz w:val="26"/>
          <w:lang w:val="en-US"/>
        </w:rPr>
      </w:pPr>
    </w:p>
    <w:p w:rsidR="00CF783C" w:rsidRDefault="00CF783C">
      <w:pPr>
        <w:pStyle w:val="12"/>
        <w:ind w:leftChars="266" w:left="1599" w:hangingChars="400" w:hanging="1040"/>
        <w:rPr>
          <w:sz w:val="26"/>
          <w:lang w:val="en-US"/>
        </w:rPr>
      </w:pPr>
    </w:p>
    <w:p w:rsidR="00CF783C" w:rsidRDefault="00CF783C">
      <w:pPr>
        <w:pStyle w:val="12"/>
        <w:ind w:leftChars="266" w:left="1599" w:hangingChars="400" w:hanging="1040"/>
        <w:rPr>
          <w:sz w:val="26"/>
          <w:lang w:val="en-US"/>
        </w:rPr>
      </w:pPr>
    </w:p>
    <w:p w:rsidR="00CF783C" w:rsidRDefault="00830D7F">
      <w:pPr>
        <w:pStyle w:val="12"/>
        <w:ind w:leftChars="266" w:left="1679" w:hangingChars="400" w:hanging="1120"/>
        <w:rPr>
          <w:szCs w:val="28"/>
          <w:lang w:val="en-US"/>
        </w:rPr>
      </w:pPr>
      <w:r>
        <w:rPr>
          <w:rFonts w:hint="eastAsia"/>
          <w:szCs w:val="28"/>
          <w:lang w:val="en-US"/>
        </w:rPr>
        <w:lastRenderedPageBreak/>
        <w:t>（本页无正文）</w:t>
      </w:r>
    </w:p>
    <w:p w:rsidR="00CF783C" w:rsidRDefault="00CF783C">
      <w:pPr>
        <w:pStyle w:val="12"/>
        <w:ind w:leftChars="266" w:left="1679" w:hangingChars="400" w:hanging="1120"/>
        <w:rPr>
          <w:szCs w:val="28"/>
          <w:lang w:val="en-US"/>
        </w:rPr>
      </w:pPr>
    </w:p>
    <w:p w:rsidR="00CF783C" w:rsidRDefault="00CF783C">
      <w:pPr>
        <w:pStyle w:val="12"/>
        <w:ind w:leftChars="266" w:left="1679" w:hangingChars="400" w:hanging="1120"/>
        <w:rPr>
          <w:szCs w:val="28"/>
          <w:lang w:val="en-US"/>
        </w:rPr>
      </w:pPr>
    </w:p>
    <w:p w:rsidR="00CF783C" w:rsidRDefault="00CF783C">
      <w:pPr>
        <w:pStyle w:val="12"/>
        <w:ind w:leftChars="266" w:left="1679" w:hangingChars="400" w:hanging="1120"/>
        <w:rPr>
          <w:szCs w:val="28"/>
          <w:lang w:val="en-US"/>
        </w:rPr>
      </w:pPr>
    </w:p>
    <w:p w:rsidR="00CF783C" w:rsidRDefault="00CF783C">
      <w:pPr>
        <w:pStyle w:val="12"/>
        <w:ind w:leftChars="266" w:left="1679" w:hangingChars="400" w:hanging="1120"/>
        <w:rPr>
          <w:szCs w:val="28"/>
          <w:lang w:val="en-US"/>
        </w:rPr>
      </w:pPr>
    </w:p>
    <w:p w:rsidR="00CF783C" w:rsidRDefault="00CF783C">
      <w:pPr>
        <w:pStyle w:val="12"/>
        <w:ind w:leftChars="266" w:left="1679" w:hangingChars="400" w:hanging="1120"/>
        <w:rPr>
          <w:szCs w:val="28"/>
          <w:lang w:val="en-US"/>
        </w:rPr>
      </w:pPr>
    </w:p>
    <w:p w:rsidR="00CF783C" w:rsidRDefault="00CF783C">
      <w:pPr>
        <w:pStyle w:val="12"/>
        <w:ind w:leftChars="266" w:left="1679" w:hangingChars="400" w:hanging="1120"/>
        <w:rPr>
          <w:szCs w:val="28"/>
          <w:lang w:val="en-US"/>
        </w:rPr>
      </w:pPr>
    </w:p>
    <w:p w:rsidR="00CF783C" w:rsidRDefault="00CF783C">
      <w:pPr>
        <w:pStyle w:val="12"/>
        <w:ind w:leftChars="266" w:left="1679" w:hangingChars="400" w:hanging="1120"/>
        <w:rPr>
          <w:szCs w:val="28"/>
          <w:lang w:val="en-US"/>
        </w:rPr>
      </w:pPr>
    </w:p>
    <w:p w:rsidR="00CF783C" w:rsidRDefault="00830D7F">
      <w:pPr>
        <w:spacing w:line="600" w:lineRule="exact"/>
        <w:jc w:val="left"/>
        <w:rPr>
          <w:rFonts w:ascii="宋体" w:hAnsi="宋体"/>
          <w:sz w:val="28"/>
          <w:szCs w:val="28"/>
        </w:rPr>
      </w:pPr>
      <w:r>
        <w:rPr>
          <w:rFonts w:ascii="宋体" w:hAnsi="宋体" w:hint="eastAsia"/>
          <w:sz w:val="28"/>
          <w:szCs w:val="28"/>
        </w:rPr>
        <w:t>河北永安会计师事务所（普通合伙）</w:t>
      </w:r>
      <w:r>
        <w:rPr>
          <w:rFonts w:ascii="宋体" w:hAnsi="宋体"/>
          <w:sz w:val="28"/>
          <w:szCs w:val="28"/>
        </w:rPr>
        <w:t xml:space="preserve">  </w:t>
      </w:r>
      <w:r>
        <w:rPr>
          <w:rFonts w:ascii="宋体" w:hAnsi="宋体" w:hint="eastAsia"/>
          <w:sz w:val="28"/>
          <w:szCs w:val="28"/>
        </w:rPr>
        <w:t xml:space="preserve"> </w:t>
      </w:r>
      <w:r>
        <w:rPr>
          <w:rFonts w:ascii="宋体" w:hAnsi="宋体"/>
          <w:sz w:val="28"/>
          <w:szCs w:val="28"/>
        </w:rPr>
        <w:t xml:space="preserve">   </w:t>
      </w:r>
      <w:r>
        <w:rPr>
          <w:rFonts w:ascii="宋体" w:hAnsi="宋体"/>
          <w:sz w:val="28"/>
          <w:szCs w:val="28"/>
        </w:rPr>
        <w:t>中国注册会计师：</w:t>
      </w:r>
      <w:r>
        <w:rPr>
          <w:rFonts w:ascii="宋体" w:hAnsi="宋体" w:hint="eastAsia"/>
          <w:sz w:val="28"/>
          <w:szCs w:val="28"/>
        </w:rPr>
        <w:t xml:space="preserve">   </w:t>
      </w:r>
      <w:r>
        <w:rPr>
          <w:rFonts w:ascii="宋体" w:hAnsi="宋体"/>
          <w:sz w:val="28"/>
          <w:szCs w:val="28"/>
        </w:rPr>
        <w:t xml:space="preserve">   </w:t>
      </w:r>
    </w:p>
    <w:p w:rsidR="00CF783C" w:rsidRDefault="00CF783C">
      <w:pPr>
        <w:spacing w:line="600" w:lineRule="exact"/>
        <w:ind w:firstLineChars="200" w:firstLine="560"/>
        <w:jc w:val="left"/>
        <w:rPr>
          <w:rFonts w:ascii="宋体" w:hAnsi="宋体"/>
          <w:sz w:val="28"/>
          <w:szCs w:val="28"/>
        </w:rPr>
      </w:pPr>
    </w:p>
    <w:p w:rsidR="00CF783C" w:rsidRDefault="00CF783C">
      <w:pPr>
        <w:spacing w:line="600" w:lineRule="exact"/>
        <w:ind w:firstLineChars="200" w:firstLine="560"/>
        <w:jc w:val="left"/>
        <w:rPr>
          <w:rFonts w:ascii="宋体" w:hAnsi="宋体"/>
          <w:sz w:val="28"/>
          <w:szCs w:val="28"/>
        </w:rPr>
      </w:pPr>
    </w:p>
    <w:p w:rsidR="00CF783C" w:rsidRDefault="00830D7F">
      <w:pPr>
        <w:spacing w:line="600" w:lineRule="exact"/>
        <w:ind w:right="480" w:firstLineChars="1900" w:firstLine="5320"/>
        <w:rPr>
          <w:rFonts w:ascii="宋体" w:hAnsi="宋体"/>
          <w:sz w:val="28"/>
          <w:szCs w:val="28"/>
        </w:rPr>
      </w:pPr>
      <w:r>
        <w:rPr>
          <w:rFonts w:ascii="宋体" w:hAnsi="宋体" w:hint="eastAsia"/>
          <w:sz w:val="28"/>
          <w:szCs w:val="28"/>
        </w:rPr>
        <w:t>中国注册会计师：</w:t>
      </w:r>
      <w:r>
        <w:rPr>
          <w:rFonts w:ascii="宋体" w:hAnsi="宋体"/>
          <w:sz w:val="28"/>
          <w:szCs w:val="28"/>
        </w:rPr>
        <w:t xml:space="preserve"> </w:t>
      </w:r>
    </w:p>
    <w:p w:rsidR="00CF783C" w:rsidRDefault="00CF783C">
      <w:pPr>
        <w:spacing w:line="600" w:lineRule="exact"/>
        <w:ind w:right="480" w:firstLineChars="1500" w:firstLine="4200"/>
        <w:rPr>
          <w:rFonts w:ascii="宋体" w:hAnsi="宋体"/>
          <w:sz w:val="28"/>
          <w:szCs w:val="28"/>
        </w:rPr>
      </w:pPr>
    </w:p>
    <w:p w:rsidR="00CF783C" w:rsidRDefault="00830D7F">
      <w:pPr>
        <w:spacing w:line="600" w:lineRule="exact"/>
        <w:jc w:val="left"/>
        <w:rPr>
          <w:sz w:val="28"/>
          <w:szCs w:val="28"/>
        </w:rPr>
      </w:pPr>
      <w:r>
        <w:rPr>
          <w:rFonts w:ascii="宋体" w:hAnsi="宋体" w:hint="eastAsia"/>
          <w:sz w:val="28"/>
          <w:szCs w:val="28"/>
        </w:rPr>
        <w:t xml:space="preserve">　中国·唐山</w:t>
      </w:r>
      <w:r>
        <w:rPr>
          <w:rFonts w:ascii="宋体" w:hAnsi="宋体"/>
          <w:sz w:val="28"/>
          <w:szCs w:val="28"/>
        </w:rPr>
        <w:t xml:space="preserve"> </w:t>
      </w: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 xml:space="preserve">    </w:t>
      </w:r>
      <w:bookmarkStart w:id="38" w:name="_Hlk30342800"/>
      <w:r>
        <w:rPr>
          <w:rFonts w:ascii="宋体" w:hAnsi="宋体"/>
          <w:sz w:val="28"/>
          <w:szCs w:val="28"/>
        </w:rPr>
        <w:t xml:space="preserve">       </w:t>
      </w:r>
      <w:r>
        <w:rPr>
          <w:rFonts w:ascii="宋体" w:hAnsi="宋体" w:hint="eastAsia"/>
          <w:sz w:val="28"/>
          <w:szCs w:val="28"/>
        </w:rPr>
        <w:t>二○</w:t>
      </w:r>
      <w:bookmarkEnd w:id="38"/>
      <w:r>
        <w:rPr>
          <w:rFonts w:ascii="宋体" w:hAnsi="宋体" w:hint="eastAsia"/>
          <w:sz w:val="28"/>
          <w:szCs w:val="28"/>
        </w:rPr>
        <w:t>二三</w:t>
      </w:r>
      <w:r>
        <w:rPr>
          <w:rFonts w:ascii="宋体" w:hAnsi="宋体"/>
          <w:sz w:val="28"/>
          <w:szCs w:val="28"/>
        </w:rPr>
        <w:t>年</w:t>
      </w:r>
      <w:r>
        <w:rPr>
          <w:rFonts w:ascii="宋体" w:hAnsi="宋体" w:hint="eastAsia"/>
          <w:sz w:val="28"/>
          <w:szCs w:val="28"/>
        </w:rPr>
        <w:t>九</w:t>
      </w:r>
      <w:r>
        <w:rPr>
          <w:rFonts w:ascii="宋体" w:hAnsi="宋体"/>
          <w:sz w:val="28"/>
          <w:szCs w:val="28"/>
        </w:rPr>
        <w:t>月</w:t>
      </w:r>
      <w:r>
        <w:rPr>
          <w:rFonts w:ascii="宋体" w:hAnsi="宋体" w:hint="eastAsia"/>
          <w:sz w:val="28"/>
          <w:szCs w:val="28"/>
        </w:rPr>
        <w:t>十</w:t>
      </w:r>
      <w:r>
        <w:rPr>
          <w:rFonts w:ascii="宋体" w:hAnsi="宋体" w:hint="eastAsia"/>
          <w:sz w:val="28"/>
          <w:szCs w:val="28"/>
        </w:rPr>
        <w:t>八</w:t>
      </w:r>
      <w:r>
        <w:rPr>
          <w:rFonts w:ascii="宋体" w:hAnsi="宋体"/>
          <w:sz w:val="28"/>
          <w:szCs w:val="28"/>
        </w:rPr>
        <w:t>日</w:t>
      </w:r>
    </w:p>
    <w:sectPr w:rsidR="00CF783C">
      <w:headerReference w:type="default" r:id="rId13"/>
      <w:footerReference w:type="default" r:id="rId14"/>
      <w:headerReference w:type="first" r:id="rId15"/>
      <w:footerReference w:type="first" r:id="rId16"/>
      <w:pgSz w:w="11906" w:h="16838"/>
      <w:pgMar w:top="1417" w:right="1701" w:bottom="1417" w:left="1701" w:header="992" w:footer="1134" w:gutter="0"/>
      <w:cols w:space="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D7F" w:rsidRDefault="00830D7F">
      <w:r>
        <w:separator/>
      </w:r>
    </w:p>
  </w:endnote>
  <w:endnote w:type="continuationSeparator" w:id="0">
    <w:p w:rsidR="00830D7F" w:rsidRDefault="00830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83C" w:rsidRDefault="00CF783C">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83C" w:rsidRDefault="00830D7F">
    <w:pPr>
      <w:spacing w:line="1" w:lineRule="exact"/>
    </w:pPr>
    <w:r>
      <w:rPr>
        <w:noProof/>
      </w:rPr>
      <mc:AlternateContent>
        <mc:Choice Requires="wps">
          <w:drawing>
            <wp:anchor distT="0" distB="0" distL="0" distR="0" simplePos="0" relativeHeight="251656192" behindDoc="1" locked="0" layoutInCell="1" allowOverlap="1">
              <wp:simplePos x="0" y="0"/>
              <wp:positionH relativeFrom="page">
                <wp:posOffset>3729990</wp:posOffset>
              </wp:positionH>
              <wp:positionV relativeFrom="page">
                <wp:posOffset>9982835</wp:posOffset>
              </wp:positionV>
              <wp:extent cx="103505" cy="76200"/>
              <wp:effectExtent l="0" t="0" r="0" b="0"/>
              <wp:wrapNone/>
              <wp:docPr id="3" name="Shape 3"/>
              <wp:cNvGraphicFramePr/>
              <a:graphic xmlns:a="http://schemas.openxmlformats.org/drawingml/2006/main">
                <a:graphicData uri="http://schemas.microsoft.com/office/word/2010/wordprocessingShape">
                  <wps:wsp>
                    <wps:cNvSpPr txBox="1"/>
                    <wps:spPr>
                      <a:xfrm>
                        <a:off x="0" y="0"/>
                        <a:ext cx="103505" cy="76200"/>
                      </a:xfrm>
                      <a:prstGeom prst="rect">
                        <a:avLst/>
                      </a:prstGeom>
                      <a:noFill/>
                    </wps:spPr>
                    <wps:txbx>
                      <w:txbxContent>
                        <w:p w:rsidR="00CF783C" w:rsidRDefault="00830D7F">
                          <w:pPr>
                            <w:pStyle w:val="23"/>
                            <w:jc w:val="left"/>
                            <w:rPr>
                              <w:sz w:val="18"/>
                              <w:szCs w:val="18"/>
                            </w:rPr>
                          </w:pPr>
                          <w:r>
                            <w:fldChar w:fldCharType="begin"/>
                          </w:r>
                          <w:r>
                            <w:instrText xml:space="preserve"> PAGE \* MERGEFORMAT </w:instrText>
                          </w:r>
                          <w:r>
                            <w:fldChar w:fldCharType="separate"/>
                          </w:r>
                          <w:r>
                            <w:rPr>
                              <w:rFonts w:ascii="Calibri" w:eastAsia="Calibri" w:hAnsi="Calibri" w:cs="Calibri"/>
                              <w:color w:val="000000"/>
                              <w:sz w:val="18"/>
                              <w:szCs w:val="18"/>
                            </w:rPr>
                            <w:t>#</w:t>
                          </w:r>
                          <w:r>
                            <w:rPr>
                              <w:rFonts w:ascii="Calibri" w:eastAsia="Calibri" w:hAnsi="Calibri" w:cs="Calibri"/>
                              <w:color w:val="000000"/>
                              <w:sz w:val="18"/>
                              <w:szCs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left:0;text-align:left;margin-left:293.7pt;margin-top:786.05pt;width:8.15pt;height:6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06ekwEAACADAAAOAAAAZHJzL2Uyb0RvYy54bWysUttOwzAMfUfiH6K8s3abuKhaN4EQCAkB&#10;EvABWZqskZo4isPa/T1O1g0Eb4iXxLGd42MfL1aD7dhWBTTgaj6dlJwpJ6ExblPz97e7syvOMArX&#10;iA6cqvlOIV8tT08Wva/UDFroGhUYgTisel/zNkZfFQXKVlmBE/DKUVBDsCLSM2yKJoie0G1XzMry&#10;oughND6AVIjkvd0H+TLja61kfNYaVWRdzYlbzGfI5zqdxXIhqk0QvjVypCH+wMIK46joEepWRME+&#10;gvkFZY0MgKDjRIItQGsjVe6BupmWP7p5bYVXuRcaDvrjmPD/YOXT9iUw09R8zpkTliTKVdk8jab3&#10;WFHGq6ecONzAQBIf/EjO1PGgg0039cIoTkPeHQerhshk+lTOz8tzziSFLi9ItwRSfP31AeO9AsuS&#10;UfNAsuVpiu0jxn3qISWVcnBnui75E8E9kWTFYT2MrNfQ7Ih0T8rW3NHqcdY9OBpcWoKDEQ7GejQS&#10;OPrrj0gFct2Euocai5EMmfm4Mknn7++c9bXYy08AAAD//wMAUEsDBBQABgAIAAAAIQDq7zYW4AAA&#10;AA0BAAAPAAAAZHJzL2Rvd25yZXYueG1sTI/LTsMwEEX3SPyDNUjsqJPSNlEap0KV2LCjVEjs3Hga&#10;R/Ujst00+XumK1jO3KM7Z+rdZA0bMcTeOwH5IgOGrvWqd52A49f7SwksJumUNN6hgBkj7JrHh1pW&#10;yt/cJ46H1DEqcbGSAnRKQ8V5bDVaGRd+QEfZ2QcrE42h4yrIG5Vbw5dZtuFW9o4uaDngXmN7OVyt&#10;gGL69jhE3OPPeWyD7ufSfMxCPD9Nb1tgCaf0B8Ndn9ShIaeTvzoVmRGwLosVoRSsi2UOjJBN9loA&#10;O91X5SoH3tT8/xfNLwAAAP//AwBQSwECLQAUAAYACAAAACEAtoM4kv4AAADhAQAAEwAAAAAAAAAA&#10;AAAAAAAAAAAAW0NvbnRlbnRfVHlwZXNdLnhtbFBLAQItABQABgAIAAAAIQA4/SH/1gAAAJQBAAAL&#10;AAAAAAAAAAAAAAAAAC8BAABfcmVscy8ucmVsc1BLAQItABQABgAIAAAAIQA4q06ekwEAACADAAAO&#10;AAAAAAAAAAAAAAAAAC4CAABkcnMvZTJvRG9jLnhtbFBLAQItABQABgAIAAAAIQDq7zYW4AAAAA0B&#10;AAAPAAAAAAAAAAAAAAAAAO0DAABkcnMvZG93bnJldi54bWxQSwUGAAAAAAQABADzAAAA+gQAAAAA&#10;" filled="f" stroked="f">
              <v:textbox style="mso-fit-shape-to-text:t" inset="0,0,0,0">
                <w:txbxContent>
                  <w:p w:rsidR="00CF783C" w:rsidRDefault="00830D7F">
                    <w:pPr>
                      <w:pStyle w:val="23"/>
                      <w:jc w:val="left"/>
                      <w:rPr>
                        <w:sz w:val="18"/>
                        <w:szCs w:val="18"/>
                      </w:rPr>
                    </w:pPr>
                    <w:r>
                      <w:fldChar w:fldCharType="begin"/>
                    </w:r>
                    <w:r>
                      <w:instrText xml:space="preserve"> PAGE \* MERGEFORMAT </w:instrText>
                    </w:r>
                    <w:r>
                      <w:fldChar w:fldCharType="separate"/>
                    </w:r>
                    <w:r>
                      <w:rPr>
                        <w:rFonts w:ascii="Calibri" w:eastAsia="Calibri" w:hAnsi="Calibri" w:cs="Calibri"/>
                        <w:color w:val="000000"/>
                        <w:sz w:val="18"/>
                        <w:szCs w:val="18"/>
                      </w:rPr>
                      <w:t>#</w:t>
                    </w:r>
                    <w:r>
                      <w:rPr>
                        <w:rFonts w:ascii="Calibri" w:eastAsia="Calibri" w:hAnsi="Calibri" w:cs="Calibri"/>
                        <w:color w:val="000000"/>
                        <w:sz w:val="18"/>
                        <w:szCs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83C" w:rsidRDefault="00830D7F">
    <w:pPr>
      <w:pBdr>
        <w:top w:val="single" w:sz="4" w:space="1" w:color="auto"/>
      </w:pBdr>
      <w:tabs>
        <w:tab w:val="center" w:pos="4153"/>
        <w:tab w:val="right" w:pos="8306"/>
      </w:tabs>
      <w:snapToGrid w:val="0"/>
      <w:jc w:val="center"/>
      <w:rPr>
        <w:lang w:val="zh-CN"/>
      </w:rPr>
    </w:pPr>
    <w:r>
      <w:rPr>
        <w:noProof/>
      </w:rPr>
      <mc:AlternateContent>
        <mc:Choice Requires="wps">
          <w:drawing>
            <wp:anchor distT="0" distB="0" distL="0" distR="0" simplePos="0" relativeHeight="251657216" behindDoc="1" locked="0" layoutInCell="1" allowOverlap="1">
              <wp:simplePos x="0" y="0"/>
              <wp:positionH relativeFrom="page">
                <wp:posOffset>3736340</wp:posOffset>
              </wp:positionH>
              <wp:positionV relativeFrom="page">
                <wp:posOffset>10106660</wp:posOffset>
              </wp:positionV>
              <wp:extent cx="103505" cy="76200"/>
              <wp:effectExtent l="0" t="0" r="0" b="0"/>
              <wp:wrapNone/>
              <wp:docPr id="6" name="Shape 1"/>
              <wp:cNvGraphicFramePr/>
              <a:graphic xmlns:a="http://schemas.openxmlformats.org/drawingml/2006/main">
                <a:graphicData uri="http://schemas.microsoft.com/office/word/2010/wordprocessingShape">
                  <wps:wsp>
                    <wps:cNvSpPr txBox="1"/>
                    <wps:spPr>
                      <a:xfrm>
                        <a:off x="0" y="0"/>
                        <a:ext cx="103505" cy="76200"/>
                      </a:xfrm>
                      <a:prstGeom prst="rect">
                        <a:avLst/>
                      </a:prstGeom>
                      <a:noFill/>
                    </wps:spPr>
                    <wps:txbx>
                      <w:txbxContent>
                        <w:p w:rsidR="00CF783C" w:rsidRDefault="00830D7F">
                          <w:pPr>
                            <w:pStyle w:val="23"/>
                            <w:jc w:val="left"/>
                            <w:rPr>
                              <w:sz w:val="18"/>
                              <w:szCs w:val="18"/>
                            </w:rPr>
                          </w:pPr>
                          <w:r>
                            <w:fldChar w:fldCharType="begin"/>
                          </w:r>
                          <w:r>
                            <w:instrText xml:space="preserve"> PAGE \* MERGEFORMAT </w:instrText>
                          </w:r>
                          <w:r>
                            <w:fldChar w:fldCharType="separate"/>
                          </w:r>
                          <w:r w:rsidR="00106DE5" w:rsidRPr="00106DE5">
                            <w:rPr>
                              <w:rFonts w:ascii="Calibri" w:eastAsia="Calibri" w:hAnsi="Calibri" w:cs="Calibri"/>
                              <w:noProof/>
                              <w:color w:val="000000"/>
                              <w:sz w:val="18"/>
                              <w:szCs w:val="18"/>
                            </w:rPr>
                            <w:t>7</w:t>
                          </w:r>
                          <w:r>
                            <w:rPr>
                              <w:rFonts w:ascii="Calibri" w:eastAsia="Calibri" w:hAnsi="Calibri" w:cs="Calibri"/>
                              <w:color w:val="000000"/>
                              <w:sz w:val="18"/>
                              <w:szCs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7" type="#_x0000_t202" style="position:absolute;left:0;text-align:left;margin-left:294.2pt;margin-top:795.8pt;width:8.15pt;height:6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Zz1lQEAACcDAAAOAAAAZHJzL2Uyb0RvYy54bWysUttOwzAMfUfiH6K8s3ZDG6haN4EQCAkB&#10;EvABWZqskZo4irO1+3uc7AKCN8RL4tjOsY+P58vBdmyrAhpwNR+PSs6Uk9AYt675x/v9xTVnGIVr&#10;RAdO1XynkC8X52fz3ldqAi10jQqMQBxWva95G6OvigJlq6zAEXjlKKghWBHpGdZFE0RP6LYrJmU5&#10;K3oIjQ8gFSJ57/ZBvsj4WisZX7RGFVlXc+ot5jPkc5XOYjEX1ToI3xp5aEP8oQsrjKOiJ6g7EQXb&#10;BPMLyhoZAEHHkQRbgNZGqsyB2IzLH2zeWuFV5kLDQX8aE/4frHzevgZmmprPOHPCkkS5Khun0fQe&#10;K8p485QTh1sYSOKjH8mZGA862HQTF0ZxGvLuNFg1RCbTp/JyWk45kxS6mpFuCaT4+usDxgcFliWj&#10;5oFky9MU2yeM+9RjSirl4N50XfKnBveNJCsOqyFzOTW5gmZHvfckcM0dbSBn3aOj+aVdOBrhaKwO&#10;RqqB/mYTqU4un8D3UIeapEYmcNicJPf3d8762u/FJwAAAP//AwBQSwMEFAAGAAgAAAAhAOFioEXg&#10;AAAADQEAAA8AAABkcnMvZG93bnJldi54bWxMj8tOwzAQRfdI/IM1SOyoXWjdNI1ToUps2FEQEjs3&#10;nsYRfkSxmyZ/z7CC5cw9unOm2k/esRGH1MWgYLkQwDA00XShVfDx/vJQAEtZB6NdDKhgxgT7+vam&#10;0qWJ1/CG4zG3jEpCKrUCm3Nfcp4ai16nRewxUHaOg9eZxqHlZtBXKveOPwohudddoAtW93iw2Hwf&#10;L17BZvqM2Cc84Nd5bAbbzYV7nZW6v5ued8AyTvkPhl99UoeanE7xEkxiTsG6KFaEUrDeLiUwQqRY&#10;bYCdaCXFkwReV/z/F/UPAAAA//8DAFBLAQItABQABgAIAAAAIQC2gziS/gAAAOEBAAATAAAAAAAA&#10;AAAAAAAAAAAAAABbQ29udGVudF9UeXBlc10ueG1sUEsBAi0AFAAGAAgAAAAhADj9If/WAAAAlAEA&#10;AAsAAAAAAAAAAAAAAAAALwEAAF9yZWxzLy5yZWxzUEsBAi0AFAAGAAgAAAAhAGFpnPWVAQAAJwMA&#10;AA4AAAAAAAAAAAAAAAAALgIAAGRycy9lMm9Eb2MueG1sUEsBAi0AFAAGAAgAAAAhAOFioEXgAAAA&#10;DQEAAA8AAAAAAAAAAAAAAAAA7wMAAGRycy9kb3ducmV2LnhtbFBLBQYAAAAABAAEAPMAAAD8BAAA&#10;AAA=&#10;" filled="f" stroked="f">
              <v:textbox style="mso-fit-shape-to-text:t" inset="0,0,0,0">
                <w:txbxContent>
                  <w:p w:rsidR="00CF783C" w:rsidRDefault="00830D7F">
                    <w:pPr>
                      <w:pStyle w:val="23"/>
                      <w:jc w:val="left"/>
                      <w:rPr>
                        <w:sz w:val="18"/>
                        <w:szCs w:val="18"/>
                      </w:rPr>
                    </w:pPr>
                    <w:r>
                      <w:fldChar w:fldCharType="begin"/>
                    </w:r>
                    <w:r>
                      <w:instrText xml:space="preserve"> PAGE \* MERGEFORMAT </w:instrText>
                    </w:r>
                    <w:r>
                      <w:fldChar w:fldCharType="separate"/>
                    </w:r>
                    <w:r w:rsidR="00106DE5" w:rsidRPr="00106DE5">
                      <w:rPr>
                        <w:rFonts w:ascii="Calibri" w:eastAsia="Calibri" w:hAnsi="Calibri" w:cs="Calibri"/>
                        <w:noProof/>
                        <w:color w:val="000000"/>
                        <w:sz w:val="18"/>
                        <w:szCs w:val="18"/>
                      </w:rPr>
                      <w:t>7</w:t>
                    </w:r>
                    <w:r>
                      <w:rPr>
                        <w:rFonts w:ascii="Calibri" w:eastAsia="Calibri" w:hAnsi="Calibri" w:cs="Calibri"/>
                        <w:color w:val="000000"/>
                        <w:sz w:val="18"/>
                        <w:szCs w:val="18"/>
                      </w:rPr>
                      <w:fldChar w:fldCharType="end"/>
                    </w:r>
                  </w:p>
                </w:txbxContent>
              </v:textbox>
              <w10:wrap anchorx="page" anchory="page"/>
            </v:shape>
          </w:pict>
        </mc:Fallback>
      </mc:AlternateContent>
    </w:r>
    <w:r>
      <w:rPr>
        <w:rFonts w:hint="eastAsia"/>
        <w:i/>
        <w:sz w:val="18"/>
        <w:szCs w:val="18"/>
        <w:lang w:val="zh-CN"/>
      </w:rPr>
      <w:t>地址：唐山市国防道</w:t>
    </w:r>
    <w:r>
      <w:rPr>
        <w:rFonts w:hint="eastAsia"/>
        <w:i/>
        <w:sz w:val="18"/>
        <w:szCs w:val="18"/>
        <w:lang w:val="zh-CN"/>
      </w:rPr>
      <w:t>6</w:t>
    </w:r>
    <w:r>
      <w:rPr>
        <w:rFonts w:hint="eastAsia"/>
        <w:i/>
        <w:sz w:val="18"/>
        <w:szCs w:val="18"/>
        <w:lang w:val="zh-CN"/>
      </w:rPr>
      <w:t>号</w:t>
    </w:r>
    <w:r>
      <w:rPr>
        <w:i/>
        <w:sz w:val="18"/>
        <w:szCs w:val="18"/>
        <w:lang w:val="zh-CN"/>
      </w:rPr>
      <w:t xml:space="preserve">          </w:t>
    </w:r>
    <w:r>
      <w:rPr>
        <w:rFonts w:hint="eastAsia"/>
        <w:i/>
        <w:sz w:val="18"/>
        <w:szCs w:val="18"/>
        <w:lang w:val="zh-CN"/>
      </w:rPr>
      <w:t>电话：</w:t>
    </w:r>
    <w:r>
      <w:rPr>
        <w:rFonts w:hint="eastAsia"/>
        <w:i/>
        <w:sz w:val="18"/>
        <w:szCs w:val="18"/>
        <w:lang w:val="zh-CN"/>
      </w:rPr>
      <w:t>0315-2850295</w:t>
    </w:r>
    <w:r>
      <w:rPr>
        <w:rFonts w:hint="eastAsia"/>
        <w:i/>
        <w:sz w:val="18"/>
        <w:szCs w:val="18"/>
        <w:lang w:val="zh-CN"/>
      </w:rPr>
      <w:t>、</w:t>
    </w:r>
    <w:r>
      <w:rPr>
        <w:rFonts w:hint="eastAsia"/>
        <w:i/>
        <w:sz w:val="18"/>
        <w:szCs w:val="18"/>
        <w:lang w:val="zh-CN"/>
      </w:rPr>
      <w:t>2812414</w:t>
    </w:r>
    <w:r>
      <w:rPr>
        <w:i/>
        <w:sz w:val="18"/>
        <w:szCs w:val="18"/>
        <w:lang w:val="zh-CN"/>
      </w:rPr>
      <w:t xml:space="preserve">          </w:t>
    </w:r>
    <w:r>
      <w:rPr>
        <w:rFonts w:hint="eastAsia"/>
        <w:i/>
        <w:sz w:val="18"/>
        <w:szCs w:val="18"/>
        <w:lang w:val="zh-CN"/>
      </w:rPr>
      <w:t>E-mail:tsyasjpg @163.com</w:t>
    </w:r>
  </w:p>
  <w:p w:rsidR="00CF783C" w:rsidRDefault="00CF783C">
    <w:pPr>
      <w:spacing w:line="1" w:lineRule="exac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83C" w:rsidRDefault="00830D7F">
    <w:pPr>
      <w:pBdr>
        <w:top w:val="single" w:sz="4" w:space="1" w:color="auto"/>
      </w:pBdr>
      <w:tabs>
        <w:tab w:val="center" w:pos="4153"/>
        <w:tab w:val="right" w:pos="8306"/>
      </w:tabs>
      <w:snapToGrid w:val="0"/>
      <w:jc w:val="center"/>
      <w:rPr>
        <w:lang w:val="zh-CN"/>
      </w:rPr>
    </w:pPr>
    <w:r>
      <w:rPr>
        <w:noProof/>
      </w:rPr>
      <mc:AlternateContent>
        <mc:Choice Requires="wps">
          <w:drawing>
            <wp:anchor distT="0" distB="0" distL="0" distR="0" simplePos="0" relativeHeight="251659264" behindDoc="1" locked="0" layoutInCell="1" allowOverlap="1">
              <wp:simplePos x="0" y="0"/>
              <wp:positionH relativeFrom="page">
                <wp:posOffset>3736340</wp:posOffset>
              </wp:positionH>
              <wp:positionV relativeFrom="page">
                <wp:posOffset>10106660</wp:posOffset>
              </wp:positionV>
              <wp:extent cx="103505" cy="76200"/>
              <wp:effectExtent l="0" t="0" r="0" b="0"/>
              <wp:wrapNone/>
              <wp:docPr id="2" name="Shape 1"/>
              <wp:cNvGraphicFramePr/>
              <a:graphic xmlns:a="http://schemas.openxmlformats.org/drawingml/2006/main">
                <a:graphicData uri="http://schemas.microsoft.com/office/word/2010/wordprocessingShape">
                  <wps:wsp>
                    <wps:cNvSpPr txBox="1"/>
                    <wps:spPr>
                      <a:xfrm>
                        <a:off x="0" y="0"/>
                        <a:ext cx="103505" cy="76200"/>
                      </a:xfrm>
                      <a:prstGeom prst="rect">
                        <a:avLst/>
                      </a:prstGeom>
                      <a:noFill/>
                    </wps:spPr>
                    <wps:txbx>
                      <w:txbxContent>
                        <w:p w:rsidR="00CF783C" w:rsidRDefault="00830D7F">
                          <w:pPr>
                            <w:pStyle w:val="23"/>
                            <w:jc w:val="left"/>
                            <w:rPr>
                              <w:sz w:val="18"/>
                              <w:szCs w:val="18"/>
                            </w:rPr>
                          </w:pPr>
                          <w:r>
                            <w:fldChar w:fldCharType="begin"/>
                          </w:r>
                          <w:r>
                            <w:instrText xml:space="preserve"> PAGE \* MERGEFORMAT </w:instrText>
                          </w:r>
                          <w:r>
                            <w:fldChar w:fldCharType="separate"/>
                          </w:r>
                          <w:r w:rsidR="00106DE5" w:rsidRPr="00106DE5">
                            <w:rPr>
                              <w:rFonts w:ascii="Calibri" w:eastAsia="Calibri" w:hAnsi="Calibri" w:cs="Calibri"/>
                              <w:noProof/>
                              <w:color w:val="000000"/>
                              <w:sz w:val="18"/>
                              <w:szCs w:val="18"/>
                            </w:rPr>
                            <w:t>34</w:t>
                          </w:r>
                          <w:r>
                            <w:rPr>
                              <w:rFonts w:ascii="Calibri" w:eastAsia="Calibri" w:hAnsi="Calibri" w:cs="Calibri"/>
                              <w:color w:val="000000"/>
                              <w:sz w:val="18"/>
                              <w:szCs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294.2pt;margin-top:795.8pt;width:8.15pt;height:6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BYPlAEAACcDAAAOAAAAZHJzL2Uyb0RvYy54bWysUsFOwzAMvSPxD1HurN3QBqrWIRACISFA&#10;Aj4gS5M1UhNHcVi7v8fJuoHghrgkju08+/l5eTXYjm1VQAOu5tNJyZlyEhrjNjV/f7s7u+QMo3CN&#10;6MCpmu8U8qvV6cmy95WaQQtdowIjEIdV72vexuirokDZKitwAl45CmoIVkR6hk3RBNETuu2KWVku&#10;ih5C4wNIhUje232QrzK+1krGZ61RRdbVnHqL+Qz5XKezWC1FtQnCt0aObYg/dGGFcVT0CHUromAf&#10;wfyCskYGQNBxIsEWoLWRKnMgNtPyB5vXVniVudBw0B/HhP8HK5+2L4GZpuYzzpywJFGuyqZpNL3H&#10;ijJePeXE4QYGkvjgR3ImxoMONt3EhVGchrw7DlYNkcn0qTyfl3POJIUuFqRbAim+/vqA8V6BZcmo&#10;eSDZ8jTF9hHjPvWQkko5uDNdl/ypwX0jyYrDehi5jM2vodlR7z0JXHNHG8hZ9+BofmkXDkY4GOvR&#10;SDXQX39EqpPLJ/A91FiT1MgExs1Jcn9/56yv/V59AgAA//8DAFBLAwQUAAYACAAAACEA4WKgReAA&#10;AAANAQAADwAAAGRycy9kb3ducmV2LnhtbEyPy07DMBBF90j8gzVI7KhdaN00jVOhSmzYURASOzee&#10;xhF+RLGbJn/PsILlzD26c6baT96xEYfUxaBguRDAMDTRdKFV8PH+8lAAS1kHo10MqGDGBPv69qbS&#10;pYnX8IbjMbeMSkIqtQKbc19ynhqLXqdF7DFQdo6D15nGoeVm0Fcq944/CiG5112gC1b3eLDYfB8v&#10;XsFm+ozYJzzg13lsBtvNhXudlbq/m553wDJO+Q+GX31Sh5qcTvESTGJOwbooVoRSsN4uJTBCpFht&#10;gJ1oJcWTBF5X/P8X9Q8AAAD//wMAUEsBAi0AFAAGAAgAAAAhALaDOJL+AAAA4QEAABMAAAAAAAAA&#10;AAAAAAAAAAAAAFtDb250ZW50X1R5cGVzXS54bWxQSwECLQAUAAYACAAAACEAOP0h/9YAAACUAQAA&#10;CwAAAAAAAAAAAAAAAAAvAQAAX3JlbHMvLnJlbHNQSwECLQAUAAYACAAAACEAwBQWD5QBAAAnAwAA&#10;DgAAAAAAAAAAAAAAAAAuAgAAZHJzL2Uyb0RvYy54bWxQSwECLQAUAAYACAAAACEA4WKgReAAAAAN&#10;AQAADwAAAAAAAAAAAAAAAADuAwAAZHJzL2Rvd25yZXYueG1sUEsFBgAAAAAEAAQA8wAAAPsEAAAA&#10;AA==&#10;" filled="f" stroked="f">
              <v:textbox style="mso-fit-shape-to-text:t" inset="0,0,0,0">
                <w:txbxContent>
                  <w:p w:rsidR="00CF783C" w:rsidRDefault="00830D7F">
                    <w:pPr>
                      <w:pStyle w:val="23"/>
                      <w:jc w:val="left"/>
                      <w:rPr>
                        <w:sz w:val="18"/>
                        <w:szCs w:val="18"/>
                      </w:rPr>
                    </w:pPr>
                    <w:r>
                      <w:fldChar w:fldCharType="begin"/>
                    </w:r>
                    <w:r>
                      <w:instrText xml:space="preserve"> PAGE \* MERGEFORMAT </w:instrText>
                    </w:r>
                    <w:r>
                      <w:fldChar w:fldCharType="separate"/>
                    </w:r>
                    <w:r w:rsidR="00106DE5" w:rsidRPr="00106DE5">
                      <w:rPr>
                        <w:rFonts w:ascii="Calibri" w:eastAsia="Calibri" w:hAnsi="Calibri" w:cs="Calibri"/>
                        <w:noProof/>
                        <w:color w:val="000000"/>
                        <w:sz w:val="18"/>
                        <w:szCs w:val="18"/>
                      </w:rPr>
                      <w:t>34</w:t>
                    </w:r>
                    <w:r>
                      <w:rPr>
                        <w:rFonts w:ascii="Calibri" w:eastAsia="Calibri" w:hAnsi="Calibri" w:cs="Calibri"/>
                        <w:color w:val="000000"/>
                        <w:sz w:val="18"/>
                        <w:szCs w:val="18"/>
                      </w:rPr>
                      <w:fldChar w:fldCharType="end"/>
                    </w:r>
                  </w:p>
                </w:txbxContent>
              </v:textbox>
              <w10:wrap anchorx="page" anchory="page"/>
            </v:shape>
          </w:pict>
        </mc:Fallback>
      </mc:AlternateContent>
    </w:r>
    <w:r>
      <w:rPr>
        <w:rFonts w:hint="eastAsia"/>
        <w:i/>
        <w:sz w:val="18"/>
        <w:szCs w:val="18"/>
        <w:lang w:val="zh-CN"/>
      </w:rPr>
      <w:t>地址：唐山市国防道</w:t>
    </w:r>
    <w:r>
      <w:rPr>
        <w:rFonts w:hint="eastAsia"/>
        <w:i/>
        <w:sz w:val="18"/>
        <w:szCs w:val="18"/>
        <w:lang w:val="zh-CN"/>
      </w:rPr>
      <w:t>6</w:t>
    </w:r>
    <w:r>
      <w:rPr>
        <w:rFonts w:hint="eastAsia"/>
        <w:i/>
        <w:sz w:val="18"/>
        <w:szCs w:val="18"/>
        <w:lang w:val="zh-CN"/>
      </w:rPr>
      <w:t>号</w:t>
    </w:r>
    <w:r>
      <w:rPr>
        <w:i/>
        <w:sz w:val="18"/>
        <w:szCs w:val="18"/>
        <w:lang w:val="zh-CN"/>
      </w:rPr>
      <w:t xml:space="preserve">          </w:t>
    </w:r>
    <w:r>
      <w:rPr>
        <w:rFonts w:hint="eastAsia"/>
        <w:i/>
        <w:sz w:val="18"/>
        <w:szCs w:val="18"/>
        <w:lang w:val="zh-CN"/>
      </w:rPr>
      <w:t>电话：</w:t>
    </w:r>
    <w:r>
      <w:rPr>
        <w:rFonts w:hint="eastAsia"/>
        <w:i/>
        <w:sz w:val="18"/>
        <w:szCs w:val="18"/>
        <w:lang w:val="zh-CN"/>
      </w:rPr>
      <w:t>0315-2850295</w:t>
    </w:r>
    <w:r>
      <w:rPr>
        <w:rFonts w:hint="eastAsia"/>
        <w:i/>
        <w:sz w:val="18"/>
        <w:szCs w:val="18"/>
        <w:lang w:val="zh-CN"/>
      </w:rPr>
      <w:t>、</w:t>
    </w:r>
    <w:r>
      <w:rPr>
        <w:rFonts w:hint="eastAsia"/>
        <w:i/>
        <w:sz w:val="18"/>
        <w:szCs w:val="18"/>
        <w:lang w:val="zh-CN"/>
      </w:rPr>
      <w:t>2812414</w:t>
    </w:r>
    <w:r>
      <w:rPr>
        <w:i/>
        <w:sz w:val="18"/>
        <w:szCs w:val="18"/>
        <w:lang w:val="zh-CN"/>
      </w:rPr>
      <w:t xml:space="preserve">          </w:t>
    </w:r>
    <w:r>
      <w:rPr>
        <w:rFonts w:hint="eastAsia"/>
        <w:i/>
        <w:sz w:val="18"/>
        <w:szCs w:val="18"/>
        <w:lang w:val="zh-CN"/>
      </w:rPr>
      <w:t>E-mail:tsyasjpg @163.com</w:t>
    </w:r>
  </w:p>
  <w:p w:rsidR="00CF783C" w:rsidRDefault="00CF783C">
    <w:pPr>
      <w:spacing w:line="1" w:lineRule="exac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83C" w:rsidRDefault="00830D7F">
    <w:pPr>
      <w:pBdr>
        <w:top w:val="single" w:sz="4" w:space="1" w:color="auto"/>
      </w:pBdr>
      <w:tabs>
        <w:tab w:val="center" w:pos="4153"/>
        <w:tab w:val="right" w:pos="8306"/>
      </w:tabs>
      <w:snapToGrid w:val="0"/>
      <w:jc w:val="center"/>
      <w:rPr>
        <w:lang w:val="zh-CN"/>
      </w:rPr>
    </w:pPr>
    <w:r>
      <w:rPr>
        <w:noProof/>
      </w:rPr>
      <mc:AlternateContent>
        <mc:Choice Requires="wps">
          <w:drawing>
            <wp:anchor distT="0" distB="0" distL="0" distR="0" simplePos="0" relativeHeight="251658240" behindDoc="1" locked="0" layoutInCell="1" allowOverlap="1">
              <wp:simplePos x="0" y="0"/>
              <wp:positionH relativeFrom="page">
                <wp:posOffset>3736340</wp:posOffset>
              </wp:positionH>
              <wp:positionV relativeFrom="page">
                <wp:posOffset>10106660</wp:posOffset>
              </wp:positionV>
              <wp:extent cx="103505" cy="76200"/>
              <wp:effectExtent l="0" t="0" r="0" b="0"/>
              <wp:wrapNone/>
              <wp:docPr id="1" name="Shape 1"/>
              <wp:cNvGraphicFramePr/>
              <a:graphic xmlns:a="http://schemas.openxmlformats.org/drawingml/2006/main">
                <a:graphicData uri="http://schemas.microsoft.com/office/word/2010/wordprocessingShape">
                  <wps:wsp>
                    <wps:cNvSpPr txBox="1"/>
                    <wps:spPr>
                      <a:xfrm>
                        <a:off x="0" y="0"/>
                        <a:ext cx="103505" cy="76200"/>
                      </a:xfrm>
                      <a:prstGeom prst="rect">
                        <a:avLst/>
                      </a:prstGeom>
                      <a:noFill/>
                    </wps:spPr>
                    <wps:txbx>
                      <w:txbxContent>
                        <w:p w:rsidR="00CF783C" w:rsidRDefault="00830D7F">
                          <w:pPr>
                            <w:pStyle w:val="23"/>
                            <w:jc w:val="left"/>
                            <w:rPr>
                              <w:sz w:val="18"/>
                              <w:szCs w:val="18"/>
                            </w:rPr>
                          </w:pPr>
                          <w:r>
                            <w:fldChar w:fldCharType="begin"/>
                          </w:r>
                          <w:r>
                            <w:instrText xml:space="preserve"> PAGE \* MERGEFORMAT </w:instrText>
                          </w:r>
                          <w:r>
                            <w:fldChar w:fldCharType="separate"/>
                          </w:r>
                          <w:r w:rsidR="00106DE5" w:rsidRPr="00106DE5">
                            <w:rPr>
                              <w:rFonts w:ascii="Calibri" w:eastAsia="Calibri" w:hAnsi="Calibri" w:cs="Calibri"/>
                              <w:noProof/>
                              <w:color w:val="000000"/>
                              <w:sz w:val="18"/>
                              <w:szCs w:val="18"/>
                            </w:rPr>
                            <w:t>8</w:t>
                          </w:r>
                          <w:r>
                            <w:rPr>
                              <w:rFonts w:ascii="Calibri" w:eastAsia="Calibri" w:hAnsi="Calibri" w:cs="Calibri"/>
                              <w:color w:val="000000"/>
                              <w:sz w:val="18"/>
                              <w:szCs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294.2pt;margin-top:795.8pt;width:8.15pt;height:6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eSolQEAACcDAAAOAAAAZHJzL2Uyb0RvYy54bWysUttOwzAMfUfiH6K8s3YgLqrWTaBpCAkB&#10;EvABWZqskZo4isPa/T1O1g0Eb4iXxLGdYx8fzxaD7dhWBTTgaj6dlJwpJ6ExblPz97fV2Q1nGIVr&#10;RAdO1XynkC/mpyez3lfqHFroGhUYgTisel/zNkZfFQXKVlmBE/DKUVBDsCLSM2yKJoie0G1XnJfl&#10;VdFDaHwAqRDJu9wH+Tzja61kfNYaVWRdzam3mM+Qz3U6i/lMVJsgfGvk2Ib4QxdWGEdFj1BLEQX7&#10;COYXlDUyAIKOEwm2AK2NVJkDsZmWP9i8tsKrzIWGg/44Jvw/WPm0fQnMNKQdZ05YkihXZdM0mt5j&#10;RRmvnnLicAdDShv9SM7EeNDBppu4MIrTkHfHwaohMpk+lReX5SVnkkLXV6RbAim+/vqA8V6BZcmo&#10;eSDZ8jTF9hHjPvWQkko5WJmuS/7U4L6RZMVhPWQuF4cm19DsqPeeBK65ow3krHtwNL+0CwcjHIz1&#10;aKQa6G8/ItXJ5RP4HmqsSWpkAuPmJLm/v3PW137PPwEAAP//AwBQSwMEFAAGAAgAAAAhAOFioEXg&#10;AAAADQEAAA8AAABkcnMvZG93bnJldi54bWxMj8tOwzAQRfdI/IM1SOyoXWjdNI1ToUps2FEQEjs3&#10;nsYRfkSxmyZ/z7CC5cw9unOm2k/esRGH1MWgYLkQwDA00XShVfDx/vJQAEtZB6NdDKhgxgT7+vam&#10;0qWJ1/CG4zG3jEpCKrUCm3Nfcp4ai16nRewxUHaOg9eZxqHlZtBXKveOPwohudddoAtW93iw2Hwf&#10;L17BZvqM2Cc84Nd5bAbbzYV7nZW6v5ued8AyTvkPhl99UoeanE7xEkxiTsG6KFaEUrDeLiUwQqRY&#10;bYCdaCXFkwReV/z/F/UPAAAA//8DAFBLAQItABQABgAIAAAAIQC2gziS/gAAAOEBAAATAAAAAAAA&#10;AAAAAAAAAAAAAABbQ29udGVudF9UeXBlc10ueG1sUEsBAi0AFAAGAAgAAAAhADj9If/WAAAAlAEA&#10;AAsAAAAAAAAAAAAAAAAALwEAAF9yZWxzLy5yZWxzUEsBAi0AFAAGAAgAAAAhAFf15KiVAQAAJwMA&#10;AA4AAAAAAAAAAAAAAAAALgIAAGRycy9lMm9Eb2MueG1sUEsBAi0AFAAGAAgAAAAhAOFioEXgAAAA&#10;DQEAAA8AAAAAAAAAAAAAAAAA7wMAAGRycy9kb3ducmV2LnhtbFBLBQYAAAAABAAEAPMAAAD8BAAA&#10;AAA=&#10;" filled="f" stroked="f">
              <v:textbox style="mso-fit-shape-to-text:t" inset="0,0,0,0">
                <w:txbxContent>
                  <w:p w:rsidR="00CF783C" w:rsidRDefault="00830D7F">
                    <w:pPr>
                      <w:pStyle w:val="23"/>
                      <w:jc w:val="left"/>
                      <w:rPr>
                        <w:sz w:val="18"/>
                        <w:szCs w:val="18"/>
                      </w:rPr>
                    </w:pPr>
                    <w:r>
                      <w:fldChar w:fldCharType="begin"/>
                    </w:r>
                    <w:r>
                      <w:instrText xml:space="preserve"> PAGE \* MERGEFORMAT </w:instrText>
                    </w:r>
                    <w:r>
                      <w:fldChar w:fldCharType="separate"/>
                    </w:r>
                    <w:r w:rsidR="00106DE5" w:rsidRPr="00106DE5">
                      <w:rPr>
                        <w:rFonts w:ascii="Calibri" w:eastAsia="Calibri" w:hAnsi="Calibri" w:cs="Calibri"/>
                        <w:noProof/>
                        <w:color w:val="000000"/>
                        <w:sz w:val="18"/>
                        <w:szCs w:val="18"/>
                      </w:rPr>
                      <w:t>8</w:t>
                    </w:r>
                    <w:r>
                      <w:rPr>
                        <w:rFonts w:ascii="Calibri" w:eastAsia="Calibri" w:hAnsi="Calibri" w:cs="Calibri"/>
                        <w:color w:val="000000"/>
                        <w:sz w:val="18"/>
                        <w:szCs w:val="18"/>
                      </w:rPr>
                      <w:fldChar w:fldCharType="end"/>
                    </w:r>
                  </w:p>
                </w:txbxContent>
              </v:textbox>
              <w10:wrap anchorx="page" anchory="page"/>
            </v:shape>
          </w:pict>
        </mc:Fallback>
      </mc:AlternateContent>
    </w:r>
    <w:r>
      <w:rPr>
        <w:rFonts w:hint="eastAsia"/>
        <w:i/>
        <w:sz w:val="18"/>
        <w:szCs w:val="18"/>
        <w:lang w:val="zh-CN"/>
      </w:rPr>
      <w:t>地址：唐山市国防道</w:t>
    </w:r>
    <w:r>
      <w:rPr>
        <w:rFonts w:hint="eastAsia"/>
        <w:i/>
        <w:sz w:val="18"/>
        <w:szCs w:val="18"/>
        <w:lang w:val="zh-CN"/>
      </w:rPr>
      <w:t>6</w:t>
    </w:r>
    <w:r>
      <w:rPr>
        <w:rFonts w:hint="eastAsia"/>
        <w:i/>
        <w:sz w:val="18"/>
        <w:szCs w:val="18"/>
        <w:lang w:val="zh-CN"/>
      </w:rPr>
      <w:t>号</w:t>
    </w:r>
    <w:r>
      <w:rPr>
        <w:i/>
        <w:sz w:val="18"/>
        <w:szCs w:val="18"/>
        <w:lang w:val="zh-CN"/>
      </w:rPr>
      <w:t xml:space="preserve">          </w:t>
    </w:r>
    <w:r>
      <w:rPr>
        <w:rFonts w:hint="eastAsia"/>
        <w:i/>
        <w:sz w:val="18"/>
        <w:szCs w:val="18"/>
        <w:lang w:val="zh-CN"/>
      </w:rPr>
      <w:t>电话：</w:t>
    </w:r>
    <w:r>
      <w:rPr>
        <w:rFonts w:hint="eastAsia"/>
        <w:i/>
        <w:sz w:val="18"/>
        <w:szCs w:val="18"/>
        <w:lang w:val="zh-CN"/>
      </w:rPr>
      <w:t>0315-2850295</w:t>
    </w:r>
    <w:r>
      <w:rPr>
        <w:rFonts w:hint="eastAsia"/>
        <w:i/>
        <w:sz w:val="18"/>
        <w:szCs w:val="18"/>
        <w:lang w:val="zh-CN"/>
      </w:rPr>
      <w:t>、</w:t>
    </w:r>
    <w:r>
      <w:rPr>
        <w:rFonts w:hint="eastAsia"/>
        <w:i/>
        <w:sz w:val="18"/>
        <w:szCs w:val="18"/>
        <w:lang w:val="zh-CN"/>
      </w:rPr>
      <w:t>2812414</w:t>
    </w:r>
    <w:r>
      <w:rPr>
        <w:i/>
        <w:sz w:val="18"/>
        <w:szCs w:val="18"/>
        <w:lang w:val="zh-CN"/>
      </w:rPr>
      <w:t xml:space="preserve">          </w:t>
    </w:r>
    <w:r>
      <w:rPr>
        <w:rFonts w:hint="eastAsia"/>
        <w:i/>
        <w:sz w:val="18"/>
        <w:szCs w:val="18"/>
        <w:lang w:val="zh-CN"/>
      </w:rPr>
      <w:t>E-mail:tsyasjpg @163.com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D7F" w:rsidRDefault="00830D7F">
      <w:r>
        <w:separator/>
      </w:r>
    </w:p>
  </w:footnote>
  <w:footnote w:type="continuationSeparator" w:id="0">
    <w:p w:rsidR="00830D7F" w:rsidRDefault="00830D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83C" w:rsidRDefault="00CF783C">
    <w:pPr>
      <w:pStyle w:val="a9"/>
      <w:pBdr>
        <w:bottom w:val="none" w:sz="0" w:space="1"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83C" w:rsidRDefault="00830D7F">
    <w:pPr>
      <w:pStyle w:val="a9"/>
      <w:jc w:val="right"/>
    </w:pPr>
    <w:r>
      <w:rPr>
        <w:rFonts w:ascii="仿宋" w:eastAsia="仿宋" w:hAnsi="仿宋" w:hint="eastAsia"/>
        <w:noProof/>
        <w:sz w:val="24"/>
        <w:szCs w:val="24"/>
      </w:rPr>
      <w:drawing>
        <wp:inline distT="0" distB="0" distL="114300" distR="114300">
          <wp:extent cx="219075" cy="140335"/>
          <wp:effectExtent l="0" t="0" r="9525" b="12065"/>
          <wp:docPr id="14" name="图片 14" descr="永安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永安图标"/>
                  <pic:cNvPicPr>
                    <a:picLocks noChangeAspect="1"/>
                  </pic:cNvPicPr>
                </pic:nvPicPr>
                <pic:blipFill>
                  <a:blip r:embed="rId1">
                    <a:biLevel thresh="50000"/>
                  </a:blip>
                  <a:stretch>
                    <a:fillRect/>
                  </a:stretch>
                </pic:blipFill>
                <pic:spPr>
                  <a:xfrm>
                    <a:off x="0" y="0"/>
                    <a:ext cx="219075" cy="140335"/>
                  </a:xfrm>
                  <a:prstGeom prst="rect">
                    <a:avLst/>
                  </a:prstGeom>
                  <a:noFill/>
                  <a:ln>
                    <a:noFill/>
                  </a:ln>
                </pic:spPr>
              </pic:pic>
            </a:graphicData>
          </a:graphic>
        </wp:inline>
      </w:drawing>
    </w:r>
    <w:r>
      <w:rPr>
        <w:rFonts w:ascii="仿宋" w:eastAsia="仿宋" w:hAnsi="仿宋" w:hint="eastAsia"/>
        <w:i/>
        <w:sz w:val="24"/>
        <w:szCs w:val="24"/>
      </w:rPr>
      <w:t>河北永安会计师事务所（普通合伙）</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83C" w:rsidRDefault="00830D7F">
    <w:pPr>
      <w:pStyle w:val="a9"/>
      <w:jc w:val="right"/>
    </w:pPr>
    <w:r>
      <w:rPr>
        <w:rFonts w:ascii="仿宋" w:eastAsia="仿宋" w:hAnsi="仿宋" w:hint="eastAsia"/>
        <w:noProof/>
        <w:sz w:val="24"/>
        <w:szCs w:val="24"/>
      </w:rPr>
      <w:drawing>
        <wp:inline distT="0" distB="0" distL="114300" distR="114300">
          <wp:extent cx="219075" cy="140335"/>
          <wp:effectExtent l="0" t="0" r="9525" b="12065"/>
          <wp:docPr id="9" name="图片 9" descr="永安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永安图标"/>
                  <pic:cNvPicPr>
                    <a:picLocks noChangeAspect="1"/>
                  </pic:cNvPicPr>
                </pic:nvPicPr>
                <pic:blipFill>
                  <a:blip r:embed="rId1">
                    <a:biLevel thresh="50000"/>
                  </a:blip>
                  <a:stretch>
                    <a:fillRect/>
                  </a:stretch>
                </pic:blipFill>
                <pic:spPr>
                  <a:xfrm>
                    <a:off x="0" y="0"/>
                    <a:ext cx="219075" cy="140335"/>
                  </a:xfrm>
                  <a:prstGeom prst="rect">
                    <a:avLst/>
                  </a:prstGeom>
                  <a:noFill/>
                  <a:ln>
                    <a:noFill/>
                  </a:ln>
                </pic:spPr>
              </pic:pic>
            </a:graphicData>
          </a:graphic>
        </wp:inline>
      </w:drawing>
    </w:r>
    <w:r>
      <w:rPr>
        <w:rFonts w:ascii="仿宋" w:eastAsia="仿宋" w:hAnsi="仿宋" w:hint="eastAsia"/>
        <w:i/>
        <w:sz w:val="24"/>
        <w:szCs w:val="24"/>
      </w:rPr>
      <w:t>河北永安会计师事务所（普通合伙）</w:t>
    </w:r>
  </w:p>
  <w:p w:rsidR="00CF783C" w:rsidRDefault="00CF783C"/>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83C" w:rsidRDefault="00CF783C">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508121E"/>
    <w:multiLevelType w:val="singleLevel"/>
    <w:tmpl w:val="F508121E"/>
    <w:lvl w:ilvl="0">
      <w:start w:val="1"/>
      <w:numFmt w:val="chineseCounting"/>
      <w:suff w:val="nothing"/>
      <w:lvlText w:val="（%1）"/>
      <w:lvlJc w:val="left"/>
      <w:rPr>
        <w:rFonts w:hint="eastAsia"/>
      </w:rPr>
    </w:lvl>
  </w:abstractNum>
  <w:abstractNum w:abstractNumId="1" w15:restartNumberingAfterBreak="0">
    <w:nsid w:val="4744610C"/>
    <w:multiLevelType w:val="singleLevel"/>
    <w:tmpl w:val="4744610C"/>
    <w:lvl w:ilvl="0">
      <w:start w:val="1"/>
      <w:numFmt w:val="decimal"/>
      <w:suff w:val="nothing"/>
      <w:lvlText w:val="%1"/>
      <w:lvlJc w:val="left"/>
      <w:rPr>
        <w:rFonts w:ascii="宋体" w:eastAsia="宋体" w:hAnsi="宋体" w:cs="宋体" w:hint="default"/>
        <w:b/>
        <w:bCs/>
        <w:i w:val="0"/>
        <w:iCs w:val="0"/>
        <w:smallCaps w:val="0"/>
        <w:strike w:val="0"/>
        <w:color w:val="000000"/>
        <w:spacing w:val="0"/>
        <w:w w:val="100"/>
        <w:position w:val="0"/>
        <w:sz w:val="28"/>
        <w:szCs w:val="28"/>
        <w:u w:val="none"/>
        <w:shd w:val="clear" w:color="auto" w:fill="auto"/>
        <w:lang w:val="zh-CN" w:eastAsia="zh-CN" w:bidi="zh-CN"/>
      </w:rPr>
    </w:lvl>
  </w:abstractNum>
  <w:abstractNum w:abstractNumId="2" w15:restartNumberingAfterBreak="0">
    <w:nsid w:val="6C451224"/>
    <w:multiLevelType w:val="singleLevel"/>
    <w:tmpl w:val="6C451224"/>
    <w:lvl w:ilvl="0">
      <w:start w:val="1"/>
      <w:numFmt w:val="decimal"/>
      <w:suff w:val="space"/>
      <w:lvlText w:val="%1."/>
      <w:lvlJc w:val="left"/>
      <w:rPr>
        <w:rFonts w:hint="default"/>
        <w:b/>
        <w:bCs/>
      </w:rPr>
    </w:lvl>
  </w:abstractNum>
  <w:abstractNum w:abstractNumId="3" w15:restartNumberingAfterBreak="0">
    <w:nsid w:val="7C391FAD"/>
    <w:multiLevelType w:val="singleLevel"/>
    <w:tmpl w:val="7C391FAD"/>
    <w:lvl w:ilvl="0">
      <w:start w:val="1"/>
      <w:numFmt w:val="decimal"/>
      <w:suff w:val="nothing"/>
      <w:lvlText w:val="%1"/>
      <w:lvlJc w:val="left"/>
      <w:rPr>
        <w:rFonts w:ascii="宋体" w:eastAsia="宋体" w:hAnsi="宋体" w:cs="宋体" w:hint="default"/>
        <w:b/>
        <w:bCs/>
        <w:i w:val="0"/>
        <w:iCs w:val="0"/>
        <w:smallCaps w:val="0"/>
        <w:strike w:val="0"/>
        <w:color w:val="000000"/>
        <w:spacing w:val="0"/>
        <w:w w:val="100"/>
        <w:position w:val="0"/>
        <w:sz w:val="28"/>
        <w:szCs w:val="28"/>
        <w:u w:val="none"/>
        <w:shd w:val="clear" w:color="auto" w:fill="auto"/>
        <w:lang w:val="zh-CN" w:eastAsia="zh-CN" w:bidi="zh-C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0Nzk1MzRmOWEyZGNjNTE3YjI1OTAwYWU3MzIwMTQifQ=="/>
  </w:docVars>
  <w:rsids>
    <w:rsidRoot w:val="007E5E3B"/>
    <w:rsid w:val="BFFF20AE"/>
    <w:rsid w:val="EF3B16EC"/>
    <w:rsid w:val="000041C5"/>
    <w:rsid w:val="000077D8"/>
    <w:rsid w:val="00012669"/>
    <w:rsid w:val="00027F1B"/>
    <w:rsid w:val="00041790"/>
    <w:rsid w:val="00045F35"/>
    <w:rsid w:val="00055A14"/>
    <w:rsid w:val="00066B9C"/>
    <w:rsid w:val="000C7981"/>
    <w:rsid w:val="000D0DE8"/>
    <w:rsid w:val="000D2A02"/>
    <w:rsid w:val="00106DE5"/>
    <w:rsid w:val="00146D6F"/>
    <w:rsid w:val="0023269F"/>
    <w:rsid w:val="00253CE8"/>
    <w:rsid w:val="002579B6"/>
    <w:rsid w:val="00264BB3"/>
    <w:rsid w:val="00287E76"/>
    <w:rsid w:val="002F6FFC"/>
    <w:rsid w:val="003225C8"/>
    <w:rsid w:val="00376BA5"/>
    <w:rsid w:val="00377E3E"/>
    <w:rsid w:val="003B2116"/>
    <w:rsid w:val="003B4B17"/>
    <w:rsid w:val="003F5609"/>
    <w:rsid w:val="003F5D57"/>
    <w:rsid w:val="00437058"/>
    <w:rsid w:val="00473C4A"/>
    <w:rsid w:val="00477E7C"/>
    <w:rsid w:val="004957E6"/>
    <w:rsid w:val="004A2F23"/>
    <w:rsid w:val="004B08B9"/>
    <w:rsid w:val="004B3BAC"/>
    <w:rsid w:val="004B539D"/>
    <w:rsid w:val="004E1FE6"/>
    <w:rsid w:val="004E6295"/>
    <w:rsid w:val="0050155A"/>
    <w:rsid w:val="005274A6"/>
    <w:rsid w:val="005364DF"/>
    <w:rsid w:val="00564705"/>
    <w:rsid w:val="00571ACC"/>
    <w:rsid w:val="0058022A"/>
    <w:rsid w:val="005B19BA"/>
    <w:rsid w:val="005D3899"/>
    <w:rsid w:val="005E06AC"/>
    <w:rsid w:val="0060417C"/>
    <w:rsid w:val="006333ED"/>
    <w:rsid w:val="00645021"/>
    <w:rsid w:val="0068038A"/>
    <w:rsid w:val="006866C9"/>
    <w:rsid w:val="006A3D53"/>
    <w:rsid w:val="006B3DBF"/>
    <w:rsid w:val="006E603E"/>
    <w:rsid w:val="007049F4"/>
    <w:rsid w:val="00727023"/>
    <w:rsid w:val="00742FCC"/>
    <w:rsid w:val="0076250D"/>
    <w:rsid w:val="0077003A"/>
    <w:rsid w:val="007A0A77"/>
    <w:rsid w:val="007A13F0"/>
    <w:rsid w:val="007E5E3B"/>
    <w:rsid w:val="007E7A6A"/>
    <w:rsid w:val="00803313"/>
    <w:rsid w:val="00813006"/>
    <w:rsid w:val="00815E5E"/>
    <w:rsid w:val="00825E9B"/>
    <w:rsid w:val="00830D7F"/>
    <w:rsid w:val="00843CDC"/>
    <w:rsid w:val="00844CC5"/>
    <w:rsid w:val="00856061"/>
    <w:rsid w:val="00857139"/>
    <w:rsid w:val="008641FE"/>
    <w:rsid w:val="00874619"/>
    <w:rsid w:val="008A58C7"/>
    <w:rsid w:val="008F597E"/>
    <w:rsid w:val="00925B28"/>
    <w:rsid w:val="0094568E"/>
    <w:rsid w:val="00950DC6"/>
    <w:rsid w:val="00962C23"/>
    <w:rsid w:val="009C0309"/>
    <w:rsid w:val="009D107A"/>
    <w:rsid w:val="00A76666"/>
    <w:rsid w:val="00A92EC7"/>
    <w:rsid w:val="00AB0084"/>
    <w:rsid w:val="00AB4420"/>
    <w:rsid w:val="00AB4F42"/>
    <w:rsid w:val="00AD3501"/>
    <w:rsid w:val="00AF13C0"/>
    <w:rsid w:val="00B131DB"/>
    <w:rsid w:val="00B24BB4"/>
    <w:rsid w:val="00B53C95"/>
    <w:rsid w:val="00B603E0"/>
    <w:rsid w:val="00B8471B"/>
    <w:rsid w:val="00BE3FAA"/>
    <w:rsid w:val="00C019C7"/>
    <w:rsid w:val="00C5775C"/>
    <w:rsid w:val="00C845AC"/>
    <w:rsid w:val="00C877E2"/>
    <w:rsid w:val="00CB5CDE"/>
    <w:rsid w:val="00CC0F3C"/>
    <w:rsid w:val="00CE5804"/>
    <w:rsid w:val="00CF599D"/>
    <w:rsid w:val="00CF783C"/>
    <w:rsid w:val="00D02A0E"/>
    <w:rsid w:val="00D41819"/>
    <w:rsid w:val="00D43224"/>
    <w:rsid w:val="00D509BF"/>
    <w:rsid w:val="00D67DE6"/>
    <w:rsid w:val="00D77648"/>
    <w:rsid w:val="00D95705"/>
    <w:rsid w:val="00DD2322"/>
    <w:rsid w:val="00E00D85"/>
    <w:rsid w:val="00E01681"/>
    <w:rsid w:val="00E05792"/>
    <w:rsid w:val="00E47C7C"/>
    <w:rsid w:val="00E630DC"/>
    <w:rsid w:val="00E87323"/>
    <w:rsid w:val="00EA0A7B"/>
    <w:rsid w:val="00EC6677"/>
    <w:rsid w:val="00ED7759"/>
    <w:rsid w:val="00EE54FF"/>
    <w:rsid w:val="00F2340A"/>
    <w:rsid w:val="00F41C0E"/>
    <w:rsid w:val="00F6267B"/>
    <w:rsid w:val="00F66653"/>
    <w:rsid w:val="00F72CD5"/>
    <w:rsid w:val="00F8015B"/>
    <w:rsid w:val="00FC09A8"/>
    <w:rsid w:val="00FD6890"/>
    <w:rsid w:val="00FF3E33"/>
    <w:rsid w:val="01233A9E"/>
    <w:rsid w:val="012B63D4"/>
    <w:rsid w:val="02296E92"/>
    <w:rsid w:val="02912AC7"/>
    <w:rsid w:val="02A46519"/>
    <w:rsid w:val="02BD75DA"/>
    <w:rsid w:val="02D1616E"/>
    <w:rsid w:val="031C57FC"/>
    <w:rsid w:val="033810CF"/>
    <w:rsid w:val="03E25383"/>
    <w:rsid w:val="040611BF"/>
    <w:rsid w:val="04366E94"/>
    <w:rsid w:val="04CF28CF"/>
    <w:rsid w:val="05631677"/>
    <w:rsid w:val="058D14E6"/>
    <w:rsid w:val="05A97CF0"/>
    <w:rsid w:val="063F4DB1"/>
    <w:rsid w:val="06AB2F6E"/>
    <w:rsid w:val="06C361DE"/>
    <w:rsid w:val="07BD3D21"/>
    <w:rsid w:val="07C4422B"/>
    <w:rsid w:val="07EF3537"/>
    <w:rsid w:val="07FF21C8"/>
    <w:rsid w:val="08090464"/>
    <w:rsid w:val="080E3DBE"/>
    <w:rsid w:val="088241D3"/>
    <w:rsid w:val="0932569A"/>
    <w:rsid w:val="09B63E11"/>
    <w:rsid w:val="09CD6CEF"/>
    <w:rsid w:val="0A0057BB"/>
    <w:rsid w:val="0A53386D"/>
    <w:rsid w:val="0AFC69E2"/>
    <w:rsid w:val="0B143A4A"/>
    <w:rsid w:val="0B515012"/>
    <w:rsid w:val="0B6719CE"/>
    <w:rsid w:val="0BFC66C8"/>
    <w:rsid w:val="0C9A2ECD"/>
    <w:rsid w:val="0D124CB8"/>
    <w:rsid w:val="0D910089"/>
    <w:rsid w:val="0DC2489C"/>
    <w:rsid w:val="0E4806A0"/>
    <w:rsid w:val="0EAB23AC"/>
    <w:rsid w:val="0F73174D"/>
    <w:rsid w:val="0F7E679D"/>
    <w:rsid w:val="0FB66BBB"/>
    <w:rsid w:val="0FC30926"/>
    <w:rsid w:val="0FC57BB5"/>
    <w:rsid w:val="0FF7403C"/>
    <w:rsid w:val="10144B19"/>
    <w:rsid w:val="10EE41DC"/>
    <w:rsid w:val="10FC6303"/>
    <w:rsid w:val="1130673E"/>
    <w:rsid w:val="118C2E25"/>
    <w:rsid w:val="11E15DD0"/>
    <w:rsid w:val="1214422A"/>
    <w:rsid w:val="12DE524F"/>
    <w:rsid w:val="130B018E"/>
    <w:rsid w:val="13352F06"/>
    <w:rsid w:val="1350318B"/>
    <w:rsid w:val="13963D6B"/>
    <w:rsid w:val="14253B8C"/>
    <w:rsid w:val="143B0C44"/>
    <w:rsid w:val="14504752"/>
    <w:rsid w:val="14A71FFB"/>
    <w:rsid w:val="14B720DC"/>
    <w:rsid w:val="153D7EB8"/>
    <w:rsid w:val="15B220B8"/>
    <w:rsid w:val="15D22960"/>
    <w:rsid w:val="15F83F96"/>
    <w:rsid w:val="1626239B"/>
    <w:rsid w:val="16B40FC8"/>
    <w:rsid w:val="16C15493"/>
    <w:rsid w:val="17470EBD"/>
    <w:rsid w:val="17A133F8"/>
    <w:rsid w:val="18993A33"/>
    <w:rsid w:val="189F5628"/>
    <w:rsid w:val="18B177E2"/>
    <w:rsid w:val="18DD318A"/>
    <w:rsid w:val="1AA926AF"/>
    <w:rsid w:val="1ACE3F18"/>
    <w:rsid w:val="1B136B32"/>
    <w:rsid w:val="1B3C607F"/>
    <w:rsid w:val="1B837BD3"/>
    <w:rsid w:val="1BA22F75"/>
    <w:rsid w:val="1C265855"/>
    <w:rsid w:val="1C7603E4"/>
    <w:rsid w:val="1DBC3DE9"/>
    <w:rsid w:val="1EAE5C65"/>
    <w:rsid w:val="1EC02C39"/>
    <w:rsid w:val="1EEB273B"/>
    <w:rsid w:val="1F6D5F2C"/>
    <w:rsid w:val="1FB907B8"/>
    <w:rsid w:val="1FE32951"/>
    <w:rsid w:val="20937EA1"/>
    <w:rsid w:val="20A91472"/>
    <w:rsid w:val="20D51359"/>
    <w:rsid w:val="20F24638"/>
    <w:rsid w:val="212C593D"/>
    <w:rsid w:val="220077E2"/>
    <w:rsid w:val="22451695"/>
    <w:rsid w:val="22963B3C"/>
    <w:rsid w:val="22BF57A3"/>
    <w:rsid w:val="238950CD"/>
    <w:rsid w:val="241935D4"/>
    <w:rsid w:val="242F72F8"/>
    <w:rsid w:val="2681798B"/>
    <w:rsid w:val="26CD7E16"/>
    <w:rsid w:val="26F539B7"/>
    <w:rsid w:val="273835BD"/>
    <w:rsid w:val="275079C0"/>
    <w:rsid w:val="27956B70"/>
    <w:rsid w:val="27A962EF"/>
    <w:rsid w:val="27DE7FBA"/>
    <w:rsid w:val="281055D4"/>
    <w:rsid w:val="287145ED"/>
    <w:rsid w:val="28855D51"/>
    <w:rsid w:val="288B64A2"/>
    <w:rsid w:val="28964A2B"/>
    <w:rsid w:val="2A0737A2"/>
    <w:rsid w:val="2A9E4AC6"/>
    <w:rsid w:val="2AD748E1"/>
    <w:rsid w:val="2AFA72B8"/>
    <w:rsid w:val="2B0E1027"/>
    <w:rsid w:val="2B4337FA"/>
    <w:rsid w:val="2C1B0D4A"/>
    <w:rsid w:val="2CA61676"/>
    <w:rsid w:val="2D9B20A2"/>
    <w:rsid w:val="2DB766E1"/>
    <w:rsid w:val="2DC97736"/>
    <w:rsid w:val="2DEA60B2"/>
    <w:rsid w:val="2E2120DE"/>
    <w:rsid w:val="2FB5E4FB"/>
    <w:rsid w:val="30496F97"/>
    <w:rsid w:val="30FC7E99"/>
    <w:rsid w:val="311D46EC"/>
    <w:rsid w:val="31457D74"/>
    <w:rsid w:val="31B859B9"/>
    <w:rsid w:val="320E669F"/>
    <w:rsid w:val="322508E9"/>
    <w:rsid w:val="3356402A"/>
    <w:rsid w:val="337F4D10"/>
    <w:rsid w:val="33D84C7D"/>
    <w:rsid w:val="345A3DD4"/>
    <w:rsid w:val="349A13A6"/>
    <w:rsid w:val="34A304C2"/>
    <w:rsid w:val="34A60E55"/>
    <w:rsid w:val="356575BB"/>
    <w:rsid w:val="357424E4"/>
    <w:rsid w:val="35AB3AF1"/>
    <w:rsid w:val="35C95EB8"/>
    <w:rsid w:val="35E119C4"/>
    <w:rsid w:val="35E75D87"/>
    <w:rsid w:val="36754618"/>
    <w:rsid w:val="37124986"/>
    <w:rsid w:val="37842F35"/>
    <w:rsid w:val="37DE5A4E"/>
    <w:rsid w:val="38F02E97"/>
    <w:rsid w:val="38FD3115"/>
    <w:rsid w:val="39171B81"/>
    <w:rsid w:val="3994265B"/>
    <w:rsid w:val="39F10CD2"/>
    <w:rsid w:val="3A532B1A"/>
    <w:rsid w:val="3A5A0E58"/>
    <w:rsid w:val="3A69012D"/>
    <w:rsid w:val="3AA90D8C"/>
    <w:rsid w:val="3B64626A"/>
    <w:rsid w:val="3BF67015"/>
    <w:rsid w:val="3C6E66A7"/>
    <w:rsid w:val="3C8717B4"/>
    <w:rsid w:val="3D501D42"/>
    <w:rsid w:val="3DED5C2C"/>
    <w:rsid w:val="3E1B59D8"/>
    <w:rsid w:val="3E4F2DCA"/>
    <w:rsid w:val="3E7A5DDD"/>
    <w:rsid w:val="3F274B77"/>
    <w:rsid w:val="3F49082E"/>
    <w:rsid w:val="3F7241FA"/>
    <w:rsid w:val="3F923D7F"/>
    <w:rsid w:val="3FED1983"/>
    <w:rsid w:val="40017EDA"/>
    <w:rsid w:val="40714239"/>
    <w:rsid w:val="4088710C"/>
    <w:rsid w:val="40A23184"/>
    <w:rsid w:val="40B772B9"/>
    <w:rsid w:val="40F67552"/>
    <w:rsid w:val="411057B1"/>
    <w:rsid w:val="41411BE9"/>
    <w:rsid w:val="419C2AED"/>
    <w:rsid w:val="41DA3D54"/>
    <w:rsid w:val="427736B9"/>
    <w:rsid w:val="43567A0F"/>
    <w:rsid w:val="43AF7800"/>
    <w:rsid w:val="43BF2BD7"/>
    <w:rsid w:val="43CC5334"/>
    <w:rsid w:val="44827B22"/>
    <w:rsid w:val="44BB6F51"/>
    <w:rsid w:val="44C166F5"/>
    <w:rsid w:val="456F44C9"/>
    <w:rsid w:val="473C453F"/>
    <w:rsid w:val="47A823C2"/>
    <w:rsid w:val="485D6FED"/>
    <w:rsid w:val="48931B97"/>
    <w:rsid w:val="48CA69BB"/>
    <w:rsid w:val="491E3397"/>
    <w:rsid w:val="493E61DC"/>
    <w:rsid w:val="496C62C6"/>
    <w:rsid w:val="4A25289E"/>
    <w:rsid w:val="4AA167B2"/>
    <w:rsid w:val="4B010585"/>
    <w:rsid w:val="4B0B4954"/>
    <w:rsid w:val="4B31299F"/>
    <w:rsid w:val="4B7942B0"/>
    <w:rsid w:val="4BAB57EF"/>
    <w:rsid w:val="4BD2819B"/>
    <w:rsid w:val="4C943904"/>
    <w:rsid w:val="4D265B75"/>
    <w:rsid w:val="4D2875BF"/>
    <w:rsid w:val="4D59104B"/>
    <w:rsid w:val="4D821B8C"/>
    <w:rsid w:val="4D895CF5"/>
    <w:rsid w:val="4DDC4A1F"/>
    <w:rsid w:val="4DEB6377"/>
    <w:rsid w:val="4E296A6E"/>
    <w:rsid w:val="4EE01C53"/>
    <w:rsid w:val="4EF223F7"/>
    <w:rsid w:val="4F106BC0"/>
    <w:rsid w:val="4F367AC5"/>
    <w:rsid w:val="4F3E697A"/>
    <w:rsid w:val="4FF77255"/>
    <w:rsid w:val="500474FB"/>
    <w:rsid w:val="506E0E8B"/>
    <w:rsid w:val="50C16E64"/>
    <w:rsid w:val="512F1E25"/>
    <w:rsid w:val="5191205A"/>
    <w:rsid w:val="51A91CFF"/>
    <w:rsid w:val="51DC26FA"/>
    <w:rsid w:val="52802000"/>
    <w:rsid w:val="52CD5B51"/>
    <w:rsid w:val="530A3690"/>
    <w:rsid w:val="53347842"/>
    <w:rsid w:val="53CE19EF"/>
    <w:rsid w:val="53FD0343"/>
    <w:rsid w:val="54815C87"/>
    <w:rsid w:val="54853C58"/>
    <w:rsid w:val="54EA1B5D"/>
    <w:rsid w:val="55275272"/>
    <w:rsid w:val="558D435B"/>
    <w:rsid w:val="558F4505"/>
    <w:rsid w:val="55C70F4F"/>
    <w:rsid w:val="55F54BD3"/>
    <w:rsid w:val="56050879"/>
    <w:rsid w:val="5611457B"/>
    <w:rsid w:val="568630E0"/>
    <w:rsid w:val="56866790"/>
    <w:rsid w:val="56D25BB9"/>
    <w:rsid w:val="574B7E33"/>
    <w:rsid w:val="582772A7"/>
    <w:rsid w:val="58553E8D"/>
    <w:rsid w:val="58A82ABA"/>
    <w:rsid w:val="593E56D0"/>
    <w:rsid w:val="5990539B"/>
    <w:rsid w:val="5A2B7E6D"/>
    <w:rsid w:val="5A503810"/>
    <w:rsid w:val="5AE045D7"/>
    <w:rsid w:val="5B1320DB"/>
    <w:rsid w:val="5BB71C8C"/>
    <w:rsid w:val="5C6C2705"/>
    <w:rsid w:val="5CC632B5"/>
    <w:rsid w:val="5CCB7835"/>
    <w:rsid w:val="5CDB5149"/>
    <w:rsid w:val="5E3A3C25"/>
    <w:rsid w:val="5EA0637A"/>
    <w:rsid w:val="5F0C2276"/>
    <w:rsid w:val="5F8133D3"/>
    <w:rsid w:val="6018704D"/>
    <w:rsid w:val="60FA18E7"/>
    <w:rsid w:val="616563B2"/>
    <w:rsid w:val="61DD3728"/>
    <w:rsid w:val="62137FEA"/>
    <w:rsid w:val="624C3E63"/>
    <w:rsid w:val="628337F6"/>
    <w:rsid w:val="63600F21"/>
    <w:rsid w:val="63972011"/>
    <w:rsid w:val="640E78E7"/>
    <w:rsid w:val="654F7759"/>
    <w:rsid w:val="65876E75"/>
    <w:rsid w:val="65EE47FE"/>
    <w:rsid w:val="66294C15"/>
    <w:rsid w:val="664A0B8D"/>
    <w:rsid w:val="66963392"/>
    <w:rsid w:val="6731252B"/>
    <w:rsid w:val="67E626BA"/>
    <w:rsid w:val="68953F0F"/>
    <w:rsid w:val="6964203B"/>
    <w:rsid w:val="6997027C"/>
    <w:rsid w:val="69BE4BAC"/>
    <w:rsid w:val="6A341728"/>
    <w:rsid w:val="6AA909B4"/>
    <w:rsid w:val="6AB401E3"/>
    <w:rsid w:val="6AF74143"/>
    <w:rsid w:val="6B016D82"/>
    <w:rsid w:val="6B1E24C8"/>
    <w:rsid w:val="6B465BCD"/>
    <w:rsid w:val="6B62772D"/>
    <w:rsid w:val="6CB9317B"/>
    <w:rsid w:val="6CCE08E3"/>
    <w:rsid w:val="6D0D12C7"/>
    <w:rsid w:val="6D176D30"/>
    <w:rsid w:val="6D4573FA"/>
    <w:rsid w:val="6DA94575"/>
    <w:rsid w:val="6DD118B3"/>
    <w:rsid w:val="6E727D83"/>
    <w:rsid w:val="6EA1719D"/>
    <w:rsid w:val="6EE71CE3"/>
    <w:rsid w:val="6F0428E6"/>
    <w:rsid w:val="6F863CF9"/>
    <w:rsid w:val="6FA74DC1"/>
    <w:rsid w:val="6FA905AD"/>
    <w:rsid w:val="6FDF27E1"/>
    <w:rsid w:val="704B2A80"/>
    <w:rsid w:val="713C7247"/>
    <w:rsid w:val="716A5681"/>
    <w:rsid w:val="718B3849"/>
    <w:rsid w:val="71DC40A5"/>
    <w:rsid w:val="71F03D90"/>
    <w:rsid w:val="7214387A"/>
    <w:rsid w:val="721B208A"/>
    <w:rsid w:val="721B66B9"/>
    <w:rsid w:val="724B57B7"/>
    <w:rsid w:val="72565E27"/>
    <w:rsid w:val="739D0DFE"/>
    <w:rsid w:val="73F451A8"/>
    <w:rsid w:val="7411591E"/>
    <w:rsid w:val="749F0FAF"/>
    <w:rsid w:val="74E10C7C"/>
    <w:rsid w:val="75592755"/>
    <w:rsid w:val="75D05ECF"/>
    <w:rsid w:val="76463CF0"/>
    <w:rsid w:val="77440722"/>
    <w:rsid w:val="77445ED1"/>
    <w:rsid w:val="775E1B60"/>
    <w:rsid w:val="776B3F01"/>
    <w:rsid w:val="784854ED"/>
    <w:rsid w:val="78595AE1"/>
    <w:rsid w:val="79A22AB1"/>
    <w:rsid w:val="7AA80FC8"/>
    <w:rsid w:val="7AB65C30"/>
    <w:rsid w:val="7AED2DD7"/>
    <w:rsid w:val="7B5B3419"/>
    <w:rsid w:val="7C3D7C78"/>
    <w:rsid w:val="7C5F6E61"/>
    <w:rsid w:val="7C7A4C5A"/>
    <w:rsid w:val="7CB754BA"/>
    <w:rsid w:val="7DE41348"/>
    <w:rsid w:val="7DE60785"/>
    <w:rsid w:val="7E0C7AC0"/>
    <w:rsid w:val="7E1F6E4E"/>
    <w:rsid w:val="7E5C59C3"/>
    <w:rsid w:val="7E805453"/>
    <w:rsid w:val="7E9D2879"/>
    <w:rsid w:val="7EB93A9F"/>
    <w:rsid w:val="7EC363D0"/>
    <w:rsid w:val="7ECC34E9"/>
    <w:rsid w:val="7FDB58A3"/>
    <w:rsid w:val="7FEC6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3AD84"/>
  <w15:docId w15:val="{38A600EF-661E-489C-9565-26D671CFA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0"/>
    <w:uiPriority w:val="9"/>
    <w:qFormat/>
    <w:pPr>
      <w:keepNext/>
      <w:keepLines/>
      <w:spacing w:line="560" w:lineRule="exact"/>
      <w:ind w:firstLine="567"/>
      <w:outlineLvl w:val="0"/>
    </w:pPr>
    <w:rPr>
      <w:b/>
      <w:kern w:val="44"/>
      <w:sz w:val="28"/>
    </w:rPr>
  </w:style>
  <w:style w:type="paragraph" w:styleId="20">
    <w:name w:val="heading 2"/>
    <w:basedOn w:val="a"/>
    <w:next w:val="a"/>
    <w:uiPriority w:val="9"/>
    <w:unhideWhenUsed/>
    <w:qFormat/>
    <w:pPr>
      <w:keepNext/>
      <w:keepLines/>
      <w:spacing w:line="560" w:lineRule="exact"/>
      <w:ind w:firstLine="454"/>
      <w:outlineLvl w:val="1"/>
    </w:pPr>
    <w:rPr>
      <w:rFonts w:ascii="宋体" w:hAnsi="宋体"/>
      <w:b/>
      <w:sz w:val="28"/>
    </w:rPr>
  </w:style>
  <w:style w:type="paragraph" w:styleId="3">
    <w:name w:val="heading 3"/>
    <w:basedOn w:val="a"/>
    <w:next w:val="a"/>
    <w:uiPriority w:val="9"/>
    <w:unhideWhenUsed/>
    <w:qFormat/>
    <w:pPr>
      <w:keepNext/>
      <w:keepLines/>
      <w:spacing w:line="560" w:lineRule="exact"/>
      <w:ind w:firstLineChars="200" w:firstLine="883"/>
      <w:outlineLvl w:val="2"/>
    </w:pPr>
    <w:rPr>
      <w:rFonts w:ascii="宋体" w:hAnsi="宋体" w:cs="宋体"/>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qFormat/>
    <w:pPr>
      <w:spacing w:after="120"/>
      <w:ind w:leftChars="200" w:left="420"/>
    </w:pPr>
  </w:style>
  <w:style w:type="paragraph" w:styleId="a4">
    <w:name w:val="Body Text"/>
    <w:basedOn w:val="a"/>
    <w:qFormat/>
    <w:pPr>
      <w:spacing w:line="400" w:lineRule="atLeast"/>
      <w:ind w:rightChars="157" w:right="330"/>
    </w:pPr>
    <w:rPr>
      <w:rFonts w:ascii="仿宋_GB2312" w:eastAsia="黑体"/>
      <w:sz w:val="32"/>
    </w:r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1">
    <w:name w:val="toc 1"/>
    <w:basedOn w:val="a"/>
    <w:next w:val="a"/>
    <w:uiPriority w:val="39"/>
    <w:semiHidden/>
    <w:unhideWhenUsed/>
    <w:qFormat/>
  </w:style>
  <w:style w:type="paragraph" w:styleId="21">
    <w:name w:val="toc 2"/>
    <w:basedOn w:val="a"/>
    <w:next w:val="a"/>
    <w:uiPriority w:val="39"/>
    <w:semiHidden/>
    <w:unhideWhenUsed/>
    <w:qFormat/>
    <w:pPr>
      <w:ind w:leftChars="200" w:left="420"/>
    </w:p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Default">
    <w:name w:val="Default"/>
    <w:qFormat/>
    <w:pPr>
      <w:widowControl w:val="0"/>
      <w:autoSpaceDE w:val="0"/>
      <w:autoSpaceDN w:val="0"/>
      <w:adjustRightInd w:val="0"/>
    </w:pPr>
    <w:rPr>
      <w:rFonts w:ascii="微软雅黑" w:eastAsia="微软雅黑" w:cs="微软雅黑"/>
      <w:color w:val="000000"/>
      <w:sz w:val="24"/>
      <w:szCs w:val="24"/>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22">
    <w:name w:val="正文文本 (2)"/>
    <w:basedOn w:val="a"/>
    <w:qFormat/>
    <w:pPr>
      <w:spacing w:after="1640"/>
      <w:ind w:firstLine="620"/>
    </w:pPr>
    <w:rPr>
      <w:rFonts w:ascii="宋体" w:hAnsi="宋体" w:cs="宋体"/>
      <w:b/>
      <w:bCs/>
      <w:sz w:val="30"/>
      <w:szCs w:val="30"/>
      <w:lang w:val="zh-CN" w:bidi="zh-CN"/>
    </w:rPr>
  </w:style>
  <w:style w:type="paragraph" w:customStyle="1" w:styleId="4">
    <w:name w:val="正文文本 (4)"/>
    <w:basedOn w:val="a"/>
    <w:qFormat/>
    <w:pPr>
      <w:spacing w:after="640"/>
      <w:jc w:val="center"/>
    </w:pPr>
    <w:rPr>
      <w:rFonts w:ascii="Arial" w:eastAsia="Arial" w:hAnsi="Arial" w:cs="Arial"/>
      <w:b/>
      <w:bCs/>
      <w:sz w:val="30"/>
      <w:szCs w:val="30"/>
      <w:lang w:val="zh-CN" w:bidi="zh-CN"/>
    </w:rPr>
  </w:style>
  <w:style w:type="paragraph" w:customStyle="1" w:styleId="30">
    <w:name w:val="正文文本 (3)"/>
    <w:basedOn w:val="a"/>
    <w:qFormat/>
    <w:pPr>
      <w:spacing w:after="120" w:line="499" w:lineRule="exact"/>
      <w:jc w:val="center"/>
    </w:pPr>
    <w:rPr>
      <w:rFonts w:ascii="黑体" w:eastAsia="黑体" w:hAnsi="黑体" w:cs="黑体"/>
      <w:b/>
      <w:bCs/>
      <w:sz w:val="32"/>
      <w:szCs w:val="32"/>
      <w:lang w:val="zh-CN" w:bidi="zh-CN"/>
    </w:rPr>
  </w:style>
  <w:style w:type="paragraph" w:customStyle="1" w:styleId="ab">
    <w:name w:val="目录"/>
    <w:basedOn w:val="a"/>
    <w:qFormat/>
    <w:pPr>
      <w:spacing w:after="140"/>
    </w:pPr>
    <w:rPr>
      <w:rFonts w:ascii="宋体" w:hAnsi="宋体" w:cs="宋体"/>
      <w:sz w:val="26"/>
      <w:szCs w:val="26"/>
      <w:lang w:val="zh-CN" w:bidi="zh-CN"/>
    </w:rPr>
  </w:style>
  <w:style w:type="paragraph" w:customStyle="1" w:styleId="12">
    <w:name w:val="正文文本1"/>
    <w:basedOn w:val="a"/>
    <w:link w:val="1Char"/>
    <w:qFormat/>
    <w:pPr>
      <w:spacing w:line="560" w:lineRule="exact"/>
      <w:ind w:firstLineChars="200" w:firstLine="883"/>
    </w:pPr>
    <w:rPr>
      <w:rFonts w:ascii="宋体" w:hAnsi="宋体" w:cs="宋体"/>
      <w:sz w:val="28"/>
      <w:szCs w:val="26"/>
      <w:lang w:val="zh-CN" w:bidi="zh-CN"/>
    </w:rPr>
  </w:style>
  <w:style w:type="paragraph" w:customStyle="1" w:styleId="23">
    <w:name w:val="页眉或页脚 (2)"/>
    <w:basedOn w:val="a"/>
    <w:qFormat/>
    <w:rPr>
      <w:rFonts w:eastAsia="Times New Roman"/>
      <w:sz w:val="20"/>
      <w:szCs w:val="20"/>
      <w:lang w:val="zh-CN" w:bidi="zh-CN"/>
    </w:rPr>
  </w:style>
  <w:style w:type="paragraph" w:customStyle="1" w:styleId="ac">
    <w:name w:val="表格标题"/>
    <w:basedOn w:val="a"/>
    <w:qFormat/>
    <w:pPr>
      <w:spacing w:line="276" w:lineRule="auto"/>
    </w:pPr>
    <w:rPr>
      <w:rFonts w:ascii="宋体" w:hAnsi="宋体" w:cs="宋体"/>
      <w:b/>
      <w:bCs/>
      <w:sz w:val="26"/>
      <w:szCs w:val="26"/>
      <w:lang w:val="zh-CN" w:bidi="zh-CN"/>
    </w:rPr>
  </w:style>
  <w:style w:type="paragraph" w:customStyle="1" w:styleId="ad">
    <w:name w:val="其他"/>
    <w:basedOn w:val="a"/>
    <w:qFormat/>
    <w:pPr>
      <w:spacing w:line="406" w:lineRule="auto"/>
      <w:ind w:firstLine="400"/>
    </w:pPr>
    <w:rPr>
      <w:rFonts w:ascii="宋体" w:hAnsi="宋体" w:cs="宋体"/>
      <w:sz w:val="26"/>
      <w:szCs w:val="26"/>
      <w:lang w:val="zh-CN" w:bidi="zh-CN"/>
    </w:rPr>
  </w:style>
  <w:style w:type="paragraph" w:customStyle="1" w:styleId="5">
    <w:name w:val="正文文本 (5)"/>
    <w:basedOn w:val="a"/>
    <w:qFormat/>
    <w:rPr>
      <w:rFonts w:ascii="Calibri" w:eastAsia="Calibri" w:hAnsi="Calibri" w:cs="Calibri"/>
      <w:sz w:val="18"/>
      <w:szCs w:val="18"/>
      <w:lang w:val="zh-CN" w:bidi="zh-CN"/>
    </w:rPr>
  </w:style>
  <w:style w:type="paragraph" w:customStyle="1" w:styleId="13">
    <w:name w:val="标题 #1"/>
    <w:basedOn w:val="a"/>
    <w:qFormat/>
    <w:pPr>
      <w:spacing w:after="280"/>
      <w:jc w:val="center"/>
      <w:outlineLvl w:val="0"/>
    </w:pPr>
    <w:rPr>
      <w:rFonts w:ascii="宋体" w:hAnsi="宋体" w:cs="宋体"/>
      <w:b/>
      <w:bCs/>
      <w:sz w:val="26"/>
      <w:szCs w:val="26"/>
      <w:lang w:val="zh-CN" w:bidi="zh-CN"/>
    </w:rPr>
  </w:style>
  <w:style w:type="paragraph" w:customStyle="1" w:styleId="8">
    <w:name w:val="正文文本 (8)"/>
    <w:basedOn w:val="a"/>
    <w:qFormat/>
    <w:pPr>
      <w:spacing w:after="480"/>
      <w:ind w:firstLine="480"/>
    </w:pPr>
    <w:rPr>
      <w:rFonts w:ascii="宋体" w:hAnsi="宋体" w:cs="宋体"/>
      <w:sz w:val="22"/>
      <w:szCs w:val="22"/>
      <w:lang w:val="zh-CN" w:bidi="zh-CN"/>
    </w:rPr>
  </w:style>
  <w:style w:type="paragraph" w:customStyle="1" w:styleId="ae">
    <w:name w:val="脚注"/>
    <w:basedOn w:val="a"/>
    <w:qFormat/>
    <w:pPr>
      <w:spacing w:line="360" w:lineRule="exact"/>
    </w:pPr>
    <w:rPr>
      <w:rFonts w:ascii="宋体" w:hAnsi="宋体" w:cs="宋体"/>
      <w:sz w:val="19"/>
      <w:szCs w:val="19"/>
      <w:lang w:val="zh-CN" w:bidi="zh-CN"/>
    </w:rPr>
  </w:style>
  <w:style w:type="paragraph" w:customStyle="1" w:styleId="af">
    <w:name w:val="页眉或页脚"/>
    <w:basedOn w:val="a"/>
    <w:qFormat/>
    <w:rPr>
      <w:rFonts w:ascii="Calibri" w:eastAsia="Calibri" w:hAnsi="Calibri" w:cs="Calibri"/>
      <w:sz w:val="18"/>
      <w:szCs w:val="18"/>
      <w:lang w:val="zh-CN" w:bidi="zh-CN"/>
    </w:rPr>
  </w:style>
  <w:style w:type="character" w:customStyle="1" w:styleId="font51">
    <w:name w:val="font51"/>
    <w:basedOn w:val="a0"/>
    <w:qFormat/>
    <w:rPr>
      <w:rFonts w:ascii="宋体" w:eastAsia="宋体" w:hAnsi="宋体" w:cs="宋体" w:hint="eastAsia"/>
      <w:color w:val="000000"/>
      <w:sz w:val="19"/>
      <w:szCs w:val="19"/>
      <w:u w:val="none"/>
    </w:rPr>
  </w:style>
  <w:style w:type="character" w:customStyle="1" w:styleId="font21">
    <w:name w:val="font21"/>
    <w:basedOn w:val="a0"/>
    <w:qFormat/>
    <w:rPr>
      <w:rFonts w:ascii="Times New Roman" w:hAnsi="Times New Roman" w:cs="Times New Roman" w:hint="default"/>
      <w:b/>
      <w:bCs/>
      <w:color w:val="000000"/>
      <w:sz w:val="22"/>
      <w:szCs w:val="22"/>
      <w:u w:val="none"/>
    </w:rPr>
  </w:style>
  <w:style w:type="character" w:customStyle="1" w:styleId="font11">
    <w:name w:val="font11"/>
    <w:basedOn w:val="a0"/>
    <w:qFormat/>
    <w:rPr>
      <w:rFonts w:ascii="Times New Roman" w:hAnsi="Times New Roman" w:cs="Times New Roman" w:hint="default"/>
      <w:color w:val="000000"/>
      <w:sz w:val="22"/>
      <w:szCs w:val="22"/>
      <w:u w:val="none"/>
    </w:rPr>
  </w:style>
  <w:style w:type="character" w:customStyle="1" w:styleId="font41">
    <w:name w:val="font41"/>
    <w:basedOn w:val="a0"/>
    <w:qFormat/>
    <w:rPr>
      <w:rFonts w:ascii="Times New Roman" w:hAnsi="Times New Roman" w:cs="Times New Roman" w:hint="default"/>
      <w:color w:val="000000"/>
      <w:sz w:val="22"/>
      <w:szCs w:val="22"/>
      <w:u w:val="none"/>
    </w:rPr>
  </w:style>
  <w:style w:type="character" w:customStyle="1" w:styleId="font61">
    <w:name w:val="font61"/>
    <w:basedOn w:val="a0"/>
    <w:qFormat/>
    <w:rPr>
      <w:rFonts w:ascii="宋体" w:eastAsia="宋体" w:hAnsi="宋体" w:cs="宋体" w:hint="eastAsia"/>
      <w:b/>
      <w:bCs/>
      <w:color w:val="000000"/>
      <w:sz w:val="22"/>
      <w:szCs w:val="22"/>
      <w:u w:val="none"/>
    </w:rPr>
  </w:style>
  <w:style w:type="character" w:customStyle="1" w:styleId="10">
    <w:name w:val="标题 1 字符"/>
    <w:link w:val="1"/>
    <w:uiPriority w:val="9"/>
    <w:qFormat/>
    <w:rPr>
      <w:rFonts w:eastAsia="宋体"/>
      <w:b/>
      <w:kern w:val="44"/>
      <w:sz w:val="28"/>
    </w:rPr>
  </w:style>
  <w:style w:type="character" w:customStyle="1" w:styleId="1Char">
    <w:name w:val="正文文本1 Char"/>
    <w:link w:val="12"/>
    <w:qFormat/>
    <w:rPr>
      <w:rFonts w:ascii="宋体" w:eastAsia="宋体" w:hAnsi="宋体" w:cs="宋体"/>
      <w:sz w:val="28"/>
      <w:szCs w:val="26"/>
      <w:u w:val="none"/>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46</Pages>
  <Words>4420</Words>
  <Characters>25198</Characters>
  <Application>Microsoft Office Word</Application>
  <DocSecurity>0</DocSecurity>
  <Lines>209</Lines>
  <Paragraphs>59</Paragraphs>
  <ScaleCrop>false</ScaleCrop>
  <Company>Microsoft</Company>
  <LinksUpToDate>false</LinksUpToDate>
  <CharactersWithSpaces>29559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16</cp:revision>
  <cp:lastPrinted>2023-01-17T00:21:00Z</cp:lastPrinted>
  <dcterms:created xsi:type="dcterms:W3CDTF">2021-11-29T06:06:00Z</dcterms:created>
  <dcterms:modified xsi:type="dcterms:W3CDTF">2025-06-27T09:10:00Z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3A2BB729EF24945D0F98C4636C8F521C</vt:lpwstr>
  </property>
</Properties>
</file>