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FA" w:rsidRDefault="007F4FFA" w:rsidP="005D1003">
      <w:pPr>
        <w:spacing w:line="360" w:lineRule="auto"/>
        <w:jc w:val="center"/>
        <w:rPr>
          <w:rFonts w:ascii="宋体" w:hAnsi="宋体"/>
          <w:b/>
          <w:color w:val="000000"/>
          <w:sz w:val="44"/>
          <w:szCs w:val="44"/>
        </w:rPr>
      </w:pPr>
      <w:r>
        <w:rPr>
          <w:rFonts w:ascii="宋体" w:hAnsi="宋体" w:hint="eastAsia"/>
          <w:b/>
          <w:color w:val="000000"/>
          <w:sz w:val="44"/>
          <w:szCs w:val="44"/>
        </w:rPr>
        <w:t>唐山市财政局2017年</w:t>
      </w:r>
    </w:p>
    <w:p w:rsidR="009E1177" w:rsidRPr="009525CF" w:rsidRDefault="009E1177" w:rsidP="005D1003">
      <w:pPr>
        <w:spacing w:line="360" w:lineRule="auto"/>
        <w:jc w:val="center"/>
        <w:rPr>
          <w:rFonts w:ascii="宋体" w:hAnsi="宋体"/>
          <w:b/>
          <w:color w:val="000000"/>
          <w:sz w:val="44"/>
          <w:szCs w:val="44"/>
        </w:rPr>
      </w:pPr>
      <w:r w:rsidRPr="009525CF">
        <w:rPr>
          <w:rFonts w:ascii="宋体" w:hAnsi="宋体" w:hint="eastAsia"/>
          <w:b/>
          <w:color w:val="000000"/>
          <w:sz w:val="44"/>
          <w:szCs w:val="44"/>
        </w:rPr>
        <w:t>部门预算有关</w:t>
      </w:r>
      <w:r w:rsidR="00940CCE">
        <w:rPr>
          <w:rFonts w:ascii="宋体" w:hAnsi="宋体" w:hint="eastAsia"/>
          <w:b/>
          <w:color w:val="000000"/>
          <w:sz w:val="44"/>
          <w:szCs w:val="44"/>
        </w:rPr>
        <w:t>事项</w:t>
      </w:r>
      <w:r w:rsidRPr="009525CF">
        <w:rPr>
          <w:rFonts w:ascii="宋体" w:hAnsi="宋体" w:hint="eastAsia"/>
          <w:b/>
          <w:color w:val="000000"/>
          <w:sz w:val="44"/>
          <w:szCs w:val="44"/>
        </w:rPr>
        <w:t>说明</w:t>
      </w:r>
    </w:p>
    <w:p w:rsidR="0061340E" w:rsidRDefault="0061340E" w:rsidP="005D1003">
      <w:pPr>
        <w:spacing w:line="360" w:lineRule="auto"/>
        <w:ind w:firstLine="640"/>
        <w:rPr>
          <w:rFonts w:ascii="黑体" w:eastAsia="黑体" w:hAnsi="黑体"/>
          <w:sz w:val="32"/>
          <w:szCs w:val="32"/>
        </w:rPr>
      </w:pPr>
    </w:p>
    <w:p w:rsidR="0061340E" w:rsidRDefault="0061340E" w:rsidP="005D1003">
      <w:pPr>
        <w:pStyle w:val="a5"/>
        <w:numPr>
          <w:ilvl w:val="0"/>
          <w:numId w:val="3"/>
        </w:numPr>
        <w:spacing w:line="360" w:lineRule="auto"/>
        <w:ind w:firstLineChars="0"/>
        <w:rPr>
          <w:rFonts w:ascii="黑体" w:eastAsia="黑体" w:hAnsi="黑体"/>
          <w:sz w:val="32"/>
          <w:szCs w:val="32"/>
        </w:rPr>
      </w:pPr>
      <w:r w:rsidRPr="0061340E">
        <w:rPr>
          <w:rFonts w:ascii="黑体" w:eastAsia="黑体" w:hAnsi="黑体" w:hint="eastAsia"/>
          <w:sz w:val="32"/>
          <w:szCs w:val="32"/>
        </w:rPr>
        <w:t>部门职责及机构设置情况</w:t>
      </w:r>
    </w:p>
    <w:p w:rsidR="0061340E" w:rsidRPr="0061340E" w:rsidRDefault="0061340E" w:rsidP="005D1003">
      <w:pPr>
        <w:spacing w:line="360" w:lineRule="auto"/>
        <w:ind w:firstLineChars="200" w:firstLine="643"/>
        <w:rPr>
          <w:rFonts w:ascii="楷体" w:eastAsia="楷体" w:hAnsi="楷体"/>
          <w:b/>
          <w:sz w:val="32"/>
          <w:szCs w:val="32"/>
        </w:rPr>
      </w:pPr>
      <w:r w:rsidRPr="0061340E">
        <w:rPr>
          <w:rFonts w:ascii="楷体" w:eastAsia="楷体" w:hAnsi="楷体" w:hint="eastAsia"/>
          <w:b/>
          <w:sz w:val="32"/>
          <w:szCs w:val="32"/>
        </w:rPr>
        <w:t>（一）部门职责</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根据《唐山市财政局职能配置、内设机构和人员编制方案》规定，唐山市财政局的主要职责是：</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w:t>
      </w:r>
      <w:r w:rsidR="00F31C8D">
        <w:rPr>
          <w:rFonts w:ascii="仿宋" w:eastAsia="仿宋" w:hAnsi="仿宋" w:hint="eastAsia"/>
          <w:sz w:val="32"/>
          <w:szCs w:val="32"/>
        </w:rPr>
        <w:t>．</w:t>
      </w:r>
      <w:r w:rsidRPr="0061340E">
        <w:rPr>
          <w:rFonts w:ascii="仿宋" w:eastAsia="仿宋" w:hAnsi="仿宋" w:hint="eastAsia"/>
          <w:sz w:val="32"/>
          <w:szCs w:val="32"/>
        </w:rPr>
        <w:t>贯彻执行国家财政、税收的发展战略、方针、政策；根据全市国民经济和社会发展总体规划，拟订财政发展战略和中长期规划；提出运用财税政策实施宏观调控和综合平衡社会财力的建议；拟订和执行市与县（市）区、政府与企业的分配政策。</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2</w:t>
      </w:r>
      <w:r w:rsidR="00F31C8D">
        <w:rPr>
          <w:rFonts w:ascii="仿宋" w:eastAsia="仿宋" w:hAnsi="仿宋" w:hint="eastAsia"/>
          <w:sz w:val="32"/>
          <w:szCs w:val="32"/>
        </w:rPr>
        <w:t>．</w:t>
      </w:r>
      <w:r w:rsidRPr="0061340E">
        <w:rPr>
          <w:rFonts w:ascii="仿宋" w:eastAsia="仿宋" w:hAnsi="仿宋" w:hint="eastAsia"/>
          <w:sz w:val="32"/>
          <w:szCs w:val="32"/>
        </w:rPr>
        <w:t>贯彻执行国家财政、税收、财务、会计管理的各项法律法规；在国家和省、市授权范围内，拟订或组织拟订财政、税收、财务、会计管理的地方性法规草案、办法；制定和监督执行财政、财务、会计规章制度。</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3</w:t>
      </w:r>
      <w:r w:rsidR="00F31C8D">
        <w:rPr>
          <w:rFonts w:ascii="仿宋" w:eastAsia="仿宋" w:hAnsi="仿宋" w:hint="eastAsia"/>
          <w:sz w:val="32"/>
          <w:szCs w:val="32"/>
        </w:rPr>
        <w:t>．</w:t>
      </w:r>
      <w:r w:rsidRPr="0061340E">
        <w:rPr>
          <w:rFonts w:ascii="仿宋" w:eastAsia="仿宋" w:hAnsi="仿宋" w:hint="eastAsia"/>
          <w:sz w:val="32"/>
          <w:szCs w:val="32"/>
        </w:rPr>
        <w:t>根据国民经济和社会发展规划，制定全市年度财政收入计划，拟订全市财政收入分配政</w:t>
      </w:r>
      <w:r w:rsidRPr="0061340E">
        <w:rPr>
          <w:rFonts w:ascii="仿宋" w:eastAsia="仿宋" w:hAnsi="仿宋" w:hint="eastAsia"/>
          <w:sz w:val="32"/>
          <w:szCs w:val="32"/>
        </w:rPr>
        <w:lastRenderedPageBreak/>
        <w:t>策；负责编制年度市本级预决算草案，并按市人民代表大会批准的方案组织执行，汇编全市年度预决算草案；受市政府委托，向市人民代表大会报告全市及市本级预算及其执行情况，向市人大常委会报告预算调整方案及决算；负责审核批复部门（单位）的年度预决算。</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4</w:t>
      </w:r>
      <w:r w:rsidR="00F31C8D">
        <w:rPr>
          <w:rFonts w:ascii="仿宋" w:eastAsia="仿宋" w:hAnsi="仿宋" w:hint="eastAsia"/>
          <w:sz w:val="32"/>
          <w:szCs w:val="32"/>
        </w:rPr>
        <w:t>．</w:t>
      </w:r>
      <w:r w:rsidRPr="0061340E">
        <w:rPr>
          <w:rFonts w:ascii="仿宋" w:eastAsia="仿宋" w:hAnsi="仿宋" w:hint="eastAsia"/>
          <w:sz w:val="32"/>
          <w:szCs w:val="32"/>
        </w:rPr>
        <w:t>执行国家、省预算管理体制和管理制度，</w:t>
      </w:r>
      <w:proofErr w:type="gramStart"/>
      <w:r w:rsidRPr="0061340E">
        <w:rPr>
          <w:rFonts w:ascii="仿宋" w:eastAsia="仿宋" w:hAnsi="仿宋" w:hint="eastAsia"/>
          <w:sz w:val="32"/>
          <w:szCs w:val="32"/>
        </w:rPr>
        <w:t>拟订市</w:t>
      </w:r>
      <w:proofErr w:type="gramEnd"/>
      <w:r w:rsidRPr="0061340E">
        <w:rPr>
          <w:rFonts w:ascii="仿宋" w:eastAsia="仿宋" w:hAnsi="仿宋" w:hint="eastAsia"/>
          <w:sz w:val="32"/>
          <w:szCs w:val="32"/>
        </w:rPr>
        <w:t>及以下预算管理体制、管理制度，研究</w:t>
      </w:r>
      <w:proofErr w:type="gramStart"/>
      <w:r w:rsidRPr="0061340E">
        <w:rPr>
          <w:rFonts w:ascii="仿宋" w:eastAsia="仿宋" w:hAnsi="仿宋" w:hint="eastAsia"/>
          <w:sz w:val="32"/>
          <w:szCs w:val="32"/>
        </w:rPr>
        <w:t>提出市</w:t>
      </w:r>
      <w:proofErr w:type="gramEnd"/>
      <w:r w:rsidRPr="0061340E">
        <w:rPr>
          <w:rFonts w:ascii="仿宋" w:eastAsia="仿宋" w:hAnsi="仿宋" w:hint="eastAsia"/>
          <w:sz w:val="32"/>
          <w:szCs w:val="32"/>
        </w:rPr>
        <w:t>对县区、县对乡镇的财政管理体制指导性意见；拟订地方转移支付制度，办理转移支付事项。</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5</w:t>
      </w:r>
      <w:r w:rsidR="00F31C8D">
        <w:rPr>
          <w:rFonts w:ascii="仿宋" w:eastAsia="仿宋" w:hAnsi="仿宋" w:hint="eastAsia"/>
          <w:sz w:val="32"/>
          <w:szCs w:val="32"/>
        </w:rPr>
        <w:t>．</w:t>
      </w:r>
      <w:r w:rsidRPr="0061340E">
        <w:rPr>
          <w:rFonts w:ascii="仿宋" w:eastAsia="仿宋" w:hAnsi="仿宋" w:hint="eastAsia"/>
          <w:sz w:val="32"/>
          <w:szCs w:val="32"/>
        </w:rPr>
        <w:t>组织拟订、实施市本级国库管理制度、国库集中支付制度，指导和监督市本级国库业务，承担国库现金管理有关工作；</w:t>
      </w:r>
      <w:proofErr w:type="gramStart"/>
      <w:r w:rsidRPr="0061340E">
        <w:rPr>
          <w:rFonts w:ascii="仿宋" w:eastAsia="仿宋" w:hAnsi="仿宋" w:hint="eastAsia"/>
          <w:sz w:val="32"/>
          <w:szCs w:val="32"/>
        </w:rPr>
        <w:t>管理市</w:t>
      </w:r>
      <w:proofErr w:type="gramEnd"/>
      <w:r w:rsidRPr="0061340E">
        <w:rPr>
          <w:rFonts w:ascii="仿宋" w:eastAsia="仿宋" w:hAnsi="仿宋" w:hint="eastAsia"/>
          <w:sz w:val="32"/>
          <w:szCs w:val="32"/>
        </w:rPr>
        <w:t>本级国库账户和财政专户，办理各项财政支出业务，组织市本级预算执行，汇编全市决算。</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6</w:t>
      </w:r>
      <w:r w:rsidR="00F31C8D">
        <w:rPr>
          <w:rFonts w:ascii="仿宋" w:eastAsia="仿宋" w:hAnsi="仿宋" w:hint="eastAsia"/>
          <w:sz w:val="32"/>
          <w:szCs w:val="32"/>
        </w:rPr>
        <w:t>．</w:t>
      </w:r>
      <w:r w:rsidRPr="0061340E">
        <w:rPr>
          <w:rFonts w:ascii="仿宋" w:eastAsia="仿宋" w:hAnsi="仿宋" w:hint="eastAsia"/>
          <w:sz w:val="32"/>
          <w:szCs w:val="32"/>
        </w:rPr>
        <w:t>拟订政府非税收入管理政策、制度，承担政府非税收入、财政票据管理；拟订彩票管理政策和有关办法，监管彩票市场，按规定管理彩票资金；研究提出全市农村综合改革总体规划和重大政策措施建议，参与涉农税费制度和政策的拟订和调整工作；对城市住房基金、公积金、购房补贴等改革预算资金实施财政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7</w:t>
      </w:r>
      <w:r w:rsidR="00F31C8D">
        <w:rPr>
          <w:rFonts w:ascii="仿宋" w:eastAsia="仿宋" w:hAnsi="仿宋" w:hint="eastAsia"/>
          <w:sz w:val="32"/>
          <w:szCs w:val="32"/>
        </w:rPr>
        <w:t>．</w:t>
      </w:r>
      <w:r w:rsidRPr="0061340E">
        <w:rPr>
          <w:rFonts w:ascii="仿宋" w:eastAsia="仿宋" w:hAnsi="仿宋" w:hint="eastAsia"/>
          <w:sz w:val="32"/>
          <w:szCs w:val="32"/>
        </w:rPr>
        <w:t>组织拟订上级授权税收方面的地方性法规草案、实施细则；研究提出中央、省授权税目</w:t>
      </w:r>
      <w:r w:rsidRPr="0061340E">
        <w:rPr>
          <w:rFonts w:ascii="仿宋" w:eastAsia="仿宋" w:hAnsi="仿宋" w:hint="eastAsia"/>
          <w:sz w:val="32"/>
          <w:szCs w:val="32"/>
        </w:rPr>
        <w:lastRenderedPageBreak/>
        <w:t>税率调整、减免和地方税收政策等重大事项的建议，对地方承担出口退税事务实施监管，监督检查税收政策的执行情况，加强税收级次、体制的监控。</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8</w:t>
      </w:r>
      <w:r w:rsidR="00F31C8D">
        <w:rPr>
          <w:rFonts w:ascii="仿宋" w:eastAsia="仿宋" w:hAnsi="仿宋" w:hint="eastAsia"/>
          <w:sz w:val="32"/>
          <w:szCs w:val="32"/>
        </w:rPr>
        <w:t>．</w:t>
      </w:r>
      <w:r w:rsidRPr="0061340E">
        <w:rPr>
          <w:rFonts w:ascii="仿宋" w:eastAsia="仿宋" w:hAnsi="仿宋" w:hint="eastAsia"/>
          <w:sz w:val="32"/>
          <w:szCs w:val="32"/>
        </w:rPr>
        <w:t>贯彻执行国家有关行政事业单位国有资产管理的法律、法规和政策，拟订行政事业单位国有资产管理制度和办法，负责本级行政事业单位国有资产收益的监督和管理，负责资产配置、处置、调剂和产权变动事项的审批，负责市本级行政事业单位国有资产界定、评估等行业管控，切实加强行政事业单位国有资产监督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9</w:t>
      </w:r>
      <w:r w:rsidR="00F31C8D">
        <w:rPr>
          <w:rFonts w:ascii="仿宋" w:eastAsia="仿宋" w:hAnsi="仿宋" w:hint="eastAsia"/>
          <w:sz w:val="32"/>
          <w:szCs w:val="32"/>
        </w:rPr>
        <w:t>．</w:t>
      </w:r>
      <w:r w:rsidRPr="0061340E">
        <w:rPr>
          <w:rFonts w:ascii="仿宋" w:eastAsia="仿宋" w:hAnsi="仿宋" w:hint="eastAsia"/>
          <w:sz w:val="32"/>
          <w:szCs w:val="32"/>
        </w:rPr>
        <w:t>承担国有资本经营预算的有关工作，拟订国有资本经营预算的制度和办法；参与拟订企业国有资产管理相关制度，编制国有资本金预算，监缴市本级企业国有资本收益；拟订并组织实施企业财务制度；承担地方金融类企业预算和财务管理工作，实施对地方金融类企业国有资产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10</w:t>
      </w:r>
      <w:r w:rsidR="00F31C8D">
        <w:rPr>
          <w:rFonts w:ascii="仿宋" w:eastAsia="仿宋" w:hAnsi="仿宋" w:hint="eastAsia"/>
          <w:sz w:val="32"/>
          <w:szCs w:val="32"/>
        </w:rPr>
        <w:t>．</w:t>
      </w:r>
      <w:r w:rsidRPr="0061340E">
        <w:rPr>
          <w:rFonts w:ascii="仿宋" w:eastAsia="仿宋" w:hAnsi="仿宋" w:hint="eastAsia"/>
          <w:sz w:val="32"/>
          <w:szCs w:val="32"/>
        </w:rPr>
        <w:t>参与</w:t>
      </w:r>
      <w:proofErr w:type="gramStart"/>
      <w:r w:rsidRPr="0061340E">
        <w:rPr>
          <w:rFonts w:ascii="仿宋" w:eastAsia="仿宋" w:hAnsi="仿宋" w:hint="eastAsia"/>
          <w:sz w:val="32"/>
          <w:szCs w:val="32"/>
        </w:rPr>
        <w:t>拟订市</w:t>
      </w:r>
      <w:proofErr w:type="gramEnd"/>
      <w:r w:rsidRPr="0061340E">
        <w:rPr>
          <w:rFonts w:ascii="仿宋" w:eastAsia="仿宋" w:hAnsi="仿宋" w:hint="eastAsia"/>
          <w:sz w:val="32"/>
          <w:szCs w:val="32"/>
        </w:rPr>
        <w:t>建设投资的有关政策，拟订基本建设财务制度；负责办理和监督市本级财政的经济社会发展支出、市投资项目的财政拨款；负责科技、城市建设等专项资金、有关政策性补贴和专项储备资金的财政管理。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11</w:t>
      </w:r>
      <w:r w:rsidR="00F31C8D">
        <w:rPr>
          <w:rFonts w:ascii="仿宋" w:eastAsia="仿宋" w:hAnsi="仿宋" w:hint="eastAsia"/>
          <w:sz w:val="32"/>
          <w:szCs w:val="32"/>
        </w:rPr>
        <w:t>．</w:t>
      </w:r>
      <w:r w:rsidRPr="0061340E">
        <w:rPr>
          <w:rFonts w:ascii="仿宋" w:eastAsia="仿宋" w:hAnsi="仿宋" w:hint="eastAsia"/>
          <w:sz w:val="32"/>
          <w:szCs w:val="32"/>
        </w:rPr>
        <w:t>会同有关部门拟订社会保障资金（基金）的财务管理制度，会同有关部门</w:t>
      </w:r>
      <w:proofErr w:type="gramStart"/>
      <w:r w:rsidRPr="0061340E">
        <w:rPr>
          <w:rFonts w:ascii="仿宋" w:eastAsia="仿宋" w:hAnsi="仿宋" w:hint="eastAsia"/>
          <w:sz w:val="32"/>
          <w:szCs w:val="32"/>
        </w:rPr>
        <w:t>管理市</w:t>
      </w:r>
      <w:proofErr w:type="gramEnd"/>
      <w:r w:rsidRPr="0061340E">
        <w:rPr>
          <w:rFonts w:ascii="仿宋" w:eastAsia="仿宋" w:hAnsi="仿宋" w:hint="eastAsia"/>
          <w:sz w:val="32"/>
          <w:szCs w:val="32"/>
        </w:rPr>
        <w:t>本级</w:t>
      </w:r>
      <w:r w:rsidRPr="0061340E">
        <w:rPr>
          <w:rFonts w:ascii="仿宋" w:eastAsia="仿宋" w:hAnsi="仿宋" w:hint="eastAsia"/>
          <w:sz w:val="32"/>
          <w:szCs w:val="32"/>
        </w:rPr>
        <w:lastRenderedPageBreak/>
        <w:t>财政社会保障和就业及医疗卫生支出，</w:t>
      </w:r>
      <w:proofErr w:type="gramStart"/>
      <w:r w:rsidRPr="0061340E">
        <w:rPr>
          <w:rFonts w:ascii="仿宋" w:eastAsia="仿宋" w:hAnsi="仿宋" w:hint="eastAsia"/>
          <w:sz w:val="32"/>
          <w:szCs w:val="32"/>
        </w:rPr>
        <w:t>编制市</w:t>
      </w:r>
      <w:proofErr w:type="gramEnd"/>
      <w:r w:rsidRPr="0061340E">
        <w:rPr>
          <w:rFonts w:ascii="仿宋" w:eastAsia="仿宋" w:hAnsi="仿宋" w:hint="eastAsia"/>
          <w:sz w:val="32"/>
          <w:szCs w:val="32"/>
        </w:rPr>
        <w:t>本级社会保障预决算草案，负责市本级行政事业单位公费医疗管理。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12</w:t>
      </w:r>
      <w:r w:rsidR="00F31C8D">
        <w:rPr>
          <w:rFonts w:ascii="仿宋" w:eastAsia="仿宋" w:hAnsi="仿宋" w:hint="eastAsia"/>
          <w:sz w:val="32"/>
          <w:szCs w:val="32"/>
        </w:rPr>
        <w:t>．</w:t>
      </w:r>
      <w:proofErr w:type="gramStart"/>
      <w:r w:rsidRPr="0061340E">
        <w:rPr>
          <w:rFonts w:ascii="仿宋" w:eastAsia="仿宋" w:hAnsi="仿宋" w:hint="eastAsia"/>
          <w:sz w:val="32"/>
          <w:szCs w:val="32"/>
        </w:rPr>
        <w:t>管理市</w:t>
      </w:r>
      <w:proofErr w:type="gramEnd"/>
      <w:r w:rsidRPr="0061340E">
        <w:rPr>
          <w:rFonts w:ascii="仿宋" w:eastAsia="仿宋" w:hAnsi="仿宋" w:hint="eastAsia"/>
          <w:sz w:val="32"/>
          <w:szCs w:val="32"/>
        </w:rPr>
        <w:t>本级财政公共支出，落实财政支出政策；建立健全财政支出绩效评价体系；拟订和执行政府采购制度及办法，负责全市行政事业单位公务车辆编制管理。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13</w:t>
      </w:r>
      <w:r w:rsidR="00F31C8D">
        <w:rPr>
          <w:rFonts w:ascii="仿宋" w:eastAsia="仿宋" w:hAnsi="仿宋" w:hint="eastAsia"/>
          <w:sz w:val="32"/>
          <w:szCs w:val="32"/>
        </w:rPr>
        <w:t>．</w:t>
      </w:r>
      <w:r w:rsidRPr="0061340E">
        <w:rPr>
          <w:rFonts w:ascii="仿宋" w:eastAsia="仿宋" w:hAnsi="仿宋" w:hint="eastAsia"/>
          <w:sz w:val="32"/>
          <w:szCs w:val="32"/>
        </w:rPr>
        <w:t>执行国家债务管理政策，拟订地方具体实施办法；负责市本级政府的国内外债权、债务及外国政府赠款管理；承担外国政府贷款、国际金融组织贷款的对外谈判与磋商；负责全市行政机关、事业单位和社会团体的非贸易用汇管理；承担市政府交办的对外财经交流及处理涉及财政、债务等方面的涉外事务；负责地方政府债券及国债转贷资金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14</w:t>
      </w:r>
      <w:r w:rsidR="00F31C8D">
        <w:rPr>
          <w:rFonts w:ascii="仿宋" w:eastAsia="仿宋" w:hAnsi="仿宋" w:hint="eastAsia"/>
          <w:sz w:val="32"/>
          <w:szCs w:val="32"/>
        </w:rPr>
        <w:t>．</w:t>
      </w:r>
      <w:r w:rsidRPr="0061340E">
        <w:rPr>
          <w:rFonts w:ascii="仿宋" w:eastAsia="仿宋" w:hAnsi="仿宋" w:hint="eastAsia"/>
          <w:sz w:val="32"/>
          <w:szCs w:val="32"/>
        </w:rPr>
        <w:t>负责管理全市会计工作，监督和规范会计行为，实施国家统一的会计制度，组织会计从业资格、专业技术资格、注册会计师考试及会计人员继续教育、业务培训。</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15</w:t>
      </w:r>
      <w:r w:rsidR="00F31C8D">
        <w:rPr>
          <w:rFonts w:ascii="仿宋" w:eastAsia="仿宋" w:hAnsi="仿宋" w:hint="eastAsia"/>
          <w:sz w:val="32"/>
          <w:szCs w:val="32"/>
        </w:rPr>
        <w:t>．</w:t>
      </w:r>
      <w:r w:rsidRPr="0061340E">
        <w:rPr>
          <w:rFonts w:ascii="仿宋" w:eastAsia="仿宋" w:hAnsi="仿宋" w:hint="eastAsia"/>
          <w:sz w:val="32"/>
          <w:szCs w:val="32"/>
        </w:rPr>
        <w:t>监督检查财税法规、政策的执行情况，查处违反财经纪律案件；反映财政收支管理中的重大问题，提出改进建议、意见。</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16</w:t>
      </w:r>
      <w:r w:rsidR="00F31C8D">
        <w:rPr>
          <w:rFonts w:ascii="仿宋" w:eastAsia="仿宋" w:hAnsi="仿宋" w:hint="eastAsia"/>
          <w:sz w:val="32"/>
          <w:szCs w:val="32"/>
        </w:rPr>
        <w:t>．</w:t>
      </w:r>
      <w:r w:rsidRPr="0061340E">
        <w:rPr>
          <w:rFonts w:ascii="仿宋" w:eastAsia="仿宋" w:hAnsi="仿宋" w:hint="eastAsia"/>
          <w:sz w:val="32"/>
          <w:szCs w:val="32"/>
        </w:rPr>
        <w:t>拟订财政支农政策，管理支农专项资金和扶贫资金，负责项目资金的使用、管理和监督；制订部门财务管理制度、办法并组织实施。</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lastRenderedPageBreak/>
        <w:t>17</w:t>
      </w:r>
      <w:r w:rsidR="00F31C8D">
        <w:rPr>
          <w:rFonts w:ascii="仿宋" w:eastAsia="仿宋" w:hAnsi="仿宋" w:hint="eastAsia"/>
          <w:sz w:val="32"/>
          <w:szCs w:val="32"/>
        </w:rPr>
        <w:t>．</w:t>
      </w:r>
      <w:r w:rsidRPr="0061340E">
        <w:rPr>
          <w:rFonts w:ascii="仿宋" w:eastAsia="仿宋" w:hAnsi="仿宋" w:hint="eastAsia"/>
          <w:sz w:val="32"/>
          <w:szCs w:val="32"/>
        </w:rPr>
        <w:t>拟订农业综合开发政策、制度、办法，编制农业综合开发规划，负责农业综合开发项目管理、执行情况的监督检查及验收，管理和统筹安排农业综合开发资金，负责农业综合开发有偿资金的回收。</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18</w:t>
      </w:r>
      <w:r w:rsidR="00F31C8D">
        <w:rPr>
          <w:rFonts w:ascii="仿宋" w:eastAsia="仿宋" w:hAnsi="仿宋" w:hint="eastAsia"/>
          <w:sz w:val="32"/>
          <w:szCs w:val="32"/>
        </w:rPr>
        <w:t>．</w:t>
      </w:r>
      <w:r w:rsidRPr="0061340E">
        <w:rPr>
          <w:rFonts w:ascii="仿宋" w:eastAsia="仿宋" w:hAnsi="仿宋" w:hint="eastAsia"/>
          <w:sz w:val="32"/>
          <w:szCs w:val="32"/>
        </w:rPr>
        <w:t>对地方承担的出口退税事务实施监管；承担部分增值税退税初审工作；负责国家赔偿费用管理。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19</w:t>
      </w:r>
      <w:r w:rsidR="00F31C8D">
        <w:rPr>
          <w:rFonts w:ascii="仿宋" w:eastAsia="仿宋" w:hAnsi="仿宋" w:hint="eastAsia"/>
          <w:sz w:val="32"/>
          <w:szCs w:val="32"/>
        </w:rPr>
        <w:t>．</w:t>
      </w:r>
      <w:r w:rsidRPr="0061340E">
        <w:rPr>
          <w:rFonts w:ascii="仿宋" w:eastAsia="仿宋" w:hAnsi="仿宋" w:hint="eastAsia"/>
          <w:sz w:val="32"/>
          <w:szCs w:val="32"/>
        </w:rPr>
        <w:t>根据开发区工作的特点，研究制定更适合其经济社会发展的财经政策，负责开发区财政、财务日常监督管理。</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20</w:t>
      </w:r>
      <w:r w:rsidR="00F31C8D">
        <w:rPr>
          <w:rFonts w:ascii="仿宋" w:eastAsia="仿宋" w:hAnsi="仿宋" w:hint="eastAsia"/>
          <w:sz w:val="32"/>
          <w:szCs w:val="32"/>
        </w:rPr>
        <w:t>．</w:t>
      </w:r>
      <w:r w:rsidRPr="0061340E">
        <w:rPr>
          <w:rFonts w:ascii="仿宋" w:eastAsia="仿宋" w:hAnsi="仿宋" w:hint="eastAsia"/>
          <w:sz w:val="32"/>
          <w:szCs w:val="32"/>
        </w:rPr>
        <w:t>制定财政科学研究和教育培训规划，组织财政政策、业务等培训；负责财政信息宣传和调研工作。</w:t>
      </w:r>
    </w:p>
    <w:p w:rsidR="0061340E" w:rsidRP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21</w:t>
      </w:r>
      <w:r w:rsidR="00F31C8D">
        <w:rPr>
          <w:rFonts w:ascii="仿宋" w:eastAsia="仿宋" w:hAnsi="仿宋" w:hint="eastAsia"/>
          <w:sz w:val="32"/>
          <w:szCs w:val="32"/>
        </w:rPr>
        <w:t>．</w:t>
      </w:r>
      <w:r w:rsidRPr="0061340E">
        <w:rPr>
          <w:rFonts w:ascii="仿宋" w:eastAsia="仿宋" w:hAnsi="仿宋" w:hint="eastAsia"/>
          <w:sz w:val="32"/>
          <w:szCs w:val="32"/>
        </w:rPr>
        <w:t>按照市政府有关规定，管理唐山市非税收入管理局。</w:t>
      </w:r>
    </w:p>
    <w:p w:rsidR="0061340E" w:rsidRDefault="0061340E" w:rsidP="005D1003">
      <w:pPr>
        <w:spacing w:line="360" w:lineRule="auto"/>
        <w:ind w:firstLineChars="200" w:firstLine="640"/>
        <w:rPr>
          <w:rFonts w:ascii="仿宋" w:eastAsia="仿宋" w:hAnsi="仿宋"/>
          <w:sz w:val="32"/>
          <w:szCs w:val="32"/>
        </w:rPr>
      </w:pPr>
      <w:r w:rsidRPr="0061340E">
        <w:rPr>
          <w:rFonts w:ascii="仿宋" w:eastAsia="仿宋" w:hAnsi="仿宋" w:hint="eastAsia"/>
          <w:sz w:val="32"/>
          <w:szCs w:val="32"/>
        </w:rPr>
        <w:t>22</w:t>
      </w:r>
      <w:r w:rsidR="00F31C8D">
        <w:rPr>
          <w:rFonts w:ascii="仿宋" w:eastAsia="仿宋" w:hAnsi="仿宋" w:hint="eastAsia"/>
          <w:sz w:val="32"/>
          <w:szCs w:val="32"/>
        </w:rPr>
        <w:t>．</w:t>
      </w:r>
      <w:r w:rsidRPr="0061340E">
        <w:rPr>
          <w:rFonts w:ascii="仿宋" w:eastAsia="仿宋" w:hAnsi="仿宋" w:hint="eastAsia"/>
          <w:sz w:val="32"/>
          <w:szCs w:val="32"/>
        </w:rPr>
        <w:t>承办市政府交办的其他事项。</w:t>
      </w:r>
    </w:p>
    <w:p w:rsidR="00B37FC8" w:rsidRDefault="00B37FC8" w:rsidP="005D1003">
      <w:pPr>
        <w:spacing w:line="360" w:lineRule="auto"/>
        <w:ind w:firstLineChars="200" w:firstLine="643"/>
        <w:rPr>
          <w:rFonts w:ascii="楷体" w:eastAsia="楷体" w:hAnsi="楷体"/>
          <w:b/>
          <w:sz w:val="32"/>
          <w:szCs w:val="32"/>
        </w:rPr>
      </w:pPr>
      <w:r w:rsidRPr="00B37FC8">
        <w:rPr>
          <w:rFonts w:ascii="楷体" w:eastAsia="楷体" w:hAnsi="楷体" w:hint="eastAsia"/>
          <w:b/>
          <w:sz w:val="32"/>
          <w:szCs w:val="32"/>
        </w:rPr>
        <w:t>（二）机构设置</w:t>
      </w:r>
    </w:p>
    <w:p w:rsidR="005D1003" w:rsidRDefault="005D1003" w:rsidP="005D1003">
      <w:pPr>
        <w:spacing w:line="360" w:lineRule="auto"/>
        <w:ind w:firstLineChars="200" w:firstLine="643"/>
        <w:rPr>
          <w:rFonts w:ascii="楷体" w:eastAsia="楷体" w:hAnsi="楷体"/>
          <w:b/>
          <w:sz w:val="32"/>
          <w:szCs w:val="32"/>
        </w:rPr>
      </w:pPr>
    </w:p>
    <w:p w:rsidR="007B5F00" w:rsidRDefault="007B5F00" w:rsidP="004808FA">
      <w:pPr>
        <w:spacing w:afterLines="50" w:after="156" w:line="360" w:lineRule="auto"/>
        <w:ind w:firstLineChars="200" w:firstLine="643"/>
        <w:jc w:val="center"/>
        <w:rPr>
          <w:rFonts w:ascii="仿宋" w:eastAsia="仿宋" w:hAnsi="仿宋"/>
          <w:b/>
          <w:sz w:val="32"/>
          <w:szCs w:val="32"/>
        </w:rPr>
      </w:pPr>
    </w:p>
    <w:p w:rsidR="004808FA" w:rsidRPr="004808FA" w:rsidRDefault="004808FA" w:rsidP="004808FA">
      <w:pPr>
        <w:spacing w:afterLines="50" w:after="156" w:line="360" w:lineRule="auto"/>
        <w:ind w:firstLineChars="200" w:firstLine="643"/>
        <w:jc w:val="center"/>
        <w:rPr>
          <w:rFonts w:ascii="仿宋" w:eastAsia="仿宋" w:hAnsi="仿宋"/>
          <w:b/>
          <w:sz w:val="32"/>
          <w:szCs w:val="32"/>
        </w:rPr>
      </w:pPr>
      <w:r w:rsidRPr="004808FA">
        <w:rPr>
          <w:rFonts w:ascii="仿宋" w:eastAsia="仿宋" w:hAnsi="仿宋" w:hint="eastAsia"/>
          <w:b/>
          <w:sz w:val="32"/>
          <w:szCs w:val="32"/>
        </w:rPr>
        <w:lastRenderedPageBreak/>
        <w:t>部门机构设置情况</w:t>
      </w:r>
    </w:p>
    <w:tbl>
      <w:tblPr>
        <w:tblW w:w="12348" w:type="dxa"/>
        <w:tblInd w:w="807" w:type="dxa"/>
        <w:tblLook w:val="04A0" w:firstRow="1" w:lastRow="0" w:firstColumn="1" w:lastColumn="0" w:noHBand="0" w:noVBand="1"/>
      </w:tblPr>
      <w:tblGrid>
        <w:gridCol w:w="4830"/>
        <w:gridCol w:w="1842"/>
        <w:gridCol w:w="1843"/>
        <w:gridCol w:w="3833"/>
      </w:tblGrid>
      <w:tr w:rsidR="00AE54F2" w:rsidRPr="00AE54F2" w:rsidTr="004808FA">
        <w:trPr>
          <w:trHeight w:val="675"/>
        </w:trPr>
        <w:tc>
          <w:tcPr>
            <w:tcW w:w="4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单位名称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单位性质</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单位规格</w:t>
            </w:r>
          </w:p>
        </w:tc>
        <w:tc>
          <w:tcPr>
            <w:tcW w:w="3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4F2" w:rsidRPr="00AE54F2" w:rsidRDefault="00AE54F2" w:rsidP="00AE54F2">
            <w:pPr>
              <w:widowControl/>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经费保障形式</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唐山市财政局（机关）</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行政</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正处级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4F6A97">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财政拨款</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唐山市财政集中收付中心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proofErr w:type="gramStart"/>
            <w:r w:rsidRPr="00AE54F2">
              <w:rPr>
                <w:rFonts w:ascii="仿宋" w:eastAsia="仿宋" w:hAnsi="仿宋" w:cs="宋体" w:hint="eastAsia"/>
                <w:color w:val="000000"/>
                <w:kern w:val="0"/>
                <w:sz w:val="24"/>
                <w:szCs w:val="24"/>
              </w:rPr>
              <w:t>参公</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唐山市财政局预算编审中心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proofErr w:type="gramStart"/>
            <w:r w:rsidRPr="00AE54F2">
              <w:rPr>
                <w:rFonts w:ascii="仿宋" w:eastAsia="仿宋" w:hAnsi="仿宋" w:cs="宋体" w:hint="eastAsia"/>
                <w:color w:val="000000"/>
                <w:kern w:val="0"/>
                <w:sz w:val="24"/>
                <w:szCs w:val="24"/>
              </w:rPr>
              <w:t>参公</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唐山市财政信息中心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中共唐山市注册会计师行业委员会</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唐山市综合治税领导小组办公室</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唐山市行政事业单位国有资产管理中心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社会保障资金管理服务中心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唐山市农业综合开发办公室</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proofErr w:type="gramStart"/>
            <w:r w:rsidRPr="00AE54F2">
              <w:rPr>
                <w:rFonts w:ascii="仿宋" w:eastAsia="仿宋" w:hAnsi="仿宋" w:cs="宋体" w:hint="eastAsia"/>
                <w:color w:val="000000"/>
                <w:kern w:val="0"/>
                <w:sz w:val="24"/>
                <w:szCs w:val="24"/>
              </w:rPr>
              <w:t>参公</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正处级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唐山市非税收入管理局</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proofErr w:type="gramStart"/>
            <w:r w:rsidRPr="00AE54F2">
              <w:rPr>
                <w:rFonts w:ascii="仿宋" w:eastAsia="仿宋" w:hAnsi="仿宋" w:cs="宋体" w:hint="eastAsia"/>
                <w:color w:val="000000"/>
                <w:kern w:val="0"/>
                <w:sz w:val="24"/>
                <w:szCs w:val="24"/>
              </w:rPr>
              <w:t>参公</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副处级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唐山市政府采购中心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r w:rsidR="00AE54F2" w:rsidRPr="00AE54F2" w:rsidTr="004808FA">
        <w:trPr>
          <w:trHeight w:val="450"/>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rsidR="00AE54F2" w:rsidRPr="00AE54F2" w:rsidRDefault="00AE54F2" w:rsidP="00AE54F2">
            <w:pPr>
              <w:widowControl/>
              <w:jc w:val="left"/>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唐山市财政投资评审中心</w:t>
            </w:r>
          </w:p>
        </w:tc>
        <w:tc>
          <w:tcPr>
            <w:tcW w:w="1842"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事业</w:t>
            </w:r>
          </w:p>
        </w:tc>
        <w:tc>
          <w:tcPr>
            <w:tcW w:w="184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AE54F2">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正科级</w:t>
            </w:r>
          </w:p>
        </w:tc>
        <w:tc>
          <w:tcPr>
            <w:tcW w:w="3833" w:type="dxa"/>
            <w:tcBorders>
              <w:top w:val="nil"/>
              <w:left w:val="nil"/>
              <w:bottom w:val="single" w:sz="4" w:space="0" w:color="auto"/>
              <w:right w:val="single" w:sz="4" w:space="0" w:color="auto"/>
            </w:tcBorders>
            <w:shd w:val="clear" w:color="auto" w:fill="auto"/>
            <w:noWrap/>
            <w:vAlign w:val="bottom"/>
            <w:hideMark/>
          </w:tcPr>
          <w:p w:rsidR="00AE54F2" w:rsidRPr="00AE54F2" w:rsidRDefault="00AE54F2" w:rsidP="002518CF">
            <w:pPr>
              <w:widowControl/>
              <w:jc w:val="center"/>
              <w:rPr>
                <w:rFonts w:ascii="仿宋" w:eastAsia="仿宋" w:hAnsi="仿宋" w:cs="宋体"/>
                <w:color w:val="000000"/>
                <w:kern w:val="0"/>
                <w:sz w:val="24"/>
                <w:szCs w:val="24"/>
              </w:rPr>
            </w:pPr>
            <w:r w:rsidRPr="00AE54F2">
              <w:rPr>
                <w:rFonts w:ascii="仿宋" w:eastAsia="仿宋" w:hAnsi="仿宋" w:cs="宋体" w:hint="eastAsia"/>
                <w:color w:val="000000"/>
                <w:kern w:val="0"/>
                <w:sz w:val="24"/>
                <w:szCs w:val="24"/>
              </w:rPr>
              <w:t>财政性资金基本保证</w:t>
            </w:r>
          </w:p>
        </w:tc>
      </w:tr>
    </w:tbl>
    <w:p w:rsidR="005D1003" w:rsidRDefault="005D1003" w:rsidP="005D1003">
      <w:pPr>
        <w:spacing w:line="360" w:lineRule="auto"/>
        <w:ind w:firstLineChars="200" w:firstLine="643"/>
        <w:rPr>
          <w:rFonts w:ascii="楷体" w:eastAsia="楷体" w:hAnsi="楷体"/>
          <w:b/>
          <w:sz w:val="32"/>
          <w:szCs w:val="32"/>
        </w:rPr>
      </w:pPr>
    </w:p>
    <w:p w:rsidR="004808FA" w:rsidRPr="00AE54F2" w:rsidRDefault="004808FA" w:rsidP="005D1003">
      <w:pPr>
        <w:spacing w:line="360" w:lineRule="auto"/>
        <w:ind w:firstLineChars="200" w:firstLine="643"/>
        <w:rPr>
          <w:rFonts w:ascii="楷体" w:eastAsia="楷体" w:hAnsi="楷体"/>
          <w:b/>
          <w:sz w:val="32"/>
          <w:szCs w:val="32"/>
        </w:rPr>
      </w:pPr>
    </w:p>
    <w:p w:rsidR="00AF4125" w:rsidRDefault="009A4258" w:rsidP="005D1003">
      <w:pPr>
        <w:spacing w:line="360" w:lineRule="auto"/>
        <w:ind w:firstLine="640"/>
        <w:rPr>
          <w:rFonts w:ascii="黑体" w:eastAsia="黑体" w:hAnsi="黑体"/>
          <w:sz w:val="32"/>
          <w:szCs w:val="32"/>
        </w:rPr>
      </w:pPr>
      <w:r>
        <w:rPr>
          <w:rFonts w:ascii="黑体" w:eastAsia="黑体" w:hAnsi="黑体" w:hint="eastAsia"/>
          <w:sz w:val="32"/>
          <w:szCs w:val="32"/>
        </w:rPr>
        <w:lastRenderedPageBreak/>
        <w:t>二</w:t>
      </w:r>
      <w:r w:rsidR="00AF4125">
        <w:rPr>
          <w:rFonts w:ascii="黑体" w:eastAsia="黑体" w:hAnsi="黑体" w:hint="eastAsia"/>
          <w:sz w:val="32"/>
          <w:szCs w:val="32"/>
        </w:rPr>
        <w:t>、部门预算安排的总体情况</w:t>
      </w:r>
    </w:p>
    <w:p w:rsidR="00AF4125" w:rsidRPr="00E45F50" w:rsidRDefault="00AF4125" w:rsidP="005D1003">
      <w:pPr>
        <w:spacing w:line="360" w:lineRule="auto"/>
        <w:ind w:firstLine="640"/>
        <w:rPr>
          <w:rFonts w:ascii="仿宋" w:eastAsia="仿宋" w:hAnsi="仿宋"/>
          <w:sz w:val="32"/>
          <w:szCs w:val="32"/>
        </w:rPr>
      </w:pPr>
      <w:r w:rsidRPr="00E45F50">
        <w:rPr>
          <w:rFonts w:ascii="仿宋" w:eastAsia="仿宋" w:hAnsi="仿宋" w:hint="eastAsia"/>
          <w:sz w:val="32"/>
          <w:szCs w:val="32"/>
        </w:rPr>
        <w:t>按照预算管理有关规定，目前我</w:t>
      </w:r>
      <w:r w:rsidR="00125813" w:rsidRPr="00E45F50">
        <w:rPr>
          <w:rFonts w:ascii="仿宋" w:eastAsia="仿宋" w:hAnsi="仿宋" w:hint="eastAsia"/>
          <w:sz w:val="32"/>
          <w:szCs w:val="32"/>
        </w:rPr>
        <w:t>市</w:t>
      </w:r>
      <w:r w:rsidRPr="00E45F50">
        <w:rPr>
          <w:rFonts w:ascii="仿宋" w:eastAsia="仿宋" w:hAnsi="仿宋" w:hint="eastAsia"/>
          <w:sz w:val="32"/>
          <w:szCs w:val="32"/>
        </w:rPr>
        <w:t>部门预算的编制实行综合预算制度，即全部收入和支出都反映</w:t>
      </w:r>
      <w:r w:rsidR="00125813" w:rsidRPr="00E45F50">
        <w:rPr>
          <w:rFonts w:ascii="仿宋" w:eastAsia="仿宋" w:hAnsi="仿宋" w:hint="eastAsia"/>
          <w:sz w:val="32"/>
          <w:szCs w:val="32"/>
        </w:rPr>
        <w:t>的</w:t>
      </w:r>
      <w:r w:rsidRPr="00E45F50">
        <w:rPr>
          <w:rFonts w:ascii="仿宋" w:eastAsia="仿宋" w:hAnsi="仿宋" w:hint="eastAsia"/>
          <w:sz w:val="32"/>
          <w:szCs w:val="32"/>
        </w:rPr>
        <w:t>预算中。</w:t>
      </w:r>
      <w:r w:rsidR="00A76728" w:rsidRPr="00E45F50">
        <w:rPr>
          <w:rFonts w:ascii="仿宋" w:eastAsia="仿宋" w:hAnsi="仿宋" w:hint="eastAsia"/>
          <w:sz w:val="32"/>
          <w:szCs w:val="32"/>
        </w:rPr>
        <w:t>唐山市财政局机关及所属财政拨款事业单位的收支包含在部门预算中。</w:t>
      </w:r>
    </w:p>
    <w:p w:rsidR="00F32B1D" w:rsidRPr="007B4196" w:rsidRDefault="00F32B1D" w:rsidP="005D1003">
      <w:pPr>
        <w:spacing w:line="360" w:lineRule="auto"/>
        <w:ind w:firstLineChars="200" w:firstLine="643"/>
        <w:rPr>
          <w:rFonts w:ascii="楷体_GB2312" w:eastAsia="楷体_GB2312" w:hAnsi="仿宋"/>
          <w:b/>
          <w:sz w:val="32"/>
          <w:szCs w:val="32"/>
        </w:rPr>
      </w:pPr>
      <w:r w:rsidRPr="007B4196">
        <w:rPr>
          <w:rFonts w:ascii="楷体_GB2312" w:eastAsia="楷体_GB2312" w:hAnsi="仿宋" w:hint="eastAsia"/>
          <w:b/>
          <w:sz w:val="32"/>
          <w:szCs w:val="32"/>
        </w:rPr>
        <w:t>（一）收入说明</w:t>
      </w:r>
    </w:p>
    <w:p w:rsidR="00F32B1D" w:rsidRPr="00E45F50" w:rsidRDefault="00F32B1D"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2017年部门预算收入6425.55万元，全部为一般公共预算收入。</w:t>
      </w:r>
    </w:p>
    <w:p w:rsidR="00F32B1D" w:rsidRPr="007B4196" w:rsidRDefault="00F32B1D" w:rsidP="005D1003">
      <w:pPr>
        <w:spacing w:line="360" w:lineRule="auto"/>
        <w:ind w:firstLineChars="200" w:firstLine="643"/>
        <w:rPr>
          <w:rFonts w:ascii="楷体_GB2312" w:eastAsia="楷体_GB2312" w:hAnsi="仿宋"/>
          <w:b/>
          <w:sz w:val="32"/>
          <w:szCs w:val="32"/>
        </w:rPr>
      </w:pPr>
      <w:r w:rsidRPr="007B4196">
        <w:rPr>
          <w:rFonts w:ascii="楷体_GB2312" w:eastAsia="楷体_GB2312" w:hAnsi="仿宋" w:hint="eastAsia"/>
          <w:b/>
          <w:sz w:val="32"/>
          <w:szCs w:val="32"/>
        </w:rPr>
        <w:t>（二）支出说明</w:t>
      </w:r>
    </w:p>
    <w:p w:rsidR="00F32B1D" w:rsidRPr="00E45F50" w:rsidRDefault="00F32B1D"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2017年部门预算支出6425.55万元，</w:t>
      </w:r>
      <w:r w:rsidR="00EB79EB" w:rsidRPr="00E45F50">
        <w:rPr>
          <w:rFonts w:ascii="仿宋" w:eastAsia="仿宋" w:hAnsi="仿宋" w:hint="eastAsia"/>
          <w:sz w:val="32"/>
          <w:szCs w:val="32"/>
        </w:rPr>
        <w:t>全部为</w:t>
      </w:r>
      <w:r w:rsidRPr="00E45F50">
        <w:rPr>
          <w:rFonts w:ascii="仿宋" w:eastAsia="仿宋" w:hAnsi="仿宋" w:hint="eastAsia"/>
          <w:sz w:val="32"/>
          <w:szCs w:val="32"/>
        </w:rPr>
        <w:t>基本支出</w:t>
      </w:r>
      <w:r w:rsidR="00EB79EB" w:rsidRPr="00E45F50">
        <w:rPr>
          <w:rFonts w:ascii="仿宋" w:eastAsia="仿宋" w:hAnsi="仿宋" w:hint="eastAsia"/>
          <w:sz w:val="32"/>
          <w:szCs w:val="32"/>
        </w:rPr>
        <w:t>，其中</w:t>
      </w:r>
      <w:r w:rsidRPr="00E45F50">
        <w:rPr>
          <w:rFonts w:ascii="仿宋" w:eastAsia="仿宋" w:hAnsi="仿宋" w:hint="eastAsia"/>
          <w:sz w:val="32"/>
          <w:szCs w:val="32"/>
        </w:rPr>
        <w:t>人员经费3530.63万元、正常公用经费409.04万元、</w:t>
      </w:r>
      <w:r w:rsidR="00252FB6" w:rsidRPr="00E45F50">
        <w:rPr>
          <w:rFonts w:ascii="仿宋" w:eastAsia="仿宋" w:hAnsi="仿宋" w:hint="eastAsia"/>
          <w:sz w:val="32"/>
          <w:szCs w:val="32"/>
        </w:rPr>
        <w:t>专项公用经费2485.88万元</w:t>
      </w:r>
      <w:r w:rsidR="00EB79EB" w:rsidRPr="00E45F50">
        <w:rPr>
          <w:rFonts w:ascii="仿宋" w:eastAsia="仿宋" w:hAnsi="仿宋" w:hint="eastAsia"/>
          <w:sz w:val="32"/>
          <w:szCs w:val="32"/>
        </w:rPr>
        <w:t>，</w:t>
      </w:r>
      <w:r w:rsidR="00252FB6" w:rsidRPr="00E45F50">
        <w:rPr>
          <w:rFonts w:ascii="仿宋" w:eastAsia="仿宋" w:hAnsi="仿宋" w:hint="eastAsia"/>
          <w:sz w:val="32"/>
          <w:szCs w:val="32"/>
        </w:rPr>
        <w:t>无</w:t>
      </w:r>
      <w:r w:rsidRPr="00E45F50">
        <w:rPr>
          <w:rFonts w:ascii="仿宋" w:eastAsia="仿宋" w:hAnsi="仿宋" w:hint="eastAsia"/>
          <w:sz w:val="32"/>
          <w:szCs w:val="32"/>
        </w:rPr>
        <w:t>项目支出。</w:t>
      </w:r>
    </w:p>
    <w:p w:rsidR="00F32B1D" w:rsidRPr="007B4196" w:rsidRDefault="00F32B1D" w:rsidP="005D1003">
      <w:pPr>
        <w:spacing w:line="360" w:lineRule="auto"/>
        <w:ind w:firstLineChars="200" w:firstLine="643"/>
        <w:rPr>
          <w:rFonts w:ascii="楷体_GB2312" w:eastAsia="楷体_GB2312" w:hAnsi="仿宋"/>
          <w:b/>
          <w:sz w:val="32"/>
          <w:szCs w:val="32"/>
        </w:rPr>
      </w:pPr>
      <w:r w:rsidRPr="007B4196">
        <w:rPr>
          <w:rFonts w:ascii="楷体_GB2312" w:eastAsia="楷体_GB2312" w:hAnsi="仿宋" w:hint="eastAsia"/>
          <w:b/>
          <w:sz w:val="32"/>
          <w:szCs w:val="32"/>
        </w:rPr>
        <w:t>（三）比上年增减情况</w:t>
      </w:r>
    </w:p>
    <w:p w:rsidR="00041B92" w:rsidRPr="00E45F50" w:rsidRDefault="00F93DCA"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2017年部门预算较2016年增长103.58万元，全部为基本支出增长，</w:t>
      </w:r>
      <w:r w:rsidR="00BD75AF" w:rsidRPr="00E45F50">
        <w:rPr>
          <w:rFonts w:ascii="仿宋" w:eastAsia="仿宋" w:hAnsi="仿宋" w:hint="eastAsia"/>
          <w:sz w:val="32"/>
          <w:szCs w:val="32"/>
        </w:rPr>
        <w:t>其中</w:t>
      </w:r>
      <w:r w:rsidRPr="00E45F50">
        <w:rPr>
          <w:rFonts w:ascii="仿宋" w:eastAsia="仿宋" w:hAnsi="仿宋" w:hint="eastAsia"/>
          <w:sz w:val="32"/>
          <w:szCs w:val="32"/>
        </w:rPr>
        <w:t>人员经费增长158.07万元（工资普调、险金增加）、正常公用经费增长87.08万元（按工资基数提取的经费增</w:t>
      </w:r>
      <w:r w:rsidR="00647939" w:rsidRPr="00E45F50">
        <w:rPr>
          <w:rFonts w:ascii="仿宋" w:eastAsia="仿宋" w:hAnsi="仿宋" w:hint="eastAsia"/>
          <w:sz w:val="32"/>
          <w:szCs w:val="32"/>
        </w:rPr>
        <w:t>加</w:t>
      </w:r>
      <w:r w:rsidRPr="00E45F50">
        <w:rPr>
          <w:rFonts w:ascii="仿宋" w:eastAsia="仿宋" w:hAnsi="仿宋" w:hint="eastAsia"/>
          <w:sz w:val="32"/>
          <w:szCs w:val="32"/>
        </w:rPr>
        <w:t>）、专项公用经费下降141.57万元（厉行节约、进一步压减经费）。</w:t>
      </w:r>
    </w:p>
    <w:p w:rsidR="00041B92" w:rsidRDefault="009A4258" w:rsidP="005D1003">
      <w:pPr>
        <w:spacing w:line="360" w:lineRule="auto"/>
        <w:ind w:firstLine="630"/>
        <w:rPr>
          <w:rFonts w:ascii="仿宋_GB2312" w:eastAsia="仿宋_GB2312" w:hAnsi="仿宋_GB2312" w:cs="仿宋_GB2312"/>
          <w:sz w:val="32"/>
          <w:szCs w:val="32"/>
        </w:rPr>
      </w:pPr>
      <w:r>
        <w:rPr>
          <w:rFonts w:ascii="黑体" w:eastAsia="黑体" w:hAnsi="黑体" w:hint="eastAsia"/>
          <w:sz w:val="32"/>
          <w:szCs w:val="32"/>
        </w:rPr>
        <w:t>三</w:t>
      </w:r>
      <w:r w:rsidR="00AF4125">
        <w:rPr>
          <w:rFonts w:ascii="黑体" w:eastAsia="黑体" w:hAnsi="黑体" w:hint="eastAsia"/>
          <w:sz w:val="32"/>
          <w:szCs w:val="32"/>
        </w:rPr>
        <w:t>、机关运行经费安排情况</w:t>
      </w:r>
    </w:p>
    <w:p w:rsidR="00907EA5" w:rsidRPr="00E45F50" w:rsidRDefault="00041B92"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2017年</w:t>
      </w:r>
      <w:r w:rsidR="00AF4125" w:rsidRPr="00E45F50">
        <w:rPr>
          <w:rFonts w:ascii="仿宋" w:eastAsia="仿宋" w:hAnsi="仿宋" w:hint="eastAsia"/>
          <w:sz w:val="32"/>
          <w:szCs w:val="32"/>
        </w:rPr>
        <w:t>机关运行经费共计安排</w:t>
      </w:r>
      <w:r w:rsidRPr="00E45F50">
        <w:rPr>
          <w:rFonts w:ascii="仿宋" w:eastAsia="仿宋" w:hAnsi="仿宋" w:hint="eastAsia"/>
          <w:sz w:val="32"/>
          <w:szCs w:val="32"/>
        </w:rPr>
        <w:t>409.04</w:t>
      </w:r>
      <w:r w:rsidR="00AF4125" w:rsidRPr="00E45F50">
        <w:rPr>
          <w:rFonts w:ascii="仿宋" w:eastAsia="仿宋" w:hAnsi="仿宋" w:hint="eastAsia"/>
          <w:sz w:val="32"/>
          <w:szCs w:val="32"/>
        </w:rPr>
        <w:t>万元，主要</w:t>
      </w:r>
      <w:r w:rsidRPr="00E45F50">
        <w:rPr>
          <w:rFonts w:ascii="仿宋" w:eastAsia="仿宋" w:hAnsi="仿宋" w:hint="eastAsia"/>
          <w:sz w:val="32"/>
          <w:szCs w:val="32"/>
        </w:rPr>
        <w:t>包括</w:t>
      </w:r>
      <w:r w:rsidR="00AF4125" w:rsidRPr="00E45F50">
        <w:rPr>
          <w:rFonts w:ascii="仿宋" w:eastAsia="仿宋" w:hAnsi="仿宋" w:hint="eastAsia"/>
          <w:sz w:val="32"/>
          <w:szCs w:val="32"/>
        </w:rPr>
        <w:t>用于保证机关正常运转的办公</w:t>
      </w:r>
      <w:r w:rsidRPr="00E45F50">
        <w:rPr>
          <w:rFonts w:ascii="仿宋" w:eastAsia="仿宋" w:hAnsi="仿宋" w:hint="eastAsia"/>
          <w:sz w:val="32"/>
          <w:szCs w:val="32"/>
        </w:rPr>
        <w:t>费</w:t>
      </w:r>
      <w:r w:rsidR="00AF4125" w:rsidRPr="00E45F50">
        <w:rPr>
          <w:rFonts w:ascii="仿宋" w:eastAsia="仿宋" w:hAnsi="仿宋" w:hint="eastAsia"/>
          <w:sz w:val="32"/>
          <w:szCs w:val="32"/>
        </w:rPr>
        <w:t>、</w:t>
      </w:r>
      <w:r w:rsidR="00AF4125" w:rsidRPr="00E45F50">
        <w:rPr>
          <w:rFonts w:ascii="仿宋" w:eastAsia="仿宋" w:hAnsi="仿宋" w:hint="eastAsia"/>
          <w:sz w:val="32"/>
          <w:szCs w:val="32"/>
        </w:rPr>
        <w:lastRenderedPageBreak/>
        <w:t>邮电费、差旅费、</w:t>
      </w:r>
      <w:r w:rsidR="00DD00CE" w:rsidRPr="00E45F50">
        <w:rPr>
          <w:rFonts w:ascii="仿宋" w:eastAsia="仿宋" w:hAnsi="仿宋" w:hint="eastAsia"/>
          <w:sz w:val="32"/>
          <w:szCs w:val="32"/>
        </w:rPr>
        <w:t>福利费、</w:t>
      </w:r>
      <w:r w:rsidRPr="00E45F50">
        <w:rPr>
          <w:rFonts w:ascii="仿宋" w:eastAsia="仿宋" w:hAnsi="仿宋" w:hint="eastAsia"/>
          <w:sz w:val="32"/>
          <w:szCs w:val="32"/>
        </w:rPr>
        <w:t>水电费</w:t>
      </w:r>
      <w:r w:rsidR="00AF4125" w:rsidRPr="00E45F50">
        <w:rPr>
          <w:rFonts w:ascii="仿宋" w:eastAsia="仿宋" w:hAnsi="仿宋" w:hint="eastAsia"/>
          <w:sz w:val="32"/>
          <w:szCs w:val="32"/>
        </w:rPr>
        <w:t>、</w:t>
      </w:r>
      <w:r w:rsidRPr="00E45F50">
        <w:rPr>
          <w:rFonts w:ascii="仿宋" w:eastAsia="仿宋" w:hAnsi="仿宋" w:hint="eastAsia"/>
          <w:sz w:val="32"/>
          <w:szCs w:val="32"/>
        </w:rPr>
        <w:t>办公取暖费、</w:t>
      </w:r>
      <w:r w:rsidR="00AF4125" w:rsidRPr="00E45F50">
        <w:rPr>
          <w:rFonts w:ascii="仿宋" w:eastAsia="仿宋" w:hAnsi="仿宋" w:hint="eastAsia"/>
          <w:sz w:val="32"/>
          <w:szCs w:val="32"/>
        </w:rPr>
        <w:t>日常维修费、物业管理费、公务车运行维护费等支出。</w:t>
      </w:r>
    </w:p>
    <w:p w:rsidR="005D2C6B" w:rsidRDefault="009A4258" w:rsidP="005D1003">
      <w:pPr>
        <w:spacing w:line="360" w:lineRule="auto"/>
        <w:ind w:firstLine="630"/>
        <w:rPr>
          <w:rFonts w:ascii="仿宋_GB2312" w:eastAsia="仿宋_GB2312" w:hAnsi="仿宋_GB2312" w:cs="仿宋_GB2312"/>
          <w:sz w:val="32"/>
          <w:szCs w:val="32"/>
        </w:rPr>
      </w:pPr>
      <w:r>
        <w:rPr>
          <w:rFonts w:ascii="黑体" w:eastAsia="黑体" w:hAnsi="黑体" w:hint="eastAsia"/>
          <w:sz w:val="32"/>
          <w:szCs w:val="32"/>
        </w:rPr>
        <w:t>四</w:t>
      </w:r>
      <w:r w:rsidR="00AF4125">
        <w:rPr>
          <w:rFonts w:ascii="黑体" w:eastAsia="黑体" w:hAnsi="黑体" w:hint="eastAsia"/>
          <w:sz w:val="32"/>
          <w:szCs w:val="32"/>
        </w:rPr>
        <w:t>、财政拨款</w:t>
      </w:r>
      <w:r w:rsidR="00AF4125">
        <w:rPr>
          <w:rFonts w:ascii="黑体" w:eastAsia="黑体" w:hAnsi="黑体"/>
          <w:sz w:val="32"/>
          <w:szCs w:val="32"/>
        </w:rPr>
        <w:t>“</w:t>
      </w:r>
      <w:r w:rsidR="00AF4125">
        <w:rPr>
          <w:rFonts w:ascii="黑体" w:eastAsia="黑体" w:hAnsi="黑体" w:hint="eastAsia"/>
          <w:sz w:val="32"/>
          <w:szCs w:val="32"/>
        </w:rPr>
        <w:t>三公</w:t>
      </w:r>
      <w:r w:rsidR="00AF4125">
        <w:rPr>
          <w:rFonts w:ascii="黑体" w:eastAsia="黑体" w:hAnsi="黑体"/>
          <w:sz w:val="32"/>
          <w:szCs w:val="32"/>
        </w:rPr>
        <w:t>”</w:t>
      </w:r>
      <w:r w:rsidR="00AF4125">
        <w:rPr>
          <w:rFonts w:ascii="黑体" w:eastAsia="黑体" w:hAnsi="黑体" w:hint="eastAsia"/>
          <w:sz w:val="32"/>
          <w:szCs w:val="32"/>
        </w:rPr>
        <w:t>经费预算情况及增减变化原因</w:t>
      </w:r>
    </w:p>
    <w:p w:rsidR="00443951" w:rsidRPr="00E45F50" w:rsidRDefault="00907EA5"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201</w:t>
      </w:r>
      <w:r w:rsidR="0032219F" w:rsidRPr="00E45F50">
        <w:rPr>
          <w:rFonts w:ascii="仿宋" w:eastAsia="仿宋" w:hAnsi="仿宋" w:hint="eastAsia"/>
          <w:sz w:val="32"/>
          <w:szCs w:val="32"/>
        </w:rPr>
        <w:t>7</w:t>
      </w:r>
      <w:r w:rsidRPr="00E45F50">
        <w:rPr>
          <w:rFonts w:ascii="仿宋" w:eastAsia="仿宋" w:hAnsi="仿宋" w:hint="eastAsia"/>
          <w:sz w:val="32"/>
          <w:szCs w:val="32"/>
        </w:rPr>
        <w:t>年部门“三公”经费预算</w:t>
      </w:r>
      <w:r w:rsidR="00693007" w:rsidRPr="00E45F50">
        <w:rPr>
          <w:rFonts w:ascii="仿宋" w:eastAsia="仿宋" w:hAnsi="仿宋" w:hint="eastAsia"/>
          <w:sz w:val="32"/>
          <w:szCs w:val="32"/>
        </w:rPr>
        <w:t>安排</w:t>
      </w:r>
      <w:r w:rsidR="0032219F" w:rsidRPr="00E45F50">
        <w:rPr>
          <w:rFonts w:ascii="仿宋" w:eastAsia="仿宋" w:hAnsi="仿宋" w:hint="eastAsia"/>
          <w:sz w:val="32"/>
          <w:szCs w:val="32"/>
        </w:rPr>
        <w:t>61.49</w:t>
      </w:r>
      <w:r w:rsidRPr="00E45F50">
        <w:rPr>
          <w:rFonts w:ascii="仿宋" w:eastAsia="仿宋" w:hAnsi="仿宋" w:hint="eastAsia"/>
          <w:sz w:val="32"/>
          <w:szCs w:val="32"/>
        </w:rPr>
        <w:t>万元，</w:t>
      </w:r>
      <w:r w:rsidR="005222F0" w:rsidRPr="00E45F50">
        <w:rPr>
          <w:rFonts w:ascii="仿宋" w:eastAsia="仿宋" w:hAnsi="仿宋" w:hint="eastAsia"/>
          <w:sz w:val="32"/>
          <w:szCs w:val="32"/>
        </w:rPr>
        <w:t>比2016年减少</w:t>
      </w:r>
      <w:r w:rsidR="009A2638" w:rsidRPr="00E45F50">
        <w:rPr>
          <w:rFonts w:ascii="仿宋" w:eastAsia="仿宋" w:hAnsi="仿宋" w:hint="eastAsia"/>
          <w:sz w:val="32"/>
          <w:szCs w:val="32"/>
        </w:rPr>
        <w:t>49.85</w:t>
      </w:r>
      <w:r w:rsidR="005222F0" w:rsidRPr="00E45F50">
        <w:rPr>
          <w:rFonts w:ascii="仿宋" w:eastAsia="仿宋" w:hAnsi="仿宋" w:hint="eastAsia"/>
          <w:sz w:val="32"/>
          <w:szCs w:val="32"/>
        </w:rPr>
        <w:t>万元</w:t>
      </w:r>
      <w:r w:rsidR="00443951" w:rsidRPr="00E45F50">
        <w:rPr>
          <w:rFonts w:ascii="仿宋" w:eastAsia="仿宋" w:hAnsi="仿宋" w:hint="eastAsia"/>
          <w:sz w:val="32"/>
          <w:szCs w:val="32"/>
        </w:rPr>
        <w:t>。具体安排情况为：</w:t>
      </w:r>
    </w:p>
    <w:p w:rsidR="00733AF0" w:rsidRPr="00E45F50" w:rsidRDefault="00443951"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（一）公务用车购置及运行费。共计安排58.40万元，较上年预算减少48.80万元。</w:t>
      </w:r>
      <w:r>
        <w:rPr>
          <w:rFonts w:ascii="仿宋" w:eastAsia="仿宋" w:hAnsi="仿宋" w:hint="eastAsia"/>
          <w:sz w:val="32"/>
          <w:szCs w:val="32"/>
        </w:rPr>
        <w:t>①公务用车购置</w:t>
      </w:r>
      <w:r w:rsidR="001D5149">
        <w:rPr>
          <w:rFonts w:ascii="仿宋" w:eastAsia="仿宋" w:hAnsi="仿宋" w:hint="eastAsia"/>
          <w:sz w:val="32"/>
          <w:szCs w:val="32"/>
        </w:rPr>
        <w:t>费</w:t>
      </w:r>
      <w:r>
        <w:rPr>
          <w:rFonts w:ascii="仿宋" w:eastAsia="仿宋" w:hAnsi="仿宋" w:hint="eastAsia"/>
          <w:sz w:val="32"/>
          <w:szCs w:val="32"/>
        </w:rPr>
        <w:t>安排0万元，无增减变动。②</w:t>
      </w:r>
      <w:r w:rsidR="005222F0" w:rsidRPr="00E45F50">
        <w:rPr>
          <w:rFonts w:ascii="仿宋" w:eastAsia="仿宋" w:hAnsi="仿宋" w:hint="eastAsia"/>
          <w:sz w:val="32"/>
          <w:szCs w:val="32"/>
        </w:rPr>
        <w:t>公务用车运行</w:t>
      </w:r>
      <w:r w:rsidRPr="00E45F50">
        <w:rPr>
          <w:rFonts w:ascii="仿宋" w:eastAsia="仿宋" w:hAnsi="仿宋" w:hint="eastAsia"/>
          <w:sz w:val="32"/>
          <w:szCs w:val="32"/>
        </w:rPr>
        <w:t>维护</w:t>
      </w:r>
      <w:r w:rsidR="005222F0" w:rsidRPr="00E45F50">
        <w:rPr>
          <w:rFonts w:ascii="仿宋" w:eastAsia="仿宋" w:hAnsi="仿宋" w:hint="eastAsia"/>
          <w:sz w:val="32"/>
          <w:szCs w:val="32"/>
        </w:rPr>
        <w:t>费</w:t>
      </w:r>
      <w:r w:rsidRPr="00E45F50">
        <w:rPr>
          <w:rFonts w:ascii="仿宋" w:eastAsia="仿宋" w:hAnsi="仿宋" w:hint="eastAsia"/>
          <w:sz w:val="32"/>
          <w:szCs w:val="32"/>
        </w:rPr>
        <w:t>安排</w:t>
      </w:r>
      <w:r w:rsidR="005222F0" w:rsidRPr="00E45F50">
        <w:rPr>
          <w:rFonts w:ascii="仿宋" w:eastAsia="仿宋" w:hAnsi="仿宋" w:hint="eastAsia"/>
          <w:sz w:val="32"/>
          <w:szCs w:val="32"/>
        </w:rPr>
        <w:t>58.40万元</w:t>
      </w:r>
      <w:r w:rsidR="009A2638" w:rsidRPr="00E45F50">
        <w:rPr>
          <w:rFonts w:ascii="仿宋" w:eastAsia="仿宋" w:hAnsi="仿宋" w:hint="eastAsia"/>
          <w:sz w:val="32"/>
          <w:szCs w:val="32"/>
        </w:rPr>
        <w:t>，</w:t>
      </w:r>
      <w:r w:rsidRPr="00E45F50">
        <w:rPr>
          <w:rFonts w:ascii="仿宋" w:eastAsia="仿宋" w:hAnsi="仿宋" w:hint="eastAsia"/>
          <w:sz w:val="32"/>
          <w:szCs w:val="32"/>
        </w:rPr>
        <w:t>较上</w:t>
      </w:r>
      <w:r w:rsidR="009A2638" w:rsidRPr="00E45F50">
        <w:rPr>
          <w:rFonts w:ascii="仿宋" w:eastAsia="仿宋" w:hAnsi="仿宋" w:hint="eastAsia"/>
          <w:sz w:val="32"/>
          <w:szCs w:val="32"/>
        </w:rPr>
        <w:t>年</w:t>
      </w:r>
      <w:r w:rsidRPr="00E45F50">
        <w:rPr>
          <w:rFonts w:ascii="仿宋" w:eastAsia="仿宋" w:hAnsi="仿宋" w:hint="eastAsia"/>
          <w:sz w:val="32"/>
          <w:szCs w:val="32"/>
        </w:rPr>
        <w:t>预算</w:t>
      </w:r>
      <w:r w:rsidR="009A2638" w:rsidRPr="00E45F50">
        <w:rPr>
          <w:rFonts w:ascii="仿宋" w:eastAsia="仿宋" w:hAnsi="仿宋" w:hint="eastAsia"/>
          <w:sz w:val="32"/>
          <w:szCs w:val="32"/>
        </w:rPr>
        <w:t>减少</w:t>
      </w:r>
      <w:r w:rsidR="005D2C6B" w:rsidRPr="00E45F50">
        <w:rPr>
          <w:rFonts w:ascii="仿宋" w:eastAsia="仿宋" w:hAnsi="仿宋" w:hint="eastAsia"/>
          <w:sz w:val="32"/>
          <w:szCs w:val="32"/>
        </w:rPr>
        <w:t>48.80万元</w:t>
      </w:r>
      <w:r w:rsidR="0034271D" w:rsidRPr="00E45F50">
        <w:rPr>
          <w:rFonts w:ascii="仿宋" w:eastAsia="仿宋" w:hAnsi="仿宋" w:hint="eastAsia"/>
          <w:sz w:val="32"/>
          <w:szCs w:val="32"/>
        </w:rPr>
        <w:t>。</w:t>
      </w:r>
      <w:r w:rsidRPr="00E45F50">
        <w:rPr>
          <w:rFonts w:ascii="仿宋" w:eastAsia="仿宋" w:hAnsi="仿宋" w:hint="eastAsia"/>
          <w:sz w:val="32"/>
          <w:szCs w:val="32"/>
        </w:rPr>
        <w:t>减少原因为</w:t>
      </w:r>
      <w:r w:rsidR="0034271D" w:rsidRPr="00E45F50">
        <w:rPr>
          <w:rFonts w:ascii="仿宋" w:eastAsia="仿宋" w:hAnsi="仿宋" w:hint="eastAsia"/>
          <w:sz w:val="32"/>
          <w:szCs w:val="32"/>
        </w:rPr>
        <w:t>：一是</w:t>
      </w:r>
      <w:r w:rsidR="005D2C6B" w:rsidRPr="00E45F50">
        <w:rPr>
          <w:rFonts w:ascii="仿宋" w:eastAsia="仿宋" w:hAnsi="仿宋" w:hint="eastAsia"/>
          <w:sz w:val="32"/>
          <w:szCs w:val="32"/>
        </w:rPr>
        <w:t>公车改革</w:t>
      </w:r>
      <w:r w:rsidR="0034271D" w:rsidRPr="00E45F50">
        <w:rPr>
          <w:rFonts w:ascii="仿宋" w:eastAsia="仿宋" w:hAnsi="仿宋" w:hint="eastAsia"/>
          <w:sz w:val="32"/>
          <w:szCs w:val="32"/>
        </w:rPr>
        <w:t>，</w:t>
      </w:r>
      <w:r w:rsidR="005D2C6B" w:rsidRPr="00E45F50">
        <w:rPr>
          <w:rFonts w:ascii="仿宋" w:eastAsia="仿宋" w:hAnsi="仿宋" w:hint="eastAsia"/>
          <w:sz w:val="32"/>
          <w:szCs w:val="32"/>
        </w:rPr>
        <w:t>公车</w:t>
      </w:r>
      <w:r w:rsidR="00855750" w:rsidRPr="00E45F50">
        <w:rPr>
          <w:rFonts w:ascii="仿宋" w:eastAsia="仿宋" w:hAnsi="仿宋" w:hint="eastAsia"/>
          <w:sz w:val="32"/>
          <w:szCs w:val="32"/>
        </w:rPr>
        <w:t>数量减少</w:t>
      </w:r>
      <w:r w:rsidR="0034271D" w:rsidRPr="00E45F50">
        <w:rPr>
          <w:rFonts w:ascii="仿宋" w:eastAsia="仿宋" w:hAnsi="仿宋" w:hint="eastAsia"/>
          <w:sz w:val="32"/>
          <w:szCs w:val="32"/>
        </w:rPr>
        <w:t>；二是减少了唐山市政府采购中心</w:t>
      </w:r>
      <w:r w:rsidR="008A2FB9" w:rsidRPr="00E45F50">
        <w:rPr>
          <w:rFonts w:ascii="仿宋" w:eastAsia="仿宋" w:hAnsi="仿宋" w:hint="eastAsia"/>
          <w:sz w:val="32"/>
          <w:szCs w:val="32"/>
        </w:rPr>
        <w:t>公务用车运行维护费预算</w:t>
      </w:r>
      <w:r w:rsidRPr="00E45F50">
        <w:rPr>
          <w:rFonts w:ascii="仿宋" w:eastAsia="仿宋" w:hAnsi="仿宋" w:hint="eastAsia"/>
          <w:sz w:val="32"/>
          <w:szCs w:val="32"/>
        </w:rPr>
        <w:t>。</w:t>
      </w:r>
    </w:p>
    <w:p w:rsidR="00DE67E1" w:rsidRPr="00E45F50" w:rsidRDefault="00733AF0"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（二）</w:t>
      </w:r>
      <w:r w:rsidR="005222F0" w:rsidRPr="00E45F50">
        <w:rPr>
          <w:rFonts w:ascii="仿宋" w:eastAsia="仿宋" w:hAnsi="仿宋" w:hint="eastAsia"/>
          <w:sz w:val="32"/>
          <w:szCs w:val="32"/>
        </w:rPr>
        <w:t>公务接待费</w:t>
      </w:r>
      <w:r w:rsidRPr="00E45F50">
        <w:rPr>
          <w:rFonts w:ascii="仿宋" w:eastAsia="仿宋" w:hAnsi="仿宋" w:hint="eastAsia"/>
          <w:sz w:val="32"/>
          <w:szCs w:val="32"/>
        </w:rPr>
        <w:t>。安排</w:t>
      </w:r>
      <w:r w:rsidR="005222F0" w:rsidRPr="00E45F50">
        <w:rPr>
          <w:rFonts w:ascii="仿宋" w:eastAsia="仿宋" w:hAnsi="仿宋" w:hint="eastAsia"/>
          <w:sz w:val="32"/>
          <w:szCs w:val="32"/>
        </w:rPr>
        <w:t>3.09万元</w:t>
      </w:r>
      <w:r w:rsidRPr="00E45F50">
        <w:rPr>
          <w:rFonts w:ascii="仿宋" w:eastAsia="仿宋" w:hAnsi="仿宋" w:hint="eastAsia"/>
          <w:sz w:val="32"/>
          <w:szCs w:val="32"/>
        </w:rPr>
        <w:t>，较上年预算</w:t>
      </w:r>
      <w:r w:rsidR="005D2C6B" w:rsidRPr="00E45F50">
        <w:rPr>
          <w:rFonts w:ascii="仿宋" w:eastAsia="仿宋" w:hAnsi="仿宋" w:hint="eastAsia"/>
          <w:sz w:val="32"/>
          <w:szCs w:val="32"/>
        </w:rPr>
        <w:t>减少1.05万元，</w:t>
      </w:r>
      <w:r w:rsidR="00BF6111" w:rsidRPr="00E45F50">
        <w:rPr>
          <w:rFonts w:ascii="仿宋" w:eastAsia="仿宋" w:hAnsi="仿宋" w:hint="eastAsia"/>
          <w:sz w:val="32"/>
          <w:szCs w:val="32"/>
        </w:rPr>
        <w:t>减少原因为</w:t>
      </w:r>
      <w:r w:rsidR="005D2C6B" w:rsidRPr="00E45F50">
        <w:rPr>
          <w:rFonts w:ascii="仿宋" w:eastAsia="仿宋" w:hAnsi="仿宋" w:hint="eastAsia"/>
          <w:sz w:val="32"/>
          <w:szCs w:val="32"/>
        </w:rPr>
        <w:t>减少了唐山市政府采购中心公务接待费预算</w:t>
      </w:r>
      <w:r w:rsidR="005222F0" w:rsidRPr="00E45F50">
        <w:rPr>
          <w:rFonts w:ascii="仿宋" w:eastAsia="仿宋" w:hAnsi="仿宋" w:hint="eastAsia"/>
          <w:sz w:val="32"/>
          <w:szCs w:val="32"/>
        </w:rPr>
        <w:t>。</w:t>
      </w:r>
    </w:p>
    <w:p w:rsidR="00A66603" w:rsidRPr="00E45F50" w:rsidRDefault="00A66603"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t>（三）因公出国（境）</w:t>
      </w:r>
      <w:proofErr w:type="gramStart"/>
      <w:r w:rsidRPr="00E45F50">
        <w:rPr>
          <w:rFonts w:ascii="仿宋" w:eastAsia="仿宋" w:hAnsi="仿宋" w:hint="eastAsia"/>
          <w:sz w:val="32"/>
          <w:szCs w:val="32"/>
        </w:rPr>
        <w:t>费安排</w:t>
      </w:r>
      <w:proofErr w:type="gramEnd"/>
      <w:r w:rsidRPr="00E45F50">
        <w:rPr>
          <w:rFonts w:ascii="仿宋" w:eastAsia="仿宋" w:hAnsi="仿宋" w:hint="eastAsia"/>
          <w:sz w:val="32"/>
          <w:szCs w:val="32"/>
        </w:rPr>
        <w:t>0万元，无增减变动。</w:t>
      </w:r>
    </w:p>
    <w:p w:rsidR="009A4258" w:rsidRDefault="009A4258" w:rsidP="005D1003">
      <w:pPr>
        <w:spacing w:line="360" w:lineRule="auto"/>
        <w:ind w:firstLine="630"/>
        <w:rPr>
          <w:rFonts w:ascii="黑体" w:eastAsia="黑体" w:hAnsi="黑体"/>
          <w:sz w:val="32"/>
          <w:szCs w:val="32"/>
        </w:rPr>
      </w:pPr>
      <w:r>
        <w:rPr>
          <w:rFonts w:ascii="黑体" w:eastAsia="黑体" w:hAnsi="黑体" w:hint="eastAsia"/>
          <w:sz w:val="32"/>
          <w:szCs w:val="32"/>
        </w:rPr>
        <w:t>五、绩效预算信息</w:t>
      </w:r>
    </w:p>
    <w:p w:rsidR="006E58DC" w:rsidRDefault="00A2529D" w:rsidP="005D1003">
      <w:pPr>
        <w:spacing w:line="360" w:lineRule="auto"/>
        <w:ind w:firstLine="630"/>
        <w:rPr>
          <w:rFonts w:ascii="楷体" w:eastAsia="楷体" w:hAnsi="楷体"/>
          <w:b/>
          <w:sz w:val="32"/>
          <w:szCs w:val="32"/>
        </w:rPr>
      </w:pPr>
      <w:r>
        <w:rPr>
          <w:rFonts w:ascii="楷体" w:eastAsia="楷体" w:hAnsi="楷体" w:hint="eastAsia"/>
          <w:b/>
          <w:sz w:val="32"/>
          <w:szCs w:val="32"/>
        </w:rPr>
        <w:t>（一）</w:t>
      </w:r>
      <w:r w:rsidRPr="00A2529D">
        <w:rPr>
          <w:rFonts w:ascii="楷体" w:eastAsia="楷体" w:hAnsi="楷体" w:hint="eastAsia"/>
          <w:b/>
          <w:sz w:val="32"/>
          <w:szCs w:val="32"/>
        </w:rPr>
        <w:t>总体绩效目标</w:t>
      </w:r>
    </w:p>
    <w:p w:rsidR="00A2529D" w:rsidRPr="00E45F50" w:rsidRDefault="00A2529D" w:rsidP="005D1003">
      <w:pPr>
        <w:spacing w:line="360" w:lineRule="auto"/>
        <w:ind w:firstLineChars="200" w:firstLine="640"/>
        <w:rPr>
          <w:rFonts w:ascii="仿宋" w:eastAsia="仿宋" w:hAnsi="仿宋"/>
          <w:sz w:val="32"/>
          <w:szCs w:val="32"/>
        </w:rPr>
      </w:pPr>
      <w:r w:rsidRPr="00E45F50">
        <w:rPr>
          <w:rFonts w:ascii="仿宋" w:eastAsia="仿宋" w:hAnsi="仿宋" w:hint="eastAsia"/>
          <w:sz w:val="32"/>
          <w:szCs w:val="32"/>
        </w:rPr>
        <w:lastRenderedPageBreak/>
        <w:t>2017年财政工作依然面临诸多困难和挑战。收入方面，受经济增速放缓、企业效益下滑和全面实施</w:t>
      </w:r>
      <w:proofErr w:type="gramStart"/>
      <w:r w:rsidRPr="00E45F50">
        <w:rPr>
          <w:rFonts w:ascii="仿宋" w:eastAsia="仿宋" w:hAnsi="仿宋" w:hint="eastAsia"/>
          <w:sz w:val="32"/>
          <w:szCs w:val="32"/>
        </w:rPr>
        <w:t>营改增</w:t>
      </w:r>
      <w:proofErr w:type="gramEnd"/>
      <w:r w:rsidRPr="00E45F50">
        <w:rPr>
          <w:rFonts w:ascii="仿宋" w:eastAsia="仿宋" w:hAnsi="仿宋" w:hint="eastAsia"/>
          <w:sz w:val="32"/>
          <w:szCs w:val="32"/>
        </w:rPr>
        <w:t>政策性、体制性减收因素影响，财政收入增长的难度日益加大，特别是随着近两年综合治税的深入开展，财税挖潜的空间越来越小，收入将面临更大困难。支出方面，保障与改善民生、提高工资与保险待遇、偿还政府债务等刚性支出压力逐步加大，2017年，各级财政收支矛盾将会异常尖锐。为此，我</w:t>
      </w:r>
      <w:r w:rsidR="005244BE">
        <w:rPr>
          <w:rFonts w:ascii="仿宋" w:eastAsia="仿宋" w:hAnsi="仿宋" w:hint="eastAsia"/>
          <w:sz w:val="32"/>
          <w:szCs w:val="32"/>
        </w:rPr>
        <w:t>局</w:t>
      </w:r>
      <w:r w:rsidRPr="00E45F50">
        <w:rPr>
          <w:rFonts w:ascii="仿宋" w:eastAsia="仿宋" w:hAnsi="仿宋" w:hint="eastAsia"/>
          <w:sz w:val="32"/>
          <w:szCs w:val="32"/>
        </w:rPr>
        <w:t>将按照“四个干”抓落实机制，创新思路、攻坚克难，全力保障全市经济社会平稳健康发展。</w:t>
      </w:r>
    </w:p>
    <w:p w:rsidR="00A2529D" w:rsidRPr="00E45F50" w:rsidRDefault="00A2529D" w:rsidP="005D1003">
      <w:pPr>
        <w:spacing w:line="360" w:lineRule="auto"/>
        <w:ind w:firstLineChars="200" w:firstLine="643"/>
        <w:rPr>
          <w:rFonts w:ascii="仿宋" w:eastAsia="仿宋" w:hAnsi="仿宋"/>
          <w:sz w:val="32"/>
          <w:szCs w:val="32"/>
        </w:rPr>
      </w:pPr>
      <w:r w:rsidRPr="00E45F50">
        <w:rPr>
          <w:rFonts w:ascii="仿宋" w:eastAsia="仿宋" w:hAnsi="仿宋" w:hint="eastAsia"/>
          <w:b/>
          <w:sz w:val="32"/>
          <w:szCs w:val="32"/>
        </w:rPr>
        <w:t>1、强化财政收支管理。一是深入挖掘重点税源。</w:t>
      </w:r>
      <w:r w:rsidRPr="00E45F50">
        <w:rPr>
          <w:rFonts w:ascii="仿宋" w:eastAsia="仿宋" w:hAnsi="仿宋" w:hint="eastAsia"/>
          <w:sz w:val="32"/>
          <w:szCs w:val="32"/>
        </w:rPr>
        <w:t>严格执行一般公共预算收入通报制度，落实各级各部门责任。科学预测收入规模，更加注重税收增收的稳定性和</w:t>
      </w:r>
      <w:proofErr w:type="gramStart"/>
      <w:r w:rsidRPr="00E45F50">
        <w:rPr>
          <w:rFonts w:ascii="仿宋" w:eastAsia="仿宋" w:hAnsi="仿宋" w:hint="eastAsia"/>
          <w:sz w:val="32"/>
          <w:szCs w:val="32"/>
        </w:rPr>
        <w:t>可</w:t>
      </w:r>
      <w:proofErr w:type="gramEnd"/>
      <w:r w:rsidRPr="00E45F50">
        <w:rPr>
          <w:rFonts w:ascii="仿宋" w:eastAsia="仿宋" w:hAnsi="仿宋" w:hint="eastAsia"/>
          <w:sz w:val="32"/>
          <w:szCs w:val="32"/>
        </w:rPr>
        <w:t>持续性。继续全面强化综合治税，完善信息管理与运用，形成源头控税新机制。</w:t>
      </w:r>
      <w:r w:rsidRPr="00E45F50">
        <w:rPr>
          <w:rFonts w:ascii="仿宋" w:eastAsia="仿宋" w:hAnsi="仿宋" w:hint="eastAsia"/>
          <w:b/>
          <w:sz w:val="32"/>
          <w:szCs w:val="32"/>
        </w:rPr>
        <w:t>二是依法加强非税征管。</w:t>
      </w:r>
      <w:r w:rsidRPr="00E45F50">
        <w:rPr>
          <w:rFonts w:ascii="仿宋" w:eastAsia="仿宋" w:hAnsi="仿宋" w:hint="eastAsia"/>
          <w:sz w:val="32"/>
          <w:szCs w:val="32"/>
        </w:rPr>
        <w:t>加强非税收入分析，提高征管水平，做到应缴尽缴。合理控制非税占比，加强监督检查，杜绝虚收空转。</w:t>
      </w:r>
      <w:r w:rsidRPr="00E45F50">
        <w:rPr>
          <w:rFonts w:ascii="仿宋" w:eastAsia="仿宋" w:hAnsi="仿宋" w:hint="eastAsia"/>
          <w:b/>
          <w:sz w:val="32"/>
          <w:szCs w:val="32"/>
        </w:rPr>
        <w:t>三是强化预算执行管理。</w:t>
      </w:r>
      <w:r w:rsidRPr="00E45F50">
        <w:rPr>
          <w:rFonts w:ascii="仿宋" w:eastAsia="仿宋" w:hAnsi="仿宋" w:hint="eastAsia"/>
          <w:sz w:val="32"/>
          <w:szCs w:val="32"/>
        </w:rPr>
        <w:t>厉行节约，压减支出，统筹资金保工资、保运转、保民生，发展性项目通过争取上级资金等多渠道筹融资解决。强化部门支出责任，确保各项重点支出及时高效。</w:t>
      </w:r>
    </w:p>
    <w:p w:rsidR="00A2529D" w:rsidRPr="00E45F50" w:rsidRDefault="00A2529D" w:rsidP="005D1003">
      <w:pPr>
        <w:spacing w:line="360" w:lineRule="auto"/>
        <w:ind w:firstLineChars="200" w:firstLine="643"/>
        <w:rPr>
          <w:rFonts w:ascii="仿宋" w:eastAsia="仿宋" w:hAnsi="仿宋"/>
          <w:sz w:val="32"/>
          <w:szCs w:val="32"/>
        </w:rPr>
      </w:pPr>
      <w:r w:rsidRPr="00E45F50">
        <w:rPr>
          <w:rFonts w:ascii="仿宋" w:eastAsia="仿宋" w:hAnsi="仿宋" w:hint="eastAsia"/>
          <w:b/>
          <w:sz w:val="32"/>
          <w:szCs w:val="32"/>
        </w:rPr>
        <w:t>2、助推经济转型发展。一是创新资金投入方式。</w:t>
      </w:r>
      <w:r w:rsidRPr="00E45F50">
        <w:rPr>
          <w:rFonts w:ascii="仿宋" w:eastAsia="仿宋" w:hAnsi="仿宋" w:hint="eastAsia"/>
          <w:sz w:val="32"/>
          <w:szCs w:val="32"/>
        </w:rPr>
        <w:t>围绕发挥财政资金引领作用，通过财政后补助、政府购买服务、贷款贴息等方式，支持现代农业发展、企业上市、外向型经济发展等，</w:t>
      </w:r>
      <w:r w:rsidRPr="00E45F50">
        <w:rPr>
          <w:rFonts w:ascii="仿宋" w:eastAsia="仿宋" w:hAnsi="仿宋" w:hint="eastAsia"/>
          <w:sz w:val="32"/>
          <w:szCs w:val="32"/>
        </w:rPr>
        <w:lastRenderedPageBreak/>
        <w:t>助推供给侧结构性改革和新旧动能转换，切实保障全市经济社会健康发展。</w:t>
      </w:r>
      <w:r w:rsidRPr="00E45F50">
        <w:rPr>
          <w:rFonts w:ascii="仿宋" w:eastAsia="仿宋" w:hAnsi="仿宋" w:hint="eastAsia"/>
          <w:b/>
          <w:sz w:val="32"/>
          <w:szCs w:val="32"/>
        </w:rPr>
        <w:t>二是大力推广政府与社会资本合作（PPP）模式。</w:t>
      </w:r>
      <w:r w:rsidRPr="00E45F50">
        <w:rPr>
          <w:rFonts w:ascii="仿宋" w:eastAsia="仿宋" w:hAnsi="仿宋" w:hint="eastAsia"/>
          <w:sz w:val="32"/>
          <w:szCs w:val="32"/>
        </w:rPr>
        <w:t>进一步扩大PPP模式使用范围，充分调动社会资本参与基础设施建设运营的积极性。谋划启动二环线、新体育中心、有轨电车、地下综合管廊等PPP项目。探索开展两个“强制”，新建的垃圾处理、污水处理项目，要“强制”应用PPP模式；其他公共服务领域，“强制”实施PPP模式识别论证，鼓励尝试运用PPP模式。</w:t>
      </w:r>
      <w:r w:rsidRPr="00E45F50">
        <w:rPr>
          <w:rFonts w:ascii="仿宋" w:eastAsia="仿宋" w:hAnsi="仿宋" w:hint="eastAsia"/>
          <w:b/>
          <w:sz w:val="32"/>
          <w:szCs w:val="32"/>
        </w:rPr>
        <w:t>三是推动财政资金精准投入。</w:t>
      </w:r>
      <w:r w:rsidRPr="00E45F50">
        <w:rPr>
          <w:rFonts w:ascii="仿宋" w:eastAsia="仿宋" w:hAnsi="仿宋" w:hint="eastAsia"/>
          <w:sz w:val="32"/>
          <w:szCs w:val="32"/>
        </w:rPr>
        <w:t>围绕落实“三去一降一补”，整合各类资金统筹使用，集中用于支持化解过剩产能、防治大气污染等重点领域。围绕我市实施国家构建开放型经济新体制综合试点，充分发挥财政职能作用，助推沿海开放和招商引资。积极推进创新驱动，落实财政支持小</w:t>
      </w:r>
      <w:proofErr w:type="gramStart"/>
      <w:r w:rsidRPr="00E45F50">
        <w:rPr>
          <w:rFonts w:ascii="仿宋" w:eastAsia="仿宋" w:hAnsi="仿宋" w:hint="eastAsia"/>
          <w:sz w:val="32"/>
          <w:szCs w:val="32"/>
        </w:rPr>
        <w:t>微企业</w:t>
      </w:r>
      <w:proofErr w:type="gramEnd"/>
      <w:r w:rsidRPr="00E45F50">
        <w:rPr>
          <w:rFonts w:ascii="仿宋" w:eastAsia="仿宋" w:hAnsi="仿宋" w:hint="eastAsia"/>
          <w:sz w:val="32"/>
          <w:szCs w:val="32"/>
        </w:rPr>
        <w:t>创业创新各项政策措施，加大科技资金投入，激励科技型中小企业发展，助力创业创新。</w:t>
      </w:r>
    </w:p>
    <w:p w:rsidR="00A2529D" w:rsidRPr="00E45F50" w:rsidRDefault="00A2529D" w:rsidP="005D1003">
      <w:pPr>
        <w:spacing w:line="360" w:lineRule="auto"/>
        <w:ind w:firstLineChars="200" w:firstLine="643"/>
        <w:rPr>
          <w:rFonts w:ascii="仿宋" w:eastAsia="仿宋" w:hAnsi="仿宋"/>
          <w:sz w:val="32"/>
          <w:szCs w:val="32"/>
        </w:rPr>
      </w:pPr>
      <w:r w:rsidRPr="00E45F50">
        <w:rPr>
          <w:rFonts w:ascii="仿宋" w:eastAsia="仿宋" w:hAnsi="仿宋" w:hint="eastAsia"/>
          <w:b/>
          <w:sz w:val="32"/>
          <w:szCs w:val="32"/>
        </w:rPr>
        <w:t>3、有效防范运行风险。一是强化政府债务管控。</w:t>
      </w:r>
      <w:r w:rsidRPr="00E45F50">
        <w:rPr>
          <w:rFonts w:ascii="仿宋" w:eastAsia="仿宋" w:hAnsi="仿宋" w:hint="eastAsia"/>
          <w:sz w:val="32"/>
          <w:szCs w:val="32"/>
        </w:rPr>
        <w:t>积极争取新增债券，严格控制各级政府新增债务。积极争取置换债券额度，缓解即期还款压力；引入PPP模式化解存量债务，降低债务率。对县区政府债务严格执行限额管控，鼓励县区通过PPP、资产变现等方式消化存量债务。</w:t>
      </w:r>
      <w:r w:rsidRPr="00E45F50">
        <w:rPr>
          <w:rFonts w:ascii="仿宋" w:eastAsia="仿宋" w:hAnsi="仿宋" w:hint="eastAsia"/>
          <w:b/>
          <w:sz w:val="32"/>
          <w:szCs w:val="32"/>
        </w:rPr>
        <w:t>二是加强财政运行监控。</w:t>
      </w:r>
      <w:r w:rsidRPr="00E45F50">
        <w:rPr>
          <w:rFonts w:ascii="仿宋" w:eastAsia="仿宋" w:hAnsi="仿宋" w:hint="eastAsia"/>
          <w:sz w:val="32"/>
          <w:szCs w:val="32"/>
        </w:rPr>
        <w:t>加强对各县（市）区财政收入、支出进度、预算项目、债务管理、资金绩效的实时监控，及时识别、预警、处置风险，切实履行对市管县区的财力补助和兜底责任，</w:t>
      </w:r>
      <w:r w:rsidRPr="00E45F50">
        <w:rPr>
          <w:rFonts w:ascii="仿宋" w:eastAsia="仿宋" w:hAnsi="仿宋" w:hint="eastAsia"/>
          <w:sz w:val="32"/>
          <w:szCs w:val="32"/>
        </w:rPr>
        <w:lastRenderedPageBreak/>
        <w:t>对薄弱县区给予资金支持，促进各级财政平稳健康运行。</w:t>
      </w:r>
    </w:p>
    <w:p w:rsidR="00A2529D" w:rsidRDefault="00A2529D" w:rsidP="005D1003">
      <w:pPr>
        <w:spacing w:line="360" w:lineRule="auto"/>
        <w:ind w:firstLine="630"/>
        <w:rPr>
          <w:rFonts w:ascii="仿宋" w:eastAsia="仿宋" w:hAnsi="仿宋"/>
          <w:sz w:val="32"/>
          <w:szCs w:val="32"/>
        </w:rPr>
      </w:pPr>
      <w:r w:rsidRPr="00E45F50">
        <w:rPr>
          <w:rFonts w:ascii="仿宋" w:eastAsia="仿宋" w:hAnsi="仿宋" w:hint="eastAsia"/>
          <w:b/>
          <w:sz w:val="32"/>
          <w:szCs w:val="32"/>
        </w:rPr>
        <w:t>4、全面强化财政管理改革。一是深化预算管理制度改革。</w:t>
      </w:r>
      <w:r w:rsidRPr="00E45F50">
        <w:rPr>
          <w:rFonts w:ascii="仿宋" w:eastAsia="仿宋" w:hAnsi="仿宋" w:hint="eastAsia"/>
          <w:sz w:val="32"/>
          <w:szCs w:val="32"/>
        </w:rPr>
        <w:t>建立跨年度预算平衡机制，实现财政资金的年度</w:t>
      </w:r>
      <w:proofErr w:type="gramStart"/>
      <w:r w:rsidRPr="00E45F50">
        <w:rPr>
          <w:rFonts w:ascii="仿宋" w:eastAsia="仿宋" w:hAnsi="仿宋" w:hint="eastAsia"/>
          <w:sz w:val="32"/>
          <w:szCs w:val="32"/>
        </w:rPr>
        <w:t>间总体</w:t>
      </w:r>
      <w:proofErr w:type="gramEnd"/>
      <w:r w:rsidRPr="00E45F50">
        <w:rPr>
          <w:rFonts w:ascii="仿宋" w:eastAsia="仿宋" w:hAnsi="仿宋" w:hint="eastAsia"/>
          <w:sz w:val="32"/>
          <w:szCs w:val="32"/>
        </w:rPr>
        <w:t>调剂。实行中期财政规划管理，与国民经济和社会发展规划纲要及宏观调控政策相衔接，推进部门编制三年滚动规划，增强财政政策的前瞻性。进一步推进预算公开，规范预决算公开操作规程。扎实推进绩效预算管理改革，进一步完善绩效目标和绩效指标体系。</w:t>
      </w:r>
      <w:r w:rsidRPr="00E45F50">
        <w:rPr>
          <w:rFonts w:ascii="仿宋" w:eastAsia="仿宋" w:hAnsi="仿宋" w:hint="eastAsia"/>
          <w:b/>
          <w:sz w:val="32"/>
          <w:szCs w:val="32"/>
        </w:rPr>
        <w:t>二是推进各项税制改革。</w:t>
      </w:r>
      <w:r w:rsidRPr="00E45F50">
        <w:rPr>
          <w:rFonts w:ascii="仿宋" w:eastAsia="仿宋" w:hAnsi="仿宋" w:hint="eastAsia"/>
          <w:sz w:val="32"/>
          <w:szCs w:val="32"/>
        </w:rPr>
        <w:t>认真做好“营改增”试点和水资源</w:t>
      </w:r>
      <w:proofErr w:type="gramStart"/>
      <w:r w:rsidRPr="00E45F50">
        <w:rPr>
          <w:rFonts w:ascii="仿宋" w:eastAsia="仿宋" w:hAnsi="仿宋" w:hint="eastAsia"/>
          <w:sz w:val="32"/>
          <w:szCs w:val="32"/>
        </w:rPr>
        <w:t>税试点</w:t>
      </w:r>
      <w:proofErr w:type="gramEnd"/>
      <w:r w:rsidRPr="00E45F50">
        <w:rPr>
          <w:rFonts w:ascii="仿宋" w:eastAsia="仿宋" w:hAnsi="仿宋" w:hint="eastAsia"/>
          <w:sz w:val="32"/>
          <w:szCs w:val="32"/>
        </w:rPr>
        <w:t>后续工作，跟进做好阶段性总结和评估。密切跟踪环境保护税等税制改革动态，及时研究分析对我市的影响，科学制定我市税制改革预案，提前做好精准测算，确保我市利益。</w:t>
      </w:r>
      <w:r w:rsidRPr="00E45F50">
        <w:rPr>
          <w:rFonts w:ascii="仿宋" w:eastAsia="仿宋" w:hAnsi="仿宋" w:hint="eastAsia"/>
          <w:b/>
          <w:sz w:val="32"/>
          <w:szCs w:val="32"/>
        </w:rPr>
        <w:t>三是推进事权与支出责任改革。</w:t>
      </w:r>
      <w:r w:rsidRPr="00E45F50">
        <w:rPr>
          <w:rFonts w:ascii="仿宋" w:eastAsia="仿宋" w:hAnsi="仿宋" w:hint="eastAsia"/>
          <w:sz w:val="32"/>
          <w:szCs w:val="32"/>
        </w:rPr>
        <w:t>密切关注改革动向，在中央、</w:t>
      </w:r>
      <w:proofErr w:type="gramStart"/>
      <w:r w:rsidRPr="00E45F50">
        <w:rPr>
          <w:rFonts w:ascii="仿宋" w:eastAsia="仿宋" w:hAnsi="仿宋" w:hint="eastAsia"/>
          <w:sz w:val="32"/>
          <w:szCs w:val="32"/>
        </w:rPr>
        <w:t>省改革</w:t>
      </w:r>
      <w:proofErr w:type="gramEnd"/>
      <w:r w:rsidRPr="00E45F50">
        <w:rPr>
          <w:rFonts w:ascii="仿宋" w:eastAsia="仿宋" w:hAnsi="仿宋" w:hint="eastAsia"/>
          <w:sz w:val="32"/>
          <w:szCs w:val="32"/>
        </w:rPr>
        <w:t>确定后，科学划分市与县区事权与支出责任，及时调整市与县区财政体制。</w:t>
      </w:r>
    </w:p>
    <w:p w:rsidR="00E45F50" w:rsidRDefault="00E45F50" w:rsidP="005D1003">
      <w:pPr>
        <w:spacing w:line="360" w:lineRule="auto"/>
        <w:ind w:firstLine="630"/>
        <w:rPr>
          <w:rFonts w:ascii="楷体" w:eastAsia="楷体" w:hAnsi="楷体"/>
          <w:b/>
          <w:sz w:val="32"/>
          <w:szCs w:val="32"/>
        </w:rPr>
      </w:pPr>
      <w:r w:rsidRPr="00E45F50">
        <w:rPr>
          <w:rFonts w:ascii="楷体" w:eastAsia="楷体" w:hAnsi="楷体" w:hint="eastAsia"/>
          <w:b/>
          <w:sz w:val="32"/>
          <w:szCs w:val="32"/>
        </w:rPr>
        <w:t>（二</w:t>
      </w:r>
      <w:r>
        <w:rPr>
          <w:rFonts w:ascii="楷体" w:eastAsia="楷体" w:hAnsi="楷体" w:hint="eastAsia"/>
          <w:b/>
          <w:sz w:val="32"/>
          <w:szCs w:val="32"/>
        </w:rPr>
        <w:t>）部门职责及工作活动绩效目标指标</w:t>
      </w:r>
    </w:p>
    <w:p w:rsidR="00AC7827" w:rsidRDefault="00AC7827" w:rsidP="008D7DFD">
      <w:pPr>
        <w:jc w:val="center"/>
        <w:rPr>
          <w:rFonts w:ascii="宋体" w:eastAsia="仿宋" w:hAnsi="宋体"/>
          <w:b/>
          <w:sz w:val="32"/>
          <w:szCs w:val="32"/>
        </w:rPr>
      </w:pPr>
    </w:p>
    <w:p w:rsidR="00AC7827" w:rsidRDefault="00AC7827" w:rsidP="008D7DFD">
      <w:pPr>
        <w:jc w:val="center"/>
        <w:rPr>
          <w:rFonts w:ascii="宋体" w:eastAsia="仿宋" w:hAnsi="宋体"/>
          <w:b/>
          <w:sz w:val="32"/>
          <w:szCs w:val="32"/>
        </w:rPr>
      </w:pPr>
    </w:p>
    <w:p w:rsidR="00AC7827" w:rsidRDefault="00AC7827" w:rsidP="008D7DFD">
      <w:pPr>
        <w:jc w:val="center"/>
        <w:rPr>
          <w:rFonts w:ascii="宋体" w:eastAsia="仿宋" w:hAnsi="宋体"/>
          <w:b/>
          <w:sz w:val="32"/>
          <w:szCs w:val="32"/>
        </w:rPr>
      </w:pPr>
    </w:p>
    <w:p w:rsidR="008D7DFD" w:rsidRPr="00403137" w:rsidRDefault="008D7DFD" w:rsidP="008D7DFD">
      <w:pPr>
        <w:jc w:val="center"/>
        <w:rPr>
          <w:rFonts w:ascii="宋体" w:eastAsia="仿宋" w:hAnsi="宋体"/>
          <w:b/>
          <w:sz w:val="32"/>
          <w:szCs w:val="32"/>
        </w:rPr>
      </w:pPr>
      <w:r w:rsidRPr="00403137">
        <w:rPr>
          <w:rFonts w:ascii="宋体" w:eastAsia="仿宋" w:hAnsi="宋体" w:hint="eastAsia"/>
          <w:b/>
          <w:sz w:val="32"/>
          <w:szCs w:val="32"/>
        </w:rPr>
        <w:lastRenderedPageBreak/>
        <w:t>部门职责—工作活动绩效目标</w:t>
      </w:r>
    </w:p>
    <w:p w:rsidR="008D7DFD" w:rsidRPr="00403137" w:rsidRDefault="004432C4" w:rsidP="008D7DFD">
      <w:pPr>
        <w:jc w:val="left"/>
        <w:rPr>
          <w:rFonts w:ascii="宋体" w:eastAsia="仿宋" w:hAnsi="宋体"/>
          <w:b/>
          <w:sz w:val="24"/>
          <w:szCs w:val="24"/>
        </w:rPr>
      </w:pPr>
      <w:r>
        <w:rPr>
          <w:rFonts w:ascii="宋体" w:eastAsia="仿宋" w:hAnsi="宋体" w:hint="eastAsia"/>
          <w:b/>
          <w:sz w:val="24"/>
          <w:szCs w:val="24"/>
        </w:rPr>
        <w:t>210</w:t>
      </w:r>
      <w:r w:rsidR="008D7DFD" w:rsidRPr="00403137">
        <w:rPr>
          <w:rFonts w:ascii="宋体" w:eastAsia="仿宋" w:hAnsi="宋体" w:hint="eastAsia"/>
          <w:b/>
          <w:sz w:val="24"/>
          <w:szCs w:val="24"/>
        </w:rPr>
        <w:t>唐山市财政局</w:t>
      </w:r>
      <w:r w:rsidR="008D7DFD" w:rsidRPr="00403137">
        <w:rPr>
          <w:rFonts w:ascii="宋体" w:eastAsia="仿宋" w:hAnsi="宋体" w:hint="eastAsia"/>
          <w:b/>
          <w:sz w:val="24"/>
          <w:szCs w:val="24"/>
        </w:rPr>
        <w:t xml:space="preserve">                                                            </w:t>
      </w:r>
      <w:r w:rsidR="00AC7827">
        <w:rPr>
          <w:rFonts w:ascii="宋体" w:eastAsia="仿宋" w:hAnsi="宋体" w:hint="eastAsia"/>
          <w:b/>
          <w:sz w:val="24"/>
          <w:szCs w:val="24"/>
        </w:rPr>
        <w:t xml:space="preserve">           </w:t>
      </w:r>
      <w:r>
        <w:rPr>
          <w:rFonts w:ascii="宋体" w:eastAsia="仿宋" w:hAnsi="宋体" w:hint="eastAsia"/>
          <w:b/>
          <w:sz w:val="24"/>
          <w:szCs w:val="24"/>
        </w:rPr>
        <w:t xml:space="preserve">             </w:t>
      </w:r>
      <w:r w:rsidR="008D7DFD" w:rsidRPr="00403137">
        <w:rPr>
          <w:rFonts w:ascii="宋体" w:eastAsia="仿宋" w:hAnsi="宋体" w:hint="eastAsia"/>
          <w:b/>
          <w:sz w:val="24"/>
          <w:szCs w:val="24"/>
        </w:rPr>
        <w:t>单位：万元</w:t>
      </w:r>
      <w:r w:rsidR="00AC7827">
        <w:rPr>
          <w:rFonts w:ascii="宋体" w:eastAsia="仿宋" w:hAnsi="宋体" w:hint="eastAsia"/>
          <w:b/>
          <w:sz w:val="24"/>
          <w:szCs w:val="24"/>
        </w:rPr>
        <w:t xml:space="preserve"> </w:t>
      </w:r>
    </w:p>
    <w:tbl>
      <w:tblPr>
        <w:tblW w:w="14049" w:type="dxa"/>
        <w:tblInd w:w="93" w:type="dxa"/>
        <w:tblLayout w:type="fixed"/>
        <w:tblLook w:val="04A0" w:firstRow="1" w:lastRow="0" w:firstColumn="1" w:lastColumn="0" w:noHBand="0" w:noVBand="1"/>
      </w:tblPr>
      <w:tblGrid>
        <w:gridCol w:w="2142"/>
        <w:gridCol w:w="1417"/>
        <w:gridCol w:w="2693"/>
        <w:gridCol w:w="2268"/>
        <w:gridCol w:w="1276"/>
        <w:gridCol w:w="1134"/>
        <w:gridCol w:w="1134"/>
        <w:gridCol w:w="992"/>
        <w:gridCol w:w="993"/>
      </w:tblGrid>
      <w:tr w:rsidR="008D7DFD" w:rsidRPr="00403137" w:rsidTr="00F32A31">
        <w:trPr>
          <w:trHeight w:val="27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职责活动</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年度预算数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内容描述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绩效目标</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绩效指标</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评价标准</w:t>
            </w:r>
          </w:p>
        </w:tc>
      </w:tr>
      <w:tr w:rsidR="008D7DFD" w:rsidRPr="00403137" w:rsidTr="00F32A31">
        <w:trPr>
          <w:trHeight w:val="27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_GB2312" w:hAnsi="宋体" w:cs="宋体"/>
                <w:b/>
                <w:bCs/>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优</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良</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中</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_GB2312" w:hAnsi="宋体" w:cs="宋体"/>
                <w:b/>
                <w:bCs/>
                <w:color w:val="000000"/>
                <w:kern w:val="0"/>
                <w:szCs w:val="21"/>
              </w:rPr>
            </w:pPr>
            <w:r w:rsidRPr="001F1E17">
              <w:rPr>
                <w:rFonts w:ascii="宋体" w:eastAsia="仿宋_GB2312" w:hAnsi="宋体" w:cs="宋体" w:hint="eastAsia"/>
                <w:b/>
                <w:bCs/>
                <w:color w:val="000000"/>
                <w:kern w:val="0"/>
                <w:szCs w:val="21"/>
              </w:rPr>
              <w:t>差</w:t>
            </w:r>
          </w:p>
        </w:tc>
      </w:tr>
      <w:tr w:rsidR="008D7DFD" w:rsidRPr="00403137" w:rsidTr="00F32A31">
        <w:trPr>
          <w:trHeight w:val="231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财政收入管理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698.20</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深化税收制度改革，完善地方税体系。完善和规范地方性税收法规，规范税收优惠政策，监督检查税政政策执行情况。制定非税收入管理政策，加强非税收入征管。加强彩票公益金管理，确保及时、足额入库。制定彩票管理政策和有关办法，管理彩票市场及彩票资金。</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适应经济增长新常态，做好收入组织工作，完成全年财政收入，提高财政收入质量，确保财政平稳健康运行。</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21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税收政策管理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研究并向市提出税目税率调整、减免和地方税收政策等重大事项的建议；对地方承担出口退税事务实施监管，监督检查税收政策执行情况。</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w:t>
            </w:r>
            <w:proofErr w:type="gramStart"/>
            <w:r w:rsidRPr="001F1E17">
              <w:rPr>
                <w:rFonts w:ascii="宋体" w:eastAsia="仿宋" w:hAnsi="宋体" w:cs="宋体" w:hint="eastAsia"/>
                <w:color w:val="000000"/>
                <w:kern w:val="0"/>
                <w:szCs w:val="21"/>
              </w:rPr>
              <w:t>营改增</w:t>
            </w:r>
            <w:proofErr w:type="gramEnd"/>
            <w:r w:rsidRPr="001F1E17">
              <w:rPr>
                <w:rFonts w:ascii="宋体" w:eastAsia="仿宋" w:hAnsi="宋体" w:cs="宋体" w:hint="eastAsia"/>
                <w:color w:val="000000"/>
                <w:kern w:val="0"/>
                <w:szCs w:val="21"/>
              </w:rPr>
              <w:t>、消费税、资源税、个人所得税等税制改革任务，清理规范税收优惠政策，监控重点税源，保障税收政策落实到位，税收收入征收到位；进行税制改革的研究分析和效应评估，为市委、市政府科学决策提供依据。</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重点税源监控率</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80%-100%</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60%-80%</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低于</w:t>
            </w:r>
            <w:r w:rsidRPr="001F1E17">
              <w:rPr>
                <w:rFonts w:ascii="宋体" w:eastAsia="仿宋" w:hAnsi="宋体" w:cs="宋体" w:hint="eastAsia"/>
                <w:color w:val="000000"/>
                <w:kern w:val="0"/>
                <w:szCs w:val="21"/>
              </w:rPr>
              <w:t>60%</w:t>
            </w:r>
          </w:p>
        </w:tc>
      </w:tr>
      <w:tr w:rsidR="008D7DFD" w:rsidRPr="00403137" w:rsidTr="00A203E0">
        <w:trPr>
          <w:trHeight w:val="198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非税收入管理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sidRPr="00403137">
              <w:rPr>
                <w:rFonts w:ascii="宋体" w:eastAsia="仿宋" w:hAnsi="宋体" w:cs="宋体" w:hint="eastAsia"/>
                <w:color w:val="000000"/>
                <w:kern w:val="0"/>
                <w:szCs w:val="21"/>
              </w:rPr>
              <w:t>698.20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负责政府非税收入和政府性基金管理，按规定管理行政事业性收费；管理财政票据。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进一步完善非税收</w:t>
            </w:r>
            <w:proofErr w:type="gramStart"/>
            <w:r w:rsidRPr="001F1E17">
              <w:rPr>
                <w:rFonts w:ascii="宋体" w:eastAsia="仿宋" w:hAnsi="宋体" w:cs="宋体" w:hint="eastAsia"/>
                <w:color w:val="000000"/>
                <w:kern w:val="0"/>
                <w:szCs w:val="21"/>
              </w:rPr>
              <w:t>入政策</w:t>
            </w:r>
            <w:proofErr w:type="gramEnd"/>
            <w:r w:rsidRPr="001F1E17">
              <w:rPr>
                <w:rFonts w:ascii="宋体" w:eastAsia="仿宋" w:hAnsi="宋体" w:cs="宋体" w:hint="eastAsia"/>
                <w:color w:val="000000"/>
                <w:kern w:val="0"/>
                <w:szCs w:val="21"/>
              </w:rPr>
              <w:t>制度，深入开展</w:t>
            </w:r>
            <w:proofErr w:type="gramStart"/>
            <w:r w:rsidRPr="001F1E17">
              <w:rPr>
                <w:rFonts w:ascii="宋体" w:eastAsia="仿宋" w:hAnsi="宋体" w:cs="宋体" w:hint="eastAsia"/>
                <w:color w:val="000000"/>
                <w:kern w:val="0"/>
                <w:szCs w:val="21"/>
              </w:rPr>
              <w:t>规范清理规范清理</w:t>
            </w:r>
            <w:proofErr w:type="gramEnd"/>
            <w:r w:rsidRPr="001F1E17">
              <w:rPr>
                <w:rFonts w:ascii="宋体" w:eastAsia="仿宋" w:hAnsi="宋体" w:cs="宋体" w:hint="eastAsia"/>
                <w:color w:val="000000"/>
                <w:kern w:val="0"/>
                <w:szCs w:val="21"/>
              </w:rPr>
              <w:t>行政事业性收费项目工作，实现非税收入管理规范化、科学化发展。</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收费项目目录调整及时性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w:t>
            </w:r>
          </w:p>
        </w:tc>
      </w:tr>
      <w:tr w:rsidR="008D7DFD" w:rsidRPr="00403137" w:rsidTr="00A203E0">
        <w:trPr>
          <w:trHeight w:val="236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财政收入征收管理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贯彻国家税收政策，负责制定全市财政和预算收入计划，管理和监督各项财政收入；负责政府非税收入管理，按规定管理行政事业性收费、政府性基金及其他非税收入；管理财政票据。</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科学编制财政收入计划，完成年度财政收入目标任务；提高财政收入质量，征缴工作应征尽征；规范全市财政票据的管理，罚没物资依法依规管理。</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财政收入征收及时性</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天以内</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w:t>
            </w:r>
          </w:p>
        </w:tc>
      </w:tr>
      <w:tr w:rsidR="008D7DFD" w:rsidRPr="00403137" w:rsidTr="00F32A31">
        <w:trPr>
          <w:trHeight w:val="1879"/>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彩票管理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组织市级彩票销售机构做好彩票公益金收支工作。</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规范彩票公益金征收管理，及时准确组织征缴入库，促进社会福利和体育等公益事业发展。</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彩票公益金征收及时性</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按时完成且测算真实准确、资料齐全</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天内</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w:t>
            </w:r>
            <w:proofErr w:type="gramStart"/>
            <w:r w:rsidRPr="001F1E17">
              <w:rPr>
                <w:rFonts w:ascii="宋体" w:eastAsia="仿宋" w:hAnsi="宋体" w:cs="宋体" w:hint="eastAsia"/>
                <w:color w:val="000000"/>
                <w:kern w:val="0"/>
                <w:szCs w:val="21"/>
              </w:rPr>
              <w:t>且数据</w:t>
            </w:r>
            <w:proofErr w:type="gramEnd"/>
            <w:r w:rsidRPr="001F1E17">
              <w:rPr>
                <w:rFonts w:ascii="宋体" w:eastAsia="仿宋" w:hAnsi="宋体" w:cs="宋体" w:hint="eastAsia"/>
                <w:color w:val="000000"/>
                <w:kern w:val="0"/>
                <w:szCs w:val="21"/>
              </w:rPr>
              <w:t>测算存在一定差错</w:t>
            </w:r>
          </w:p>
        </w:tc>
      </w:tr>
      <w:tr w:rsidR="008D7DFD" w:rsidRPr="00403137" w:rsidTr="004808FA">
        <w:trPr>
          <w:trHeight w:val="226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财政资源配置管理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通过对市级财政收支以及相应的财政税收政策，调整和引导现有社会经济资源的流向和流量，以达到资源的优化配置和充分利用，实现最大的经济效益和社会效益。</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适应经济增长新常态，做好收入组织工作，完成全年财政收入，提高财政收入质量，确保财政平稳健康运行。</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4808FA">
        <w:trPr>
          <w:trHeight w:val="338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财政资金安排与使用管理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照经法定程序审查和批准的财政预算，落实各项财政收入，批复部门预算，组织预算执行。随时监控财政收支预算的执行过程，根据实际和国家政策情况，依法调整预算。确保全年预算平衡和社会事业发展需要。加强财政资金绩效管理，提高其使用效率和效益。</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通过对市级财政收支以及相应的财政税收政策，调整和引导现有社会经济资源的流向和流量，以达到资源的优化配置和充分利用，实现最大的经济效益和社会效益的功能。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财政资金使用率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w:t>
            </w:r>
            <w:r w:rsidRPr="001F1E17">
              <w:rPr>
                <w:rFonts w:ascii="宋体" w:eastAsia="仿宋" w:hAnsi="宋体" w:cs="宋体" w:hint="eastAsia"/>
                <w:color w:val="000000"/>
                <w:kern w:val="0"/>
                <w:szCs w:val="21"/>
              </w:rPr>
              <w:t>以下</w:t>
            </w:r>
          </w:p>
        </w:tc>
      </w:tr>
      <w:tr w:rsidR="008D7DFD" w:rsidRPr="00403137" w:rsidTr="004808FA">
        <w:trPr>
          <w:trHeight w:val="1844"/>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财政体制管理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负责市与市管县区财政收入和支出责任划分管理、对下转移支付管理和市县财政运行监控工作。</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适应经济增长新常态，做好收入组织工作，完成全年财政收入，提高财政收入质量，确保财政平稳健康运行。</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4808FA">
        <w:trPr>
          <w:trHeight w:val="209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财政体制管理</w:t>
            </w:r>
          </w:p>
        </w:tc>
        <w:tc>
          <w:tcPr>
            <w:tcW w:w="1417"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负责拟定市县区财政收入划分和支出责任划分方案，并组织实施。负责监控市县财政运行，及时发现财政运行中存在的问题，提出针对性的意见建议。</w:t>
            </w:r>
          </w:p>
        </w:tc>
        <w:tc>
          <w:tcPr>
            <w:tcW w:w="2268"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因地制宜地推进地方财税体制改革，理顺市与县区事权与财权关系，建立事权与财权相适应的制度。</w:t>
            </w:r>
          </w:p>
        </w:tc>
        <w:tc>
          <w:tcPr>
            <w:tcW w:w="1276"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体制管理规范程度</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财政体制管理规范</w:t>
            </w:r>
          </w:p>
        </w:tc>
        <w:tc>
          <w:tcPr>
            <w:tcW w:w="1134"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财政体制管理较规范</w:t>
            </w:r>
          </w:p>
        </w:tc>
        <w:tc>
          <w:tcPr>
            <w:tcW w:w="992"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财政体制管理基本规范</w:t>
            </w:r>
          </w:p>
        </w:tc>
        <w:tc>
          <w:tcPr>
            <w:tcW w:w="993" w:type="dxa"/>
            <w:tcBorders>
              <w:top w:val="nil"/>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财政体制管理不规范</w:t>
            </w:r>
          </w:p>
        </w:tc>
      </w:tr>
      <w:tr w:rsidR="008D7DFD" w:rsidRPr="00403137" w:rsidTr="004808FA">
        <w:trPr>
          <w:trHeight w:val="295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预算管理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98.00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预算编制科学、政策有效、执行规范、决算准确、绩效突出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4808FA">
        <w:trPr>
          <w:trHeight w:val="2842"/>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预算政策管理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拟定预算政策和改革方案，并组织实施。分析预测宏观经济形势，参与制定各项宏观经济政策，起草财政预算、资金管理、财务会计管理的地方性法规草案，制定有关规章制度并监督实施。</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根据宏观经济形势发展，科学制定财政预算政策。</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财政政策体系有效性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w:t>
            </w: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方面协调配合，政策效果明显</w:t>
            </w:r>
            <w:r>
              <w:rPr>
                <w:rFonts w:ascii="宋体" w:eastAsia="仿宋" w:hAnsi="宋体" w:cs="宋体" w:hint="eastAsia"/>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w:t>
            </w: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方面协调配合，政策效果较为明显</w:t>
            </w:r>
            <w:r w:rsidR="00906449">
              <w:rPr>
                <w:rFonts w:ascii="宋体" w:eastAsia="仿宋" w:hAnsi="宋体" w:cs="宋体" w:hint="eastAsia"/>
                <w:color w:val="000000"/>
                <w:kern w:val="0"/>
                <w:szCs w:val="21"/>
              </w:rPr>
              <w:t>。</w:t>
            </w:r>
            <w:r>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财政收入政策、支出政策、预算政策不够协调配合，政策效果一般</w:t>
            </w:r>
            <w:r>
              <w:rPr>
                <w:rFonts w:ascii="宋体" w:eastAsia="仿宋" w:hAnsi="宋体" w:cs="宋体" w:hint="eastAsia"/>
                <w:color w:val="000000"/>
                <w:kern w:val="0"/>
                <w:szCs w:val="21"/>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财政收入政策、支出政策、预算政策相互冲突，政策效果较差</w:t>
            </w:r>
            <w:r>
              <w:rPr>
                <w:rFonts w:ascii="宋体" w:eastAsia="仿宋" w:hAnsi="宋体" w:cs="宋体" w:hint="eastAsia"/>
                <w:color w:val="000000"/>
                <w:kern w:val="0"/>
                <w:szCs w:val="21"/>
              </w:rPr>
              <w:t>。</w:t>
            </w:r>
          </w:p>
        </w:tc>
      </w:tr>
      <w:tr w:rsidR="008D7DFD" w:rsidRPr="00403137" w:rsidTr="00F32A31">
        <w:trPr>
          <w:trHeight w:val="238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预算编制管理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28.00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负责编制年度本级公共财政预算、国有资本经营预算、社会保险基金预算、政府性基金预算草案，</w:t>
            </w:r>
            <w:proofErr w:type="gramStart"/>
            <w:r w:rsidRPr="001F1E17">
              <w:rPr>
                <w:rFonts w:ascii="宋体" w:eastAsia="仿宋" w:hAnsi="宋体" w:cs="宋体" w:hint="eastAsia"/>
                <w:color w:val="000000"/>
                <w:kern w:val="0"/>
                <w:szCs w:val="21"/>
              </w:rPr>
              <w:t>汇编市</w:t>
            </w:r>
            <w:proofErr w:type="gramEnd"/>
            <w:r w:rsidRPr="001F1E17">
              <w:rPr>
                <w:rFonts w:ascii="宋体" w:eastAsia="仿宋" w:hAnsi="宋体" w:cs="宋体" w:hint="eastAsia"/>
                <w:color w:val="000000"/>
                <w:kern w:val="0"/>
                <w:szCs w:val="21"/>
              </w:rPr>
              <w:t>年度预决算草案，向市人民代表大会报告全市及市本级预算情况。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按时完成部门预算和政府功能预算草案的编制和向人大报告工作。</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年初预算到位率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w:t>
            </w:r>
            <w:r w:rsidRPr="001F1E17">
              <w:rPr>
                <w:rFonts w:ascii="宋体" w:eastAsia="仿宋" w:hAnsi="宋体" w:cs="宋体" w:hint="eastAsia"/>
                <w:color w:val="000000"/>
                <w:kern w:val="0"/>
                <w:szCs w:val="21"/>
              </w:rPr>
              <w:t>以下</w:t>
            </w:r>
          </w:p>
        </w:tc>
      </w:tr>
      <w:tr w:rsidR="008D7DFD" w:rsidRPr="00403137" w:rsidTr="00F32A31">
        <w:trPr>
          <w:trHeight w:val="240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预算执行管理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40.00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本级支出预算指标登记与核算，预算单位资金垫付、系统内划转等事项审批，预算资金审核拨付与监管；按旬、月汇总统计全市预算执行情况，提交分析报告；对财政经济形势分析预测，提供预算执行信息及分析资料。</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及时准确办理指标登记手续，并核算；按时审批预算单位资金垫付、系统内划转等审批事项；及时准确拨付财政资金；按旬、月汇总全省预算执行情况，为领导决策提供分析报告。</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市本级支出进度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60%</w:t>
            </w:r>
            <w:r w:rsidRPr="001F1E17">
              <w:rPr>
                <w:rFonts w:ascii="宋体" w:eastAsia="仿宋" w:hAnsi="宋体" w:cs="宋体" w:hint="eastAsia"/>
                <w:color w:val="000000"/>
                <w:kern w:val="0"/>
                <w:szCs w:val="21"/>
              </w:rPr>
              <w:t>，</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，年底结转率≦</w:t>
            </w:r>
            <w:r w:rsidRPr="001F1E17">
              <w:rPr>
                <w:rFonts w:ascii="宋体" w:eastAsia="仿宋" w:hAnsi="宋体" w:cs="宋体" w:hint="eastAsia"/>
                <w:color w:val="000000"/>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&lt;60%</w:t>
            </w:r>
            <w:r w:rsidRPr="001F1E17">
              <w:rPr>
                <w:rFonts w:ascii="宋体" w:eastAsia="仿宋" w:hAnsi="宋体" w:cs="宋体" w:hint="eastAsia"/>
                <w:color w:val="000000"/>
                <w:kern w:val="0"/>
                <w:szCs w:val="21"/>
              </w:rPr>
              <w:t>，</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月底</w:t>
            </w:r>
            <w:r w:rsidRPr="001F1E17">
              <w:rPr>
                <w:rFonts w:ascii="宋体" w:eastAsia="仿宋" w:hAnsi="宋体" w:cs="宋体" w:hint="eastAsia"/>
                <w:color w:val="000000"/>
                <w:kern w:val="0"/>
                <w:szCs w:val="21"/>
              </w:rPr>
              <w:t>&lt;90%</w:t>
            </w:r>
            <w:r w:rsidRPr="001F1E17">
              <w:rPr>
                <w:rFonts w:ascii="宋体" w:eastAsia="仿宋" w:hAnsi="宋体" w:cs="宋体" w:hint="eastAsia"/>
                <w:color w:val="000000"/>
                <w:kern w:val="0"/>
                <w:szCs w:val="21"/>
              </w:rPr>
              <w:t>，年底结转率</w:t>
            </w:r>
            <w:r w:rsidRPr="001F1E17">
              <w:rPr>
                <w:rFonts w:ascii="宋体" w:eastAsia="仿宋" w:hAnsi="宋体" w:cs="宋体" w:hint="eastAsia"/>
                <w:color w:val="000000"/>
                <w:kern w:val="0"/>
                <w:szCs w:val="21"/>
              </w:rPr>
              <w:t>&gt;5%</w:t>
            </w:r>
          </w:p>
        </w:tc>
      </w:tr>
      <w:tr w:rsidR="008D7DFD" w:rsidRPr="00403137" w:rsidTr="00B228D9">
        <w:trPr>
          <w:trHeight w:val="270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决算管理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30.00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proofErr w:type="gramStart"/>
            <w:r w:rsidRPr="001F1E17">
              <w:rPr>
                <w:rFonts w:ascii="宋体" w:eastAsia="仿宋" w:hAnsi="宋体" w:cs="宋体" w:hint="eastAsia"/>
                <w:color w:val="000000"/>
                <w:kern w:val="0"/>
                <w:szCs w:val="21"/>
              </w:rPr>
              <w:t>编制市</w:t>
            </w:r>
            <w:proofErr w:type="gramEnd"/>
            <w:r w:rsidRPr="001F1E17">
              <w:rPr>
                <w:rFonts w:ascii="宋体" w:eastAsia="仿宋" w:hAnsi="宋体" w:cs="宋体" w:hint="eastAsia"/>
                <w:color w:val="000000"/>
                <w:kern w:val="0"/>
                <w:szCs w:val="21"/>
              </w:rPr>
              <w:t>本级财政总决算，汇总</w:t>
            </w:r>
            <w:proofErr w:type="gramStart"/>
            <w:r w:rsidRPr="001F1E17">
              <w:rPr>
                <w:rFonts w:ascii="宋体" w:eastAsia="仿宋" w:hAnsi="宋体" w:cs="宋体" w:hint="eastAsia"/>
                <w:color w:val="000000"/>
                <w:kern w:val="0"/>
                <w:szCs w:val="21"/>
              </w:rPr>
              <w:t>编报全市</w:t>
            </w:r>
            <w:proofErr w:type="gramEnd"/>
            <w:r w:rsidRPr="001F1E17">
              <w:rPr>
                <w:rFonts w:ascii="宋体" w:eastAsia="仿宋" w:hAnsi="宋体" w:cs="宋体" w:hint="eastAsia"/>
                <w:color w:val="000000"/>
                <w:kern w:val="0"/>
                <w:szCs w:val="21"/>
              </w:rPr>
              <w:t>财政总决算，汇总编报社保基金决算；</w:t>
            </w:r>
            <w:proofErr w:type="gramStart"/>
            <w:r w:rsidRPr="001F1E17">
              <w:rPr>
                <w:rFonts w:ascii="宋体" w:eastAsia="仿宋" w:hAnsi="宋体" w:cs="宋体" w:hint="eastAsia"/>
                <w:color w:val="000000"/>
                <w:kern w:val="0"/>
                <w:szCs w:val="21"/>
              </w:rPr>
              <w:t>编制市</w:t>
            </w:r>
            <w:proofErr w:type="gramEnd"/>
            <w:r w:rsidRPr="001F1E17">
              <w:rPr>
                <w:rFonts w:ascii="宋体" w:eastAsia="仿宋" w:hAnsi="宋体" w:cs="宋体" w:hint="eastAsia"/>
                <w:color w:val="000000"/>
                <w:kern w:val="0"/>
                <w:szCs w:val="21"/>
              </w:rPr>
              <w:t>本级部门决算，汇总</w:t>
            </w:r>
            <w:proofErr w:type="gramStart"/>
            <w:r w:rsidRPr="001F1E17">
              <w:rPr>
                <w:rFonts w:ascii="宋体" w:eastAsia="仿宋" w:hAnsi="宋体" w:cs="宋体" w:hint="eastAsia"/>
                <w:color w:val="000000"/>
                <w:kern w:val="0"/>
                <w:szCs w:val="21"/>
              </w:rPr>
              <w:t>编报全市</w:t>
            </w:r>
            <w:proofErr w:type="gramEnd"/>
            <w:r w:rsidRPr="001F1E17">
              <w:rPr>
                <w:rFonts w:ascii="宋体" w:eastAsia="仿宋" w:hAnsi="宋体" w:cs="宋体" w:hint="eastAsia"/>
                <w:color w:val="000000"/>
                <w:kern w:val="0"/>
                <w:szCs w:val="21"/>
              </w:rPr>
              <w:t>部门决算，提交并按程序审批报送财政总决算报告和部门决算报告，组织市直部门决算批复。</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proofErr w:type="gramStart"/>
            <w:r w:rsidRPr="001F1E17">
              <w:rPr>
                <w:rFonts w:ascii="宋体" w:eastAsia="仿宋" w:hAnsi="宋体" w:cs="宋体" w:hint="eastAsia"/>
                <w:color w:val="000000"/>
                <w:kern w:val="0"/>
                <w:szCs w:val="21"/>
              </w:rPr>
              <w:t>编制市</w:t>
            </w:r>
            <w:proofErr w:type="gramEnd"/>
            <w:r w:rsidRPr="001F1E17">
              <w:rPr>
                <w:rFonts w:ascii="宋体" w:eastAsia="仿宋" w:hAnsi="宋体" w:cs="宋体" w:hint="eastAsia"/>
                <w:color w:val="000000"/>
                <w:kern w:val="0"/>
                <w:szCs w:val="21"/>
              </w:rPr>
              <w:t>本级财政总决算；汇总</w:t>
            </w:r>
            <w:proofErr w:type="gramStart"/>
            <w:r w:rsidRPr="001F1E17">
              <w:rPr>
                <w:rFonts w:ascii="宋体" w:eastAsia="仿宋" w:hAnsi="宋体" w:cs="宋体" w:hint="eastAsia"/>
                <w:color w:val="000000"/>
                <w:kern w:val="0"/>
                <w:szCs w:val="21"/>
              </w:rPr>
              <w:t>编报全市</w:t>
            </w:r>
            <w:proofErr w:type="gramEnd"/>
            <w:r w:rsidRPr="001F1E17">
              <w:rPr>
                <w:rFonts w:ascii="宋体" w:eastAsia="仿宋" w:hAnsi="宋体" w:cs="宋体" w:hint="eastAsia"/>
                <w:color w:val="000000"/>
                <w:kern w:val="0"/>
                <w:szCs w:val="21"/>
              </w:rPr>
              <w:t>财政总决算、社保基金决算、全市部门决算；组织市直部门决算批复。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依照规定编制和批复决算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按时完成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5</w:t>
            </w:r>
            <w:r w:rsidRPr="001F1E17">
              <w:rPr>
                <w:rFonts w:ascii="宋体" w:eastAsia="仿宋" w:hAnsi="宋体" w:cs="宋体" w:hint="eastAsia"/>
                <w:color w:val="000000"/>
                <w:kern w:val="0"/>
                <w:szCs w:val="21"/>
              </w:rPr>
              <w:t>天以内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延迟</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天以上</w:t>
            </w:r>
          </w:p>
        </w:tc>
      </w:tr>
      <w:tr w:rsidR="008D7DFD" w:rsidRPr="00403137" w:rsidTr="00B228D9">
        <w:trPr>
          <w:trHeight w:val="2892"/>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国库管理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57.00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市级预算单位用款计划及额度审核下达，上下级财政库款调度；财政专户资金审核拨付；全市预算执行分析；市本级财政总预算会计，全市和市本级决算；国债、地方债和国库现金管理；</w:t>
            </w:r>
            <w:proofErr w:type="gramStart"/>
            <w:r w:rsidRPr="001F1E17">
              <w:rPr>
                <w:rFonts w:ascii="宋体" w:eastAsia="仿宋" w:hAnsi="宋体" w:cs="宋体" w:hint="eastAsia"/>
                <w:color w:val="000000"/>
                <w:kern w:val="0"/>
                <w:szCs w:val="21"/>
              </w:rPr>
              <w:t>管理市</w:t>
            </w:r>
            <w:proofErr w:type="gramEnd"/>
            <w:r w:rsidRPr="001F1E17">
              <w:rPr>
                <w:rFonts w:ascii="宋体" w:eastAsia="仿宋" w:hAnsi="宋体" w:cs="宋体" w:hint="eastAsia"/>
                <w:color w:val="000000"/>
                <w:kern w:val="0"/>
                <w:szCs w:val="21"/>
              </w:rPr>
              <w:t>本级预算单位银行账户。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财政国库管理科学，数据准确。</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B228D9">
        <w:trPr>
          <w:trHeight w:val="141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w:t>
            </w:r>
            <w:r w:rsidRPr="001F1E17">
              <w:rPr>
                <w:rFonts w:ascii="宋体" w:eastAsia="仿宋" w:hAnsi="宋体" w:cs="宋体" w:hint="eastAsia"/>
                <w:b/>
                <w:bCs/>
                <w:color w:val="000000"/>
                <w:kern w:val="0"/>
                <w:szCs w:val="21"/>
              </w:rPr>
              <w:t>国库现金管理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组织实施国家有关财政国库现金管理制度，承担市级财政国库现金管理。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按批准的额度办理国库现金定期存款手续，到期收回本息。</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国库现金增值运作收益率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按时收回本息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延误</w:t>
            </w:r>
            <w:r w:rsidRPr="001F1E17">
              <w:rPr>
                <w:rFonts w:ascii="宋体" w:eastAsia="仿宋" w:hAnsi="宋体" w:cs="宋体" w:hint="eastAsia"/>
                <w:color w:val="000000"/>
                <w:kern w:val="0"/>
                <w:szCs w:val="21"/>
              </w:rPr>
              <w:t>1</w:t>
            </w:r>
            <w:r w:rsidRPr="001F1E17">
              <w:rPr>
                <w:rFonts w:ascii="宋体" w:eastAsia="仿宋" w:hAnsi="宋体" w:cs="宋体" w:hint="eastAsia"/>
                <w:color w:val="000000"/>
                <w:kern w:val="0"/>
                <w:szCs w:val="21"/>
              </w:rPr>
              <w:t>天</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延误</w:t>
            </w:r>
            <w:r w:rsidRPr="001F1E17">
              <w:rPr>
                <w:rFonts w:ascii="宋体" w:eastAsia="仿宋" w:hAnsi="宋体" w:cs="宋体" w:hint="eastAsia"/>
                <w:color w:val="000000"/>
                <w:kern w:val="0"/>
                <w:szCs w:val="21"/>
              </w:rPr>
              <w:t>2</w:t>
            </w:r>
            <w:r w:rsidRPr="001F1E17">
              <w:rPr>
                <w:rFonts w:ascii="宋体" w:eastAsia="仿宋" w:hAnsi="宋体" w:cs="宋体" w:hint="eastAsia"/>
                <w:color w:val="000000"/>
                <w:kern w:val="0"/>
                <w:szCs w:val="21"/>
              </w:rPr>
              <w:t>天</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延误</w:t>
            </w: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天及以上</w:t>
            </w:r>
          </w:p>
        </w:tc>
      </w:tr>
      <w:tr w:rsidR="008D7DFD" w:rsidRPr="00403137" w:rsidTr="00B228D9">
        <w:trPr>
          <w:trHeight w:val="126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上下级财政资金往来与调度管理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上下级往来专项资金指标登记与核算，上下级财政库款调度。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及时登记上下级往来专项资金指标。及时准确办理库款调度手续。</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往来款项压减率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10%</w:t>
            </w:r>
            <w:r w:rsidRPr="001F1E17">
              <w:rPr>
                <w:rFonts w:ascii="宋体" w:eastAsia="仿宋" w:hAnsi="宋体" w:cs="宋体" w:hint="eastAsia"/>
                <w:color w:val="000000"/>
                <w:kern w:val="0"/>
                <w:szCs w:val="21"/>
              </w:rPr>
              <w:t>及以上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5%-10%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0-5%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压减</w:t>
            </w:r>
            <w:r w:rsidRPr="001F1E17">
              <w:rPr>
                <w:rFonts w:ascii="宋体" w:eastAsia="仿宋" w:hAnsi="宋体" w:cs="宋体" w:hint="eastAsia"/>
                <w:color w:val="000000"/>
                <w:kern w:val="0"/>
                <w:szCs w:val="21"/>
              </w:rPr>
              <w:t>5%-10%</w:t>
            </w:r>
          </w:p>
        </w:tc>
      </w:tr>
      <w:tr w:rsidR="008D7DFD" w:rsidRPr="00403137" w:rsidTr="00B228D9">
        <w:trPr>
          <w:trHeight w:val="211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银行账户与专户资金管理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拟定并组织实施预算单位银行账户管理办法；组织实施国家有关财政专户资金管理制度，市本级财政专户资金审核拨付及会计核算事项。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严格按规定办理预算单位银行</w:t>
            </w:r>
            <w:proofErr w:type="gramStart"/>
            <w:r w:rsidRPr="001F1E17">
              <w:rPr>
                <w:rFonts w:ascii="宋体" w:eastAsia="仿宋" w:hAnsi="宋体" w:cs="宋体" w:hint="eastAsia"/>
                <w:color w:val="000000"/>
                <w:kern w:val="0"/>
                <w:szCs w:val="21"/>
              </w:rPr>
              <w:t>帐户</w:t>
            </w:r>
            <w:proofErr w:type="gramEnd"/>
            <w:r w:rsidRPr="001F1E17">
              <w:rPr>
                <w:rFonts w:ascii="宋体" w:eastAsia="仿宋" w:hAnsi="宋体" w:cs="宋体" w:hint="eastAsia"/>
                <w:color w:val="000000"/>
                <w:kern w:val="0"/>
                <w:szCs w:val="21"/>
              </w:rPr>
              <w:t>开立、变更、审批事项，认真落实财政专户管理规定，规范</w:t>
            </w:r>
            <w:proofErr w:type="gramStart"/>
            <w:r w:rsidRPr="001F1E17">
              <w:rPr>
                <w:rFonts w:ascii="宋体" w:eastAsia="仿宋" w:hAnsi="宋体" w:cs="宋体" w:hint="eastAsia"/>
                <w:color w:val="000000"/>
                <w:kern w:val="0"/>
                <w:szCs w:val="21"/>
              </w:rPr>
              <w:t>帐户</w:t>
            </w:r>
            <w:proofErr w:type="gramEnd"/>
            <w:r w:rsidRPr="001F1E17">
              <w:rPr>
                <w:rFonts w:ascii="宋体" w:eastAsia="仿宋" w:hAnsi="宋体" w:cs="宋体" w:hint="eastAsia"/>
                <w:color w:val="000000"/>
                <w:kern w:val="0"/>
                <w:szCs w:val="21"/>
              </w:rPr>
              <w:t>管理与资金核算。</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按照规定进行银行</w:t>
            </w:r>
            <w:proofErr w:type="gramStart"/>
            <w:r w:rsidRPr="001F1E17">
              <w:rPr>
                <w:rFonts w:ascii="宋体" w:eastAsia="仿宋" w:hAnsi="宋体" w:cs="宋体" w:hint="eastAsia"/>
                <w:color w:val="000000"/>
                <w:kern w:val="0"/>
                <w:szCs w:val="21"/>
              </w:rPr>
              <w:t>帐户</w:t>
            </w:r>
            <w:proofErr w:type="gramEnd"/>
            <w:r w:rsidRPr="001F1E17">
              <w:rPr>
                <w:rFonts w:ascii="宋体" w:eastAsia="仿宋" w:hAnsi="宋体" w:cs="宋体" w:hint="eastAsia"/>
                <w:color w:val="000000"/>
                <w:kern w:val="0"/>
                <w:szCs w:val="21"/>
              </w:rPr>
              <w:t>与专户管理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以下</w:t>
            </w:r>
          </w:p>
        </w:tc>
      </w:tr>
      <w:tr w:rsidR="008D7DFD" w:rsidRPr="00403137" w:rsidTr="00F32A31">
        <w:trPr>
          <w:trHeight w:val="120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总预算会计管理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57.00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市本级总预算会计核算；参与办理市与市管县年度财政结算事项；</w:t>
            </w:r>
            <w:proofErr w:type="gramStart"/>
            <w:r w:rsidRPr="001F1E17">
              <w:rPr>
                <w:rFonts w:ascii="宋体" w:eastAsia="仿宋" w:hAnsi="宋体" w:cs="宋体" w:hint="eastAsia"/>
                <w:color w:val="000000"/>
                <w:kern w:val="0"/>
                <w:szCs w:val="21"/>
              </w:rPr>
              <w:t>编制市</w:t>
            </w:r>
            <w:proofErr w:type="gramEnd"/>
            <w:r w:rsidRPr="001F1E17">
              <w:rPr>
                <w:rFonts w:ascii="宋体" w:eastAsia="仿宋" w:hAnsi="宋体" w:cs="宋体" w:hint="eastAsia"/>
                <w:color w:val="000000"/>
                <w:kern w:val="0"/>
                <w:szCs w:val="21"/>
              </w:rPr>
              <w:t>本级综合财务报告，汇总全市综合财务报告。</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总预算会计核算规范，按时组织办理上下级年度财政结算事项，政府综合财务报告编制符合规范。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总预算会计核算信息准确率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85%</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85%</w:t>
            </w:r>
            <w:r w:rsidRPr="001F1E17">
              <w:rPr>
                <w:rFonts w:ascii="宋体" w:eastAsia="仿宋" w:hAnsi="宋体" w:cs="宋体" w:hint="eastAsia"/>
                <w:color w:val="000000"/>
                <w:kern w:val="0"/>
                <w:szCs w:val="21"/>
              </w:rPr>
              <w:t>以下</w:t>
            </w:r>
          </w:p>
        </w:tc>
      </w:tr>
      <w:tr w:rsidR="008D7DFD" w:rsidRPr="00403137" w:rsidTr="00F32A31">
        <w:trPr>
          <w:trHeight w:val="156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财政监督管理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269.00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负责监督检查财税法规、政策的执行情况，以及财政性资金使用情况，反映财政收支管理中的重大问题。监督和规范会计行为，监督注册会计师和会计师事务所的业务。</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保障财政资金安全、规范、高效运行，财政政策以及市委、市政府重大决策部署有效落实；维护财经秩序，提高会计信息质量。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C311D3">
        <w:trPr>
          <w:trHeight w:val="269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财政政策资金监督</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33.00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统筹组织财政部要求及市内安排的全市各类专项检查、专项治理工作；组织实施厅内部业务市级、处理领导干部经济责任审计等各类审计；依法调查、组织审理部门单位财政违法行为案件；配合外部审计工作。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促进财政预算管理质量不断提升，促进部门财务管理水平持续改进，促进财政政策和省委省政府及市委市政府重大决策、部署贯彻落实。</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专项检查任务完成率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以下</w:t>
            </w:r>
          </w:p>
        </w:tc>
      </w:tr>
      <w:tr w:rsidR="008D7DFD" w:rsidRPr="00403137" w:rsidTr="00C311D3">
        <w:trPr>
          <w:trHeight w:val="282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财政支出绩效评价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指导市级部门开展预算项目自评工作，牵头组织对部分重点项目、工作活动，进行具体考评，撰写绩效评价报告，提出绩效整改意见。负责委托第三方开展绩效评价工作，并对评价过程和结果进行监督。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完成年度绩效评价工作计划；提高财政资金使用效益，从合</w:t>
            </w:r>
            <w:proofErr w:type="gramStart"/>
            <w:r w:rsidRPr="001F1E17">
              <w:rPr>
                <w:rFonts w:ascii="宋体" w:eastAsia="仿宋" w:hAnsi="宋体" w:cs="宋体" w:hint="eastAsia"/>
                <w:color w:val="000000"/>
                <w:kern w:val="0"/>
                <w:szCs w:val="21"/>
              </w:rPr>
              <w:t>规</w:t>
            </w:r>
            <w:proofErr w:type="gramEnd"/>
            <w:r w:rsidRPr="001F1E17">
              <w:rPr>
                <w:rFonts w:ascii="宋体" w:eastAsia="仿宋" w:hAnsi="宋体" w:cs="宋体" w:hint="eastAsia"/>
                <w:color w:val="000000"/>
                <w:kern w:val="0"/>
                <w:szCs w:val="21"/>
              </w:rPr>
              <w:t>、有效性等各方面来评价财政资金的使用情况。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年度绩效评价工作计划完成率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以下</w:t>
            </w:r>
          </w:p>
        </w:tc>
      </w:tr>
      <w:tr w:rsidR="008D7DFD" w:rsidRPr="00403137" w:rsidTr="00C311D3">
        <w:trPr>
          <w:trHeight w:val="2668"/>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财政投资评审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236.00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对财政性资金拟安排的建设项目预算进行评价审查；对已安排建设项目、建设项目竣工财务结（决）算以及建设类项目投资效果进行评价审查；对市本级财政专项资金安排的项目进行追踪问效和核查。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完成年度预算评审计划、厅内业务处室委托的评审项目；完成财政部和厅内业务处室安排的专项核查和绩效评价工作。</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评价审查和专项资金核查完成率达</w:t>
            </w:r>
            <w:r w:rsidRPr="001F1E17">
              <w:rPr>
                <w:rFonts w:ascii="宋体" w:eastAsia="仿宋" w:hAnsi="宋体" w:cs="宋体" w:hint="eastAsia"/>
                <w:color w:val="000000"/>
                <w:kern w:val="0"/>
                <w:szCs w:val="21"/>
              </w:rPr>
              <w:t>75%</w:t>
            </w:r>
            <w:r w:rsidRPr="001F1E17">
              <w:rPr>
                <w:rFonts w:ascii="宋体" w:eastAsia="仿宋" w:hAnsi="宋体" w:cs="宋体" w:hint="eastAsia"/>
                <w:color w:val="000000"/>
                <w:kern w:val="0"/>
                <w:szCs w:val="21"/>
              </w:rPr>
              <w:t>（含）以上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75%</w:t>
            </w:r>
            <w:r w:rsidRPr="001F1E17">
              <w:rPr>
                <w:rFonts w:ascii="宋体" w:eastAsia="仿宋" w:hAnsi="宋体" w:cs="宋体" w:hint="eastAsia"/>
                <w:color w:val="000000"/>
                <w:kern w:val="0"/>
                <w:szCs w:val="21"/>
              </w:rPr>
              <w:t>及以上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70%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65%</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65%</w:t>
            </w:r>
            <w:r w:rsidRPr="001F1E17">
              <w:rPr>
                <w:rFonts w:ascii="宋体" w:eastAsia="仿宋" w:hAnsi="宋体" w:cs="宋体" w:hint="eastAsia"/>
                <w:color w:val="000000"/>
                <w:kern w:val="0"/>
                <w:szCs w:val="21"/>
              </w:rPr>
              <w:t>以下</w:t>
            </w:r>
          </w:p>
        </w:tc>
      </w:tr>
      <w:tr w:rsidR="008D7DFD" w:rsidRPr="00403137" w:rsidTr="00C311D3">
        <w:trPr>
          <w:trHeight w:val="183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财务会计制度检查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负责监督和规范会计行为，监督注册会计师和会计师事务所的业务，根据财政部统一部属，开展会计信息质量检查。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维护财经秩序，提高会计信息质量，规范会计师事务所和会计师执业行为。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会计信息质量检查任务完成率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w:t>
            </w:r>
            <w:r w:rsidRPr="001F1E17">
              <w:rPr>
                <w:rFonts w:ascii="宋体" w:eastAsia="仿宋" w:hAnsi="宋体" w:cs="宋体" w:hint="eastAsia"/>
                <w:color w:val="000000"/>
                <w:kern w:val="0"/>
                <w:szCs w:val="21"/>
              </w:rPr>
              <w:t>以下</w:t>
            </w:r>
          </w:p>
        </w:tc>
      </w:tr>
      <w:tr w:rsidR="008D7DFD" w:rsidRPr="00403137" w:rsidTr="00C311D3">
        <w:trPr>
          <w:trHeight w:val="281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财务会计管理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276.00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管理全市会计工作，监督和规范会计行为，组织实施国家统一的会计制度、财务制度；管理会计从业资格；按规定承担会计专业技术资格管理；受省厅委托承办注册会计师服务和管理及</w:t>
            </w:r>
            <w:proofErr w:type="gramStart"/>
            <w:r w:rsidRPr="001F1E17">
              <w:rPr>
                <w:rFonts w:ascii="宋体" w:eastAsia="仿宋" w:hAnsi="宋体" w:cs="宋体" w:hint="eastAsia"/>
                <w:color w:val="000000"/>
                <w:kern w:val="0"/>
                <w:szCs w:val="21"/>
              </w:rPr>
              <w:t>行业党建</w:t>
            </w:r>
            <w:proofErr w:type="gramEnd"/>
            <w:r w:rsidRPr="001F1E17">
              <w:rPr>
                <w:rFonts w:ascii="宋体" w:eastAsia="仿宋" w:hAnsi="宋体" w:cs="宋体" w:hint="eastAsia"/>
                <w:color w:val="000000"/>
                <w:kern w:val="0"/>
                <w:szCs w:val="21"/>
              </w:rPr>
              <w:t>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不断提升会计管理工作水平</w:t>
            </w:r>
            <w:r>
              <w:rPr>
                <w:rFonts w:ascii="宋体" w:eastAsia="仿宋" w:hAnsi="宋体" w:cs="宋体" w:hint="eastAsia"/>
                <w:color w:val="000000"/>
                <w:kern w:val="0"/>
                <w:szCs w:val="21"/>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93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会计制度管理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贯彻实施国家会计法律、规章、制度和会计准则，并对执行情况进行监督检查。</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认真贯彻实施国家会计法律、法规、规章、制度。</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年度会计法规政策制度培训宣传计划完成率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不足</w:t>
            </w:r>
            <w:r w:rsidRPr="001F1E17">
              <w:rPr>
                <w:rFonts w:ascii="宋体" w:eastAsia="仿宋" w:hAnsi="宋体" w:cs="宋体" w:hint="eastAsia"/>
                <w:color w:val="000000"/>
                <w:kern w:val="0"/>
                <w:szCs w:val="21"/>
              </w:rPr>
              <w:t>80%</w:t>
            </w:r>
          </w:p>
        </w:tc>
      </w:tr>
      <w:tr w:rsidR="008D7DFD" w:rsidRPr="00403137" w:rsidTr="00C311D3">
        <w:trPr>
          <w:trHeight w:val="255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会计人员管理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276.00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承担全市会计从业资格考试以及市直会计从业人员的日常管理；组织实施全市会计专业技术资格考试，负责组织、指导全市会计人员的继续教育以及高级会计人才培训培养等工作。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会计资格考试、会计职称</w:t>
            </w:r>
            <w:proofErr w:type="gramStart"/>
            <w:r w:rsidRPr="001F1E17">
              <w:rPr>
                <w:rFonts w:ascii="宋体" w:eastAsia="仿宋" w:hAnsi="宋体" w:cs="宋体" w:hint="eastAsia"/>
                <w:color w:val="000000"/>
                <w:kern w:val="0"/>
                <w:szCs w:val="21"/>
              </w:rPr>
              <w:t>考试平稳</w:t>
            </w:r>
            <w:proofErr w:type="gramEnd"/>
            <w:r w:rsidRPr="001F1E17">
              <w:rPr>
                <w:rFonts w:ascii="宋体" w:eastAsia="仿宋" w:hAnsi="宋体" w:cs="宋体" w:hint="eastAsia"/>
                <w:color w:val="000000"/>
                <w:kern w:val="0"/>
                <w:szCs w:val="21"/>
              </w:rPr>
              <w:t>有序进行，不能发生重大责任事故。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会计人员信息管理和资格考试重大事故次数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0</w:t>
            </w:r>
            <w:r w:rsidRPr="001F1E17">
              <w:rPr>
                <w:rFonts w:ascii="宋体" w:eastAsia="仿宋" w:hAnsi="宋体" w:cs="宋体" w:hint="eastAsia"/>
                <w:color w:val="000000"/>
                <w:kern w:val="0"/>
                <w:szCs w:val="21"/>
              </w:rPr>
              <w:t>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w:t>
            </w:r>
            <w:r w:rsidRPr="001F1E17">
              <w:rPr>
                <w:rFonts w:ascii="宋体" w:eastAsia="仿宋" w:hAnsi="宋体" w:cs="宋体" w:hint="eastAsia"/>
                <w:color w:val="000000"/>
                <w:kern w:val="0"/>
                <w:szCs w:val="21"/>
              </w:rPr>
              <w:t>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2</w:t>
            </w:r>
            <w:r w:rsidRPr="001F1E17">
              <w:rPr>
                <w:rFonts w:ascii="宋体" w:eastAsia="仿宋" w:hAnsi="宋体" w:cs="宋体" w:hint="eastAsia"/>
                <w:color w:val="000000"/>
                <w:kern w:val="0"/>
                <w:szCs w:val="21"/>
              </w:rPr>
              <w:t>次</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3</w:t>
            </w:r>
            <w:r w:rsidRPr="001F1E17">
              <w:rPr>
                <w:rFonts w:ascii="宋体" w:eastAsia="仿宋" w:hAnsi="宋体" w:cs="宋体" w:hint="eastAsia"/>
                <w:color w:val="000000"/>
                <w:kern w:val="0"/>
                <w:szCs w:val="21"/>
              </w:rPr>
              <w:t>次以上</w:t>
            </w:r>
          </w:p>
        </w:tc>
      </w:tr>
      <w:tr w:rsidR="008D7DFD" w:rsidRPr="00403137" w:rsidTr="00F32A31">
        <w:trPr>
          <w:trHeight w:val="118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行政事业单位财务制度管理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拟订行政性经费的财务管理制度，以及事业单位通用的财务管理制度。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落实国家相关规定，规范我市行政事业单位财务管理。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落实国家行政事业单位财务管理相关制度完成率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以下</w:t>
            </w:r>
          </w:p>
        </w:tc>
      </w:tr>
      <w:tr w:rsidR="008D7DFD" w:rsidRPr="00403137" w:rsidTr="00F32A31">
        <w:trPr>
          <w:trHeight w:val="4016"/>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国有资产管理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52.12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机关事业单位国有资产管理制度和办法，对市直行政事业单位资产配置、使用、处置事项进行管理，承担市级国有文化企业资产管理的有关工作；负责市直行政事业单位公务车辆编制管理；负责市属金融企业国有资产保值增值、国有资产转让管理、产权登记、评估监督、年金审核、负责人职务消费管理等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推进全市行政事业资产管理科学化、精细化，提高资产使用效率，节约财政资金。</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536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行政事业单位国有资产管理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52.12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拟定机关事业单位国有资产管理制度和办法，对市直行政事业单位资产配置、使用、处置事项进行管理。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推进全市行政事业资产合理配置和有效利用，维护国有资产权益。</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加强市直资产配置、处置审核审批管理；严格市直事业单位经营性国有资产产权登记和管理；确保信息系统资产数据完整和准确。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在规定时限内办结资产配置、对外投资、出租出借、处置等事项的审批工作，全部</w:t>
            </w:r>
            <w:r w:rsidRPr="001F1E17">
              <w:rPr>
                <w:rFonts w:ascii="宋体" w:eastAsia="仿宋" w:hAnsi="宋体" w:cs="宋体" w:hint="eastAsia"/>
                <w:color w:val="000000"/>
                <w:kern w:val="0"/>
                <w:szCs w:val="21"/>
              </w:rPr>
              <w:t>100%</w:t>
            </w:r>
            <w:r w:rsidRPr="001F1E17">
              <w:rPr>
                <w:rFonts w:ascii="宋体" w:eastAsia="仿宋" w:hAnsi="宋体" w:cs="宋体" w:hint="eastAsia"/>
                <w:color w:val="000000"/>
                <w:kern w:val="0"/>
                <w:szCs w:val="21"/>
              </w:rPr>
              <w:t>按时高效优质办结。</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在规定时限内办结资产配置、对外投资、出租出借、处置等事项的审批工作，按时高效优质办结率为</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在规定时限内办结资产配置、对外投资、出租出借、处置等事项的审批工作，按时高效优质办结率为</w:t>
            </w: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在规定时限内办结资产配置、对外投资、出租出借、处置等事项的审批工作，按时高效优质办结率不足</w:t>
            </w:r>
            <w:r w:rsidRPr="001F1E17">
              <w:rPr>
                <w:rFonts w:ascii="宋体" w:eastAsia="仿宋" w:hAnsi="宋体" w:cs="宋体" w:hint="eastAsia"/>
                <w:color w:val="000000"/>
                <w:kern w:val="0"/>
                <w:szCs w:val="21"/>
              </w:rPr>
              <w:t>80%</w:t>
            </w:r>
          </w:p>
        </w:tc>
      </w:tr>
      <w:tr w:rsidR="008D7DFD" w:rsidRPr="00403137" w:rsidTr="00F32A31">
        <w:trPr>
          <w:trHeight w:val="283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政府专项工作服务与管理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90.00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政府采购、农村综合改革、政府债务、综合治税、政府购买服务、规范津补贴等政府专项工作的服务与管理。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各专项工作依法规范管理，政策制度健全，执行程序规范，管</w:t>
            </w:r>
            <w:proofErr w:type="gramStart"/>
            <w:r w:rsidRPr="001F1E17">
              <w:rPr>
                <w:rFonts w:ascii="宋体" w:eastAsia="仿宋" w:hAnsi="宋体" w:cs="宋体" w:hint="eastAsia"/>
                <w:color w:val="000000"/>
                <w:kern w:val="0"/>
                <w:szCs w:val="21"/>
              </w:rPr>
              <w:t>控有力</w:t>
            </w:r>
            <w:proofErr w:type="gramEnd"/>
            <w:r w:rsidRPr="001F1E17">
              <w:rPr>
                <w:rFonts w:ascii="宋体" w:eastAsia="仿宋" w:hAnsi="宋体" w:cs="宋体" w:hint="eastAsia"/>
                <w:color w:val="000000"/>
                <w:kern w:val="0"/>
                <w:szCs w:val="21"/>
              </w:rPr>
              <w:t>有效，各项政策落实，各项服务到位，业务风险有效控制，资金分配规范合理，经费使用节约。</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150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政府采购管理</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60.00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负责全市行政事业单位公务用车购置审核；审核部门政府采购预算；政府采购方式管理；政府采购集中采购机构监管；受理供应商投诉；管理政府采购网站。</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政策制度及时完善，</w:t>
            </w:r>
            <w:proofErr w:type="gramStart"/>
            <w:r w:rsidRPr="001F1E17">
              <w:rPr>
                <w:rFonts w:ascii="宋体" w:eastAsia="仿宋" w:hAnsi="宋体" w:cs="宋体" w:hint="eastAsia"/>
                <w:color w:val="000000"/>
                <w:kern w:val="0"/>
                <w:szCs w:val="21"/>
              </w:rPr>
              <w:t>政采预算</w:t>
            </w:r>
            <w:proofErr w:type="gramEnd"/>
            <w:r w:rsidRPr="001F1E17">
              <w:rPr>
                <w:rFonts w:ascii="宋体" w:eastAsia="仿宋" w:hAnsi="宋体" w:cs="宋体" w:hint="eastAsia"/>
                <w:color w:val="000000"/>
                <w:kern w:val="0"/>
                <w:szCs w:val="21"/>
              </w:rPr>
              <w:t>按时审核，采购方式按时正确核准，采购活动监管到位，投诉处理依法按时完成。</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政府采购方式按时核准完成率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完成不足</w:t>
            </w:r>
            <w:r w:rsidRPr="001F1E17">
              <w:rPr>
                <w:rFonts w:ascii="宋体" w:eastAsia="仿宋" w:hAnsi="宋体" w:cs="宋体" w:hint="eastAsia"/>
                <w:color w:val="000000"/>
                <w:kern w:val="0"/>
                <w:szCs w:val="21"/>
              </w:rPr>
              <w:t>90%</w:t>
            </w:r>
          </w:p>
        </w:tc>
      </w:tr>
      <w:tr w:rsidR="008D7DFD" w:rsidRPr="00403137" w:rsidTr="00F32A31">
        <w:trPr>
          <w:trHeight w:val="1181"/>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 w:hAnsi="宋体" w:cs="宋体"/>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 w:hAnsi="宋体" w:cs="宋体"/>
                <w:color w:val="000000"/>
                <w:kern w:val="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rPr>
                <w:rFonts w:ascii="宋体" w:eastAsia="仿宋" w:hAnsi="宋体" w:cs="宋体"/>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rPr>
                <w:rFonts w:ascii="宋体" w:eastAsia="仿宋"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部门政府采购预算按时审核完成率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完成不足</w:t>
            </w:r>
            <w:r w:rsidRPr="001F1E17">
              <w:rPr>
                <w:rFonts w:ascii="宋体" w:eastAsia="仿宋" w:hAnsi="宋体" w:cs="宋体" w:hint="eastAsia"/>
                <w:color w:val="000000"/>
                <w:kern w:val="0"/>
                <w:szCs w:val="21"/>
              </w:rPr>
              <w:t>90%</w:t>
            </w:r>
          </w:p>
        </w:tc>
      </w:tr>
      <w:tr w:rsidR="008D7DFD" w:rsidRPr="00403137" w:rsidTr="00F32A31">
        <w:trPr>
          <w:trHeight w:val="220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农村综合改革</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center"/>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负责指导和推动村级公益事业建设一事一议财政奖补、农村公共服务运行维护机制建设试点、化解乡村公益性债务等工作，承办市农村综合改革领导小组的日常工作。</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促进城乡公共服务均等化水平进一步提高，农村村内户外公益事业建设进一步加强，试点村人居环境进一步改善，城乡一体化、公共服务均等化进一步提高，村级集体经济实力进一步壮大。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农村公共服务运行维护机制建设试点资金及时下达拨付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w:t>
            </w:r>
            <w:r w:rsidRPr="001F1E17">
              <w:rPr>
                <w:rFonts w:ascii="宋体" w:eastAsia="仿宋" w:hAnsi="宋体" w:cs="宋体" w:hint="eastAsia"/>
                <w:color w:val="000000"/>
                <w:kern w:val="0"/>
                <w:szCs w:val="21"/>
              </w:rPr>
              <w:t>30</w:t>
            </w:r>
            <w:r w:rsidRPr="001F1E17">
              <w:rPr>
                <w:rFonts w:ascii="宋体" w:eastAsia="仿宋" w:hAnsi="宋体" w:cs="宋体" w:hint="eastAsia"/>
                <w:color w:val="000000"/>
                <w:kern w:val="0"/>
                <w:szCs w:val="21"/>
              </w:rPr>
              <w:t>日内下达资金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w:t>
            </w:r>
            <w:r w:rsidRPr="001F1E17">
              <w:rPr>
                <w:rFonts w:ascii="宋体" w:eastAsia="仿宋" w:hAnsi="宋体" w:cs="宋体" w:hint="eastAsia"/>
                <w:color w:val="000000"/>
                <w:kern w:val="0"/>
                <w:szCs w:val="21"/>
              </w:rPr>
              <w:t>40</w:t>
            </w:r>
            <w:r w:rsidRPr="001F1E17">
              <w:rPr>
                <w:rFonts w:ascii="宋体" w:eastAsia="仿宋" w:hAnsi="宋体" w:cs="宋体" w:hint="eastAsia"/>
                <w:color w:val="000000"/>
                <w:kern w:val="0"/>
                <w:szCs w:val="21"/>
              </w:rPr>
              <w:t>日内下达资金</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日内下达资金</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试点村名单或数量确定后超</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日下达资金</w:t>
            </w:r>
          </w:p>
        </w:tc>
      </w:tr>
      <w:tr w:rsidR="008D7DFD" w:rsidRPr="00403137" w:rsidTr="00F32A31">
        <w:trPr>
          <w:trHeight w:val="253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 w:hAnsi="宋体" w:cs="宋体"/>
                <w:b/>
                <w:bCs/>
                <w:color w:val="000000"/>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jc w:val="left"/>
              <w:rPr>
                <w:rFonts w:ascii="宋体" w:eastAsia="仿宋" w:hAnsi="宋体" w:cs="宋体"/>
                <w:color w:val="000000"/>
                <w:kern w:val="0"/>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rPr>
                <w:rFonts w:ascii="宋体" w:eastAsia="仿宋" w:hAnsi="宋体" w:cs="宋体"/>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7DFD" w:rsidRPr="001F1E17" w:rsidRDefault="008D7DFD" w:rsidP="00F32A31">
            <w:pPr>
              <w:widowControl/>
              <w:rPr>
                <w:rFonts w:ascii="宋体" w:eastAsia="仿宋" w:hAnsi="宋体" w:cs="宋体"/>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一事一议</w:t>
            </w:r>
            <w:proofErr w:type="gramStart"/>
            <w:r w:rsidRPr="001F1E17">
              <w:rPr>
                <w:rFonts w:ascii="宋体" w:eastAsia="仿宋" w:hAnsi="宋体" w:cs="宋体" w:hint="eastAsia"/>
                <w:color w:val="000000"/>
                <w:kern w:val="0"/>
                <w:szCs w:val="21"/>
              </w:rPr>
              <w:t>财政奖补资金</w:t>
            </w:r>
            <w:proofErr w:type="gramEnd"/>
            <w:r w:rsidRPr="001F1E17">
              <w:rPr>
                <w:rFonts w:ascii="宋体" w:eastAsia="仿宋" w:hAnsi="宋体" w:cs="宋体" w:hint="eastAsia"/>
                <w:color w:val="000000"/>
                <w:kern w:val="0"/>
                <w:szCs w:val="21"/>
              </w:rPr>
              <w:t>及时下达拨付</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w:t>
            </w:r>
            <w:proofErr w:type="gramStart"/>
            <w:r w:rsidRPr="001F1E17">
              <w:rPr>
                <w:rFonts w:ascii="宋体" w:eastAsia="仿宋" w:hAnsi="宋体" w:cs="宋体" w:hint="eastAsia"/>
                <w:color w:val="000000"/>
                <w:kern w:val="0"/>
                <w:szCs w:val="21"/>
              </w:rPr>
              <w:t>提升村</w:t>
            </w:r>
            <w:proofErr w:type="gramEnd"/>
            <w:r w:rsidRPr="001F1E17">
              <w:rPr>
                <w:rFonts w:ascii="宋体" w:eastAsia="仿宋" w:hAnsi="宋体" w:cs="宋体" w:hint="eastAsia"/>
                <w:color w:val="000000"/>
                <w:kern w:val="0"/>
                <w:szCs w:val="21"/>
              </w:rPr>
              <w:t>名单后</w:t>
            </w:r>
            <w:r w:rsidRPr="001F1E17">
              <w:rPr>
                <w:rFonts w:ascii="宋体" w:eastAsia="仿宋" w:hAnsi="宋体" w:cs="宋体" w:hint="eastAsia"/>
                <w:color w:val="000000"/>
                <w:kern w:val="0"/>
                <w:szCs w:val="21"/>
              </w:rPr>
              <w:t>30</w:t>
            </w:r>
            <w:r w:rsidRPr="001F1E17">
              <w:rPr>
                <w:rFonts w:ascii="宋体" w:eastAsia="仿宋" w:hAnsi="宋体" w:cs="宋体" w:hint="eastAsia"/>
                <w:color w:val="000000"/>
                <w:kern w:val="0"/>
                <w:szCs w:val="21"/>
              </w:rPr>
              <w:t>日内下达资金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w:t>
            </w:r>
            <w:proofErr w:type="gramStart"/>
            <w:r w:rsidRPr="001F1E17">
              <w:rPr>
                <w:rFonts w:ascii="宋体" w:eastAsia="仿宋" w:hAnsi="宋体" w:cs="宋体" w:hint="eastAsia"/>
                <w:color w:val="000000"/>
                <w:kern w:val="0"/>
                <w:szCs w:val="21"/>
              </w:rPr>
              <w:t>提升村</w:t>
            </w:r>
            <w:proofErr w:type="gramEnd"/>
            <w:r w:rsidRPr="001F1E17">
              <w:rPr>
                <w:rFonts w:ascii="宋体" w:eastAsia="仿宋" w:hAnsi="宋体" w:cs="宋体" w:hint="eastAsia"/>
                <w:color w:val="000000"/>
                <w:kern w:val="0"/>
                <w:szCs w:val="21"/>
              </w:rPr>
              <w:t>名单后</w:t>
            </w:r>
            <w:r w:rsidRPr="001F1E17">
              <w:rPr>
                <w:rFonts w:ascii="宋体" w:eastAsia="仿宋" w:hAnsi="宋体" w:cs="宋体" w:hint="eastAsia"/>
                <w:color w:val="000000"/>
                <w:kern w:val="0"/>
                <w:szCs w:val="21"/>
              </w:rPr>
              <w:t>40</w:t>
            </w:r>
            <w:r w:rsidRPr="001F1E17">
              <w:rPr>
                <w:rFonts w:ascii="宋体" w:eastAsia="仿宋" w:hAnsi="宋体" w:cs="宋体" w:hint="eastAsia"/>
                <w:color w:val="000000"/>
                <w:kern w:val="0"/>
                <w:szCs w:val="21"/>
              </w:rPr>
              <w:t>日内下达资金</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w:t>
            </w:r>
            <w:proofErr w:type="gramStart"/>
            <w:r w:rsidRPr="001F1E17">
              <w:rPr>
                <w:rFonts w:ascii="宋体" w:eastAsia="仿宋" w:hAnsi="宋体" w:cs="宋体" w:hint="eastAsia"/>
                <w:color w:val="000000"/>
                <w:kern w:val="0"/>
                <w:szCs w:val="21"/>
              </w:rPr>
              <w:t>提升村</w:t>
            </w:r>
            <w:proofErr w:type="gramEnd"/>
            <w:r w:rsidRPr="001F1E17">
              <w:rPr>
                <w:rFonts w:ascii="宋体" w:eastAsia="仿宋" w:hAnsi="宋体" w:cs="宋体" w:hint="eastAsia"/>
                <w:color w:val="000000"/>
                <w:kern w:val="0"/>
                <w:szCs w:val="21"/>
              </w:rPr>
              <w:t>名单后</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日内下达资金</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收到农村面貌改造</w:t>
            </w:r>
            <w:proofErr w:type="gramStart"/>
            <w:r w:rsidRPr="001F1E17">
              <w:rPr>
                <w:rFonts w:ascii="宋体" w:eastAsia="仿宋" w:hAnsi="宋体" w:cs="宋体" w:hint="eastAsia"/>
                <w:color w:val="000000"/>
                <w:kern w:val="0"/>
                <w:szCs w:val="21"/>
              </w:rPr>
              <w:t>提升村</w:t>
            </w:r>
            <w:proofErr w:type="gramEnd"/>
            <w:r w:rsidRPr="001F1E17">
              <w:rPr>
                <w:rFonts w:ascii="宋体" w:eastAsia="仿宋" w:hAnsi="宋体" w:cs="宋体" w:hint="eastAsia"/>
                <w:color w:val="000000"/>
                <w:kern w:val="0"/>
                <w:szCs w:val="21"/>
              </w:rPr>
              <w:t>名单后超</w:t>
            </w:r>
            <w:r w:rsidRPr="001F1E17">
              <w:rPr>
                <w:rFonts w:ascii="宋体" w:eastAsia="仿宋" w:hAnsi="宋体" w:cs="宋体" w:hint="eastAsia"/>
                <w:color w:val="000000"/>
                <w:kern w:val="0"/>
                <w:szCs w:val="21"/>
              </w:rPr>
              <w:t>50</w:t>
            </w:r>
            <w:r w:rsidRPr="001F1E17">
              <w:rPr>
                <w:rFonts w:ascii="宋体" w:eastAsia="仿宋" w:hAnsi="宋体" w:cs="宋体" w:hint="eastAsia"/>
                <w:color w:val="000000"/>
                <w:kern w:val="0"/>
                <w:szCs w:val="21"/>
              </w:rPr>
              <w:t>日下达资金</w:t>
            </w:r>
          </w:p>
        </w:tc>
      </w:tr>
      <w:tr w:rsidR="008D7DFD" w:rsidRPr="00403137" w:rsidTr="00C311D3">
        <w:trPr>
          <w:trHeight w:val="382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政府债务管理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拟定政府性债务、国外贷款管理制度和政策办法；审核债务举借与偿还计划并实施项目管理；加强政府债券管理</w:t>
            </w:r>
            <w:proofErr w:type="gramStart"/>
            <w:r w:rsidRPr="001F1E17">
              <w:rPr>
                <w:rFonts w:ascii="宋体" w:eastAsia="仿宋" w:hAnsi="宋体" w:cs="宋体" w:hint="eastAsia"/>
                <w:color w:val="000000"/>
                <w:kern w:val="0"/>
                <w:szCs w:val="21"/>
              </w:rPr>
              <w:t>和土储融资</w:t>
            </w:r>
            <w:proofErr w:type="gramEnd"/>
            <w:r w:rsidRPr="001F1E17">
              <w:rPr>
                <w:rFonts w:ascii="宋体" w:eastAsia="仿宋" w:hAnsi="宋体" w:cs="宋体" w:hint="eastAsia"/>
                <w:color w:val="000000"/>
                <w:kern w:val="0"/>
                <w:szCs w:val="21"/>
              </w:rPr>
              <w:t>审核；开展预决算编制及软件培训；编制月季年报并上报分析材料；实施风险预警及专项检查与监督；配合省财政厅完成年度国债发行任务；负责地方政府债券管理工作。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有效发挥政府规范举债的积极作用，规范政府债务管理，防范政府债务风险。</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全市债务风险警戒值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全部低于省财政厅风险警戒标准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总体风险低于警戒标准，单项指标被风险预警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总体风险低于警戒标准，两个单项指标被风险预警</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三个单项指标被风险预警</w:t>
            </w:r>
          </w:p>
        </w:tc>
      </w:tr>
      <w:tr w:rsidR="008D7DFD" w:rsidRPr="00403137" w:rsidTr="00C311D3">
        <w:trPr>
          <w:trHeight w:val="2261"/>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综合治税管理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30.00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协调有关部门，建立涉税信息共享机制，加强涉税信息的采集、分析和利用，开展税收专项清查，强化税源管控，促进财政稳定增收和税收环境的优化。</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不断提升税源管控水平，促进税收质量的提高和税收环境的优化。保障两税经费。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重点</w:t>
            </w:r>
            <w:r w:rsidR="006332F2">
              <w:rPr>
                <w:rFonts w:ascii="宋体" w:eastAsia="仿宋" w:hAnsi="宋体" w:cs="宋体" w:hint="eastAsia"/>
                <w:color w:val="000000"/>
                <w:kern w:val="0"/>
                <w:szCs w:val="21"/>
              </w:rPr>
              <w:t>行</w:t>
            </w:r>
            <w:bookmarkStart w:id="0" w:name="_GoBack"/>
            <w:bookmarkEnd w:id="0"/>
            <w:r w:rsidRPr="001F1E17">
              <w:rPr>
                <w:rFonts w:ascii="宋体" w:eastAsia="仿宋" w:hAnsi="宋体" w:cs="宋体" w:hint="eastAsia"/>
                <w:color w:val="000000"/>
                <w:kern w:val="0"/>
                <w:szCs w:val="21"/>
              </w:rPr>
              <w:t>业、重点税种税源管控率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80%-100%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60%-80%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低于</w:t>
            </w:r>
            <w:r w:rsidRPr="001F1E17">
              <w:rPr>
                <w:rFonts w:ascii="宋体" w:eastAsia="仿宋" w:hAnsi="宋体" w:cs="宋体" w:hint="eastAsia"/>
                <w:color w:val="000000"/>
                <w:kern w:val="0"/>
                <w:szCs w:val="21"/>
              </w:rPr>
              <w:t>60%</w:t>
            </w:r>
          </w:p>
        </w:tc>
      </w:tr>
      <w:tr w:rsidR="008D7DFD" w:rsidRPr="00403137" w:rsidTr="00F32A31">
        <w:trPr>
          <w:trHeight w:val="3254"/>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规范津贴补贴管理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机关事业单位津贴补贴制度管理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落实国家有关工资制度改革政策，不断规范津贴补贴发放秩序。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津贴补贴发放秩序规范有序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全市规范津贴补贴工作规范有序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全市规范津贴补贴工作总体比较规范有序，对个别问题及时整改到位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全市规范津贴补贴工作总体比较规范有序，对个别问题组织整改不及时</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存在较多问题，需要整改</w:t>
            </w:r>
          </w:p>
        </w:tc>
      </w:tr>
      <w:tr w:rsidR="008D7DFD" w:rsidRPr="00403137" w:rsidTr="00C311D3">
        <w:trPr>
          <w:trHeight w:val="111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财政政务管理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847.46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负责财政系统综合业务管理和机关综合事务管理。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机关管理有序，业务运转规范，内外关系协调，员工思想稳定</w:t>
            </w:r>
            <w:r>
              <w:rPr>
                <w:rFonts w:ascii="宋体" w:eastAsia="仿宋" w:hAnsi="宋体" w:cs="宋体" w:hint="eastAsia"/>
                <w:color w:val="000000"/>
                <w:kern w:val="0"/>
                <w:szCs w:val="21"/>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3045"/>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综合业务管理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100.60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指导财政系统业务活动和事业发展；开展对外合作交流；加强财政法制建设；开展财税政策研究；深化财政改革；行政复议及行政应诉工作；信访接待、业务宣传、政务信息公开、网上行政服务、依法行政等。</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对市县协调有力，外部关系良好，信息发布正确及时，推进改革研究深入。积极推进依法行政，普法教育宣传有力，及时办理行政案件，规范行政行为措施得力。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及时科学处理综合事项，各项工作无差错。按时办理与上下级财政的工作联络事项，依法发布财政信息，按时完成领导交办的改革研究拟定工作。</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98%</w:t>
            </w:r>
            <w:r w:rsidRPr="001F1E17">
              <w:rPr>
                <w:rFonts w:ascii="宋体" w:eastAsia="仿宋" w:hAnsi="宋体" w:cs="宋体" w:hint="eastAsia"/>
                <w:color w:val="000000"/>
                <w:kern w:val="0"/>
                <w:szCs w:val="21"/>
              </w:rPr>
              <w:t>以上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w:t>
            </w:r>
            <w:r w:rsidRPr="001F1E17">
              <w:rPr>
                <w:rFonts w:ascii="宋体" w:eastAsia="仿宋" w:hAnsi="宋体" w:cs="宋体" w:hint="eastAsia"/>
                <w:color w:val="000000"/>
                <w:kern w:val="0"/>
                <w:szCs w:val="21"/>
              </w:rPr>
              <w:t>80%</w:t>
            </w:r>
            <w:r w:rsidRPr="001F1E17">
              <w:rPr>
                <w:rFonts w:ascii="宋体" w:eastAsia="仿宋" w:hAnsi="宋体" w:cs="宋体" w:hint="eastAsia"/>
                <w:color w:val="000000"/>
                <w:kern w:val="0"/>
                <w:szCs w:val="21"/>
              </w:rPr>
              <w:t>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完成不足</w:t>
            </w:r>
            <w:r w:rsidRPr="001F1E17">
              <w:rPr>
                <w:rFonts w:ascii="宋体" w:eastAsia="仿宋" w:hAnsi="宋体" w:cs="宋体" w:hint="eastAsia"/>
                <w:color w:val="000000"/>
                <w:kern w:val="0"/>
                <w:szCs w:val="21"/>
              </w:rPr>
              <w:t>80%</w:t>
            </w:r>
          </w:p>
        </w:tc>
      </w:tr>
      <w:tr w:rsidR="008D7DFD" w:rsidRPr="00403137" w:rsidTr="00F32A31">
        <w:trPr>
          <w:trHeight w:val="240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综合事务管理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746.86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会议组织管理、信息化建设与维护、机关财务和资产管理、标准化建设、基建及维修、大型设备购置、人事管理及干部教育培训、机关党委工作、老干部工作等。负责直属事业单位管理工作。</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机关协调运行，事业单位工作正常开展，思想政治工作深入，后勤服务保障有力。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机关各项活动有序开展，信息系统和后勤保障正常运行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机关工作有序运行，干部职工满意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机关工作有序运行，干部职工满意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机关工作正常运行，干部职工基本满意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设备维护不到位，影响正常运行</w:t>
            </w:r>
            <w:r w:rsidRPr="001F1E17">
              <w:rPr>
                <w:rFonts w:ascii="宋体" w:eastAsia="仿宋" w:hAnsi="宋体" w:cs="宋体" w:hint="eastAsia"/>
                <w:color w:val="000000"/>
                <w:kern w:val="0"/>
                <w:szCs w:val="21"/>
              </w:rPr>
              <w:t>2</w:t>
            </w:r>
            <w:r w:rsidRPr="001F1E17">
              <w:rPr>
                <w:rFonts w:ascii="宋体" w:eastAsia="仿宋" w:hAnsi="宋体" w:cs="宋体" w:hint="eastAsia"/>
                <w:color w:val="000000"/>
                <w:kern w:val="0"/>
                <w:szCs w:val="21"/>
              </w:rPr>
              <w:t>次以上</w:t>
            </w:r>
          </w:p>
        </w:tc>
      </w:tr>
      <w:tr w:rsidR="008D7DFD" w:rsidRPr="00403137" w:rsidTr="00F32A31">
        <w:trPr>
          <w:trHeight w:val="155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农业综合开发管理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98.10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贯彻执行国家农业综合开发方针、政策，研究提出全市农业综合开发政策及项目立项、实施、检查验收等管理办法，</w:t>
            </w:r>
            <w:proofErr w:type="gramStart"/>
            <w:r w:rsidRPr="001F1E17">
              <w:rPr>
                <w:rFonts w:ascii="宋体" w:eastAsia="仿宋" w:hAnsi="宋体" w:cs="宋体" w:hint="eastAsia"/>
                <w:color w:val="000000"/>
                <w:kern w:val="0"/>
                <w:szCs w:val="21"/>
              </w:rPr>
              <w:t>管理市</w:t>
            </w:r>
            <w:proofErr w:type="gramEnd"/>
            <w:r w:rsidRPr="001F1E17">
              <w:rPr>
                <w:rFonts w:ascii="宋体" w:eastAsia="仿宋" w:hAnsi="宋体" w:cs="宋体" w:hint="eastAsia"/>
                <w:color w:val="000000"/>
                <w:kern w:val="0"/>
                <w:szCs w:val="21"/>
              </w:rPr>
              <w:t>农业综合开发资金和各类农业综合开发项目。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在全市实施农业综合开发土地治理、产业化经营、示范区等项目</w:t>
            </w:r>
            <w:r w:rsidRPr="001F1E17">
              <w:rPr>
                <w:rFonts w:ascii="宋体" w:eastAsia="仿宋" w:hAnsi="宋体" w:cs="宋体" w:hint="eastAsia"/>
                <w:color w:val="000000"/>
                <w:kern w:val="0"/>
                <w:szCs w:val="21"/>
              </w:rPr>
              <w:t>,</w:t>
            </w:r>
            <w:r w:rsidRPr="001F1E17">
              <w:rPr>
                <w:rFonts w:ascii="宋体" w:eastAsia="仿宋" w:hAnsi="宋体" w:cs="宋体" w:hint="eastAsia"/>
                <w:color w:val="000000"/>
                <w:kern w:val="0"/>
                <w:szCs w:val="21"/>
              </w:rPr>
              <w:t>依据国家确定的项目配套比例，筹集省级配套资金；在全市开发县组织实施高标准农田、生态综合治理、中型灌区配套改造、产业化经营财政补助项目、贴息项目、设施蔬菜项目、部门项目等项目，大力推进重点开发、效益开发，有效改善农业生产条件和生态环境，提高农业综合生产能力提高粮食产能，扶持农业龙头企业和新型经营主体，带动农业特色主导产业发展，探索现代</w:t>
            </w:r>
            <w:r w:rsidRPr="001F1E17">
              <w:rPr>
                <w:rFonts w:ascii="宋体" w:eastAsia="仿宋" w:hAnsi="宋体" w:cs="宋体" w:hint="eastAsia"/>
                <w:color w:val="000000"/>
                <w:kern w:val="0"/>
                <w:szCs w:val="21"/>
              </w:rPr>
              <w:lastRenderedPageBreak/>
              <w:t>农业发展路径，示范引导全市现代农业发展，促进农业增效、农民增收。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lastRenderedPageBreak/>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p>
        </w:tc>
      </w:tr>
      <w:tr w:rsidR="008D7DFD" w:rsidRPr="00403137" w:rsidTr="00F32A31">
        <w:trPr>
          <w:trHeight w:val="237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lastRenderedPageBreak/>
              <w:t xml:space="preserve">    </w:t>
            </w:r>
            <w:r w:rsidRPr="001F1E17">
              <w:rPr>
                <w:rFonts w:ascii="宋体" w:eastAsia="仿宋" w:hAnsi="宋体" w:cs="宋体" w:hint="eastAsia"/>
                <w:b/>
                <w:bCs/>
                <w:color w:val="000000"/>
                <w:kern w:val="0"/>
                <w:szCs w:val="21"/>
              </w:rPr>
              <w:t>农业土地治理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30.00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组织年度土地治理项目建设及资金使用情况检查督导，对年度土地治理项目进</w:t>
            </w:r>
            <w:proofErr w:type="gramStart"/>
            <w:r w:rsidRPr="001F1E17">
              <w:rPr>
                <w:rFonts w:ascii="宋体" w:eastAsia="仿宋" w:hAnsi="宋体" w:cs="宋体" w:hint="eastAsia"/>
                <w:color w:val="000000"/>
                <w:kern w:val="0"/>
                <w:szCs w:val="21"/>
              </w:rPr>
              <w:t>行市级</w:t>
            </w:r>
            <w:proofErr w:type="gramEnd"/>
            <w:r w:rsidRPr="001F1E17">
              <w:rPr>
                <w:rFonts w:ascii="宋体" w:eastAsia="仿宋" w:hAnsi="宋体" w:cs="宋体" w:hint="eastAsia"/>
                <w:color w:val="000000"/>
                <w:kern w:val="0"/>
                <w:szCs w:val="21"/>
              </w:rPr>
              <w:t>验收；对相关市县土地治理项目建设情况和资金管理情况进行大排查，提前发现并消灭问题隐患。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有效改善农业生产条件和生态环境，提高农业综合生产能力；探索现代农业发展路径，示范引导全市现代农业发展。</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年度土地治理项目实施计划中各项分类措施的建设任务验收完成率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以下</w:t>
            </w:r>
          </w:p>
        </w:tc>
      </w:tr>
      <w:tr w:rsidR="008D7DFD" w:rsidRPr="00403137" w:rsidTr="00F32A31">
        <w:trPr>
          <w:trHeight w:val="239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农业产业化</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50.10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组织年度产业化项目建设及资金使用情况检查督导，对年度农业产业化项目进</w:t>
            </w:r>
            <w:proofErr w:type="gramStart"/>
            <w:r w:rsidRPr="001F1E17">
              <w:rPr>
                <w:rFonts w:ascii="宋体" w:eastAsia="仿宋" w:hAnsi="宋体" w:cs="宋体" w:hint="eastAsia"/>
                <w:color w:val="000000"/>
                <w:kern w:val="0"/>
                <w:szCs w:val="21"/>
              </w:rPr>
              <w:t>行市级</w:t>
            </w:r>
            <w:proofErr w:type="gramEnd"/>
            <w:r w:rsidRPr="001F1E17">
              <w:rPr>
                <w:rFonts w:ascii="宋体" w:eastAsia="仿宋" w:hAnsi="宋体" w:cs="宋体" w:hint="eastAsia"/>
                <w:color w:val="000000"/>
                <w:kern w:val="0"/>
                <w:szCs w:val="21"/>
              </w:rPr>
              <w:t>验收；对相关市县农业产业化项目建设情况和资金管理情况进行大排查，提前发现并消灭问题隐患。</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扶持农业龙头企业和新型经营主体，带动农业特色主导产业发展，提高我省农业产业化整体水平。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年度产业化经营项目实施计划中各项分类措施的任务完成率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以下</w:t>
            </w:r>
          </w:p>
        </w:tc>
      </w:tr>
      <w:tr w:rsidR="008D7DFD" w:rsidRPr="00403137" w:rsidTr="000A5F65">
        <w:trPr>
          <w:trHeight w:val="1589"/>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b/>
                <w:bCs/>
                <w:color w:val="000000"/>
                <w:kern w:val="0"/>
                <w:szCs w:val="21"/>
              </w:rPr>
            </w:pPr>
            <w:r w:rsidRPr="001F1E17">
              <w:rPr>
                <w:rFonts w:ascii="宋体" w:eastAsia="仿宋" w:hAnsi="宋体" w:cs="宋体" w:hint="eastAsia"/>
                <w:b/>
                <w:bCs/>
                <w:color w:val="000000"/>
                <w:kern w:val="0"/>
                <w:szCs w:val="21"/>
              </w:rPr>
              <w:t xml:space="preserve">    </w:t>
            </w:r>
            <w:r w:rsidRPr="001F1E17">
              <w:rPr>
                <w:rFonts w:ascii="宋体" w:eastAsia="仿宋" w:hAnsi="宋体" w:cs="宋体" w:hint="eastAsia"/>
                <w:b/>
                <w:bCs/>
                <w:color w:val="000000"/>
                <w:kern w:val="0"/>
                <w:szCs w:val="21"/>
              </w:rPr>
              <w:t>综合业务管理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jc w:val="left"/>
              <w:rPr>
                <w:rFonts w:ascii="宋体" w:eastAsia="仿宋" w:hAnsi="宋体" w:cs="宋体"/>
                <w:color w:val="000000"/>
                <w:kern w:val="0"/>
                <w:szCs w:val="21"/>
              </w:rPr>
            </w:pPr>
            <w:r w:rsidRPr="001F1E17">
              <w:rPr>
                <w:rFonts w:ascii="宋体" w:eastAsia="仿宋" w:hAnsi="宋体" w:cs="宋体" w:hint="eastAsia"/>
                <w:color w:val="000000"/>
                <w:kern w:val="0"/>
                <w:szCs w:val="21"/>
              </w:rPr>
              <w:t xml:space="preserve">　</w:t>
            </w:r>
            <w:r>
              <w:rPr>
                <w:rFonts w:ascii="宋体" w:eastAsia="仿宋" w:hAnsi="宋体" w:cs="宋体" w:hint="eastAsia"/>
                <w:color w:val="000000"/>
                <w:kern w:val="0"/>
                <w:szCs w:val="21"/>
              </w:rPr>
              <w:t>18.00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拟定全市农业开发规划和实施计划；对全市农业综合开发工作进行综合、协调、指导、服务。</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依法依规完成工作任务，推进科学管理。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任务完成率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95%</w:t>
            </w:r>
            <w:r w:rsidRPr="001F1E17">
              <w:rPr>
                <w:rFonts w:ascii="宋体" w:eastAsia="仿宋" w:hAnsi="宋体" w:cs="宋体" w:hint="eastAsia"/>
                <w:color w:val="000000"/>
                <w:kern w:val="0"/>
                <w:szCs w:val="21"/>
              </w:rPr>
              <w:t>及以上</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及以上</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D7DFD" w:rsidRPr="001F1E17" w:rsidRDefault="008D7DFD" w:rsidP="00F32A31">
            <w:pPr>
              <w:widowControl/>
              <w:rPr>
                <w:rFonts w:ascii="宋体" w:eastAsia="仿宋" w:hAnsi="宋体" w:cs="宋体"/>
                <w:color w:val="000000"/>
                <w:kern w:val="0"/>
                <w:szCs w:val="21"/>
              </w:rPr>
            </w:pPr>
            <w:r w:rsidRPr="001F1E17">
              <w:rPr>
                <w:rFonts w:ascii="宋体" w:eastAsia="仿宋" w:hAnsi="宋体" w:cs="宋体" w:hint="eastAsia"/>
                <w:color w:val="000000"/>
                <w:kern w:val="0"/>
                <w:szCs w:val="21"/>
              </w:rPr>
              <w:t>90%</w:t>
            </w:r>
            <w:r w:rsidRPr="001F1E17">
              <w:rPr>
                <w:rFonts w:ascii="宋体" w:eastAsia="仿宋" w:hAnsi="宋体" w:cs="宋体" w:hint="eastAsia"/>
                <w:color w:val="000000"/>
                <w:kern w:val="0"/>
                <w:szCs w:val="21"/>
              </w:rPr>
              <w:t>以下</w:t>
            </w:r>
          </w:p>
        </w:tc>
      </w:tr>
    </w:tbl>
    <w:p w:rsidR="008D7DFD" w:rsidRPr="00403137" w:rsidRDefault="008D7DFD" w:rsidP="008D7DFD">
      <w:pPr>
        <w:jc w:val="left"/>
        <w:rPr>
          <w:rFonts w:ascii="宋体" w:eastAsia="仿宋" w:hAnsi="宋体"/>
          <w:b/>
          <w:szCs w:val="21"/>
        </w:rPr>
      </w:pPr>
    </w:p>
    <w:p w:rsidR="00DE67E1" w:rsidRDefault="009A4258" w:rsidP="005D1003">
      <w:pPr>
        <w:spacing w:line="360" w:lineRule="auto"/>
        <w:ind w:firstLine="630"/>
        <w:rPr>
          <w:rFonts w:ascii="仿宋_GB2312" w:eastAsia="仿宋_GB2312" w:hAnsi="仿宋_GB2312" w:cs="仿宋_GB2312"/>
          <w:sz w:val="32"/>
          <w:szCs w:val="32"/>
        </w:rPr>
      </w:pPr>
      <w:r>
        <w:rPr>
          <w:rFonts w:ascii="黑体" w:eastAsia="黑体" w:hAnsi="黑体" w:hint="eastAsia"/>
          <w:sz w:val="32"/>
          <w:szCs w:val="32"/>
        </w:rPr>
        <w:lastRenderedPageBreak/>
        <w:t>六</w:t>
      </w:r>
      <w:r w:rsidR="008C31B1">
        <w:rPr>
          <w:rFonts w:ascii="黑体" w:eastAsia="黑体" w:hAnsi="黑体" w:hint="eastAsia"/>
          <w:sz w:val="32"/>
          <w:szCs w:val="32"/>
        </w:rPr>
        <w:t>、政府采购预算情况</w:t>
      </w:r>
    </w:p>
    <w:p w:rsidR="00DE67E1" w:rsidRPr="00CA33A3" w:rsidRDefault="008D79C2" w:rsidP="005D1003">
      <w:pPr>
        <w:spacing w:line="360" w:lineRule="auto"/>
        <w:ind w:firstLine="630"/>
        <w:rPr>
          <w:rFonts w:ascii="仿宋" w:eastAsia="仿宋" w:hAnsi="仿宋"/>
          <w:sz w:val="32"/>
          <w:szCs w:val="32"/>
        </w:rPr>
      </w:pPr>
      <w:r w:rsidRPr="00CA33A3">
        <w:rPr>
          <w:rFonts w:ascii="仿宋" w:eastAsia="仿宋" w:hAnsi="仿宋" w:hint="eastAsia"/>
          <w:sz w:val="32"/>
          <w:szCs w:val="32"/>
        </w:rPr>
        <w:t>2017年部门共安排政府采购预算合计889.48万元，全部为一般公共预算拨款，采购物品主要用于新购或更新办公设备、办公用房维修、</w:t>
      </w:r>
      <w:r w:rsidR="008350DC" w:rsidRPr="00CA33A3">
        <w:rPr>
          <w:rFonts w:ascii="仿宋" w:eastAsia="仿宋" w:hAnsi="仿宋" w:hint="eastAsia"/>
          <w:sz w:val="32"/>
          <w:szCs w:val="32"/>
        </w:rPr>
        <w:t>会计考试考场设备更新维护、</w:t>
      </w:r>
      <w:r w:rsidRPr="00CA33A3">
        <w:rPr>
          <w:rFonts w:ascii="仿宋" w:eastAsia="仿宋" w:hAnsi="仿宋" w:hint="eastAsia"/>
          <w:sz w:val="32"/>
          <w:szCs w:val="32"/>
        </w:rPr>
        <w:t>财政信息一体化建设、购买服务等</w:t>
      </w:r>
      <w:r w:rsidR="00976D6A" w:rsidRPr="00CA33A3">
        <w:rPr>
          <w:rFonts w:ascii="仿宋" w:eastAsia="仿宋" w:hAnsi="仿宋" w:hint="eastAsia"/>
          <w:sz w:val="32"/>
          <w:szCs w:val="32"/>
        </w:rPr>
        <w:t>。</w:t>
      </w:r>
      <w:r w:rsidR="00D82E02">
        <w:rPr>
          <w:rFonts w:ascii="仿宋" w:eastAsia="仿宋" w:hAnsi="仿宋" w:hint="eastAsia"/>
          <w:sz w:val="32"/>
          <w:szCs w:val="32"/>
        </w:rPr>
        <w:t>具体内容见下表。</w:t>
      </w:r>
    </w:p>
    <w:tbl>
      <w:tblPr>
        <w:tblW w:w="13907" w:type="dxa"/>
        <w:tblInd w:w="93" w:type="dxa"/>
        <w:tblLayout w:type="fixed"/>
        <w:tblLook w:val="04A0" w:firstRow="1" w:lastRow="0" w:firstColumn="1" w:lastColumn="0" w:noHBand="0" w:noVBand="1"/>
      </w:tblPr>
      <w:tblGrid>
        <w:gridCol w:w="1420"/>
        <w:gridCol w:w="863"/>
        <w:gridCol w:w="1276"/>
        <w:gridCol w:w="992"/>
        <w:gridCol w:w="1206"/>
        <w:gridCol w:w="1346"/>
        <w:gridCol w:w="1276"/>
        <w:gridCol w:w="425"/>
        <w:gridCol w:w="850"/>
        <w:gridCol w:w="567"/>
        <w:gridCol w:w="851"/>
        <w:gridCol w:w="992"/>
        <w:gridCol w:w="709"/>
        <w:gridCol w:w="709"/>
        <w:gridCol w:w="425"/>
      </w:tblGrid>
      <w:tr w:rsidR="004267B8" w:rsidRPr="008D275C" w:rsidTr="00AC7827">
        <w:trPr>
          <w:trHeight w:val="825"/>
        </w:trPr>
        <w:tc>
          <w:tcPr>
            <w:tcW w:w="13907" w:type="dxa"/>
            <w:gridSpan w:val="15"/>
            <w:tcBorders>
              <w:top w:val="nil"/>
              <w:left w:val="nil"/>
              <w:bottom w:val="nil"/>
              <w:right w:val="nil"/>
            </w:tcBorders>
            <w:shd w:val="clear" w:color="auto" w:fill="auto"/>
            <w:noWrap/>
            <w:vAlign w:val="center"/>
            <w:hideMark/>
          </w:tcPr>
          <w:p w:rsidR="000A5F65" w:rsidRDefault="000A5F65" w:rsidP="00AC7827">
            <w:pPr>
              <w:widowControl/>
              <w:jc w:val="center"/>
              <w:rPr>
                <w:rFonts w:ascii="仿宋" w:eastAsia="仿宋" w:hAnsi="仿宋" w:cs="宋体"/>
                <w:b/>
                <w:bCs/>
                <w:color w:val="000000"/>
                <w:kern w:val="0"/>
                <w:sz w:val="32"/>
                <w:szCs w:val="32"/>
              </w:rPr>
            </w:pPr>
            <w:bookmarkStart w:id="1" w:name="RANGE!A1"/>
          </w:p>
          <w:p w:rsidR="004267B8" w:rsidRPr="008D275C" w:rsidRDefault="004267B8" w:rsidP="00AC7827">
            <w:pPr>
              <w:widowControl/>
              <w:jc w:val="center"/>
              <w:rPr>
                <w:rFonts w:ascii="仿宋" w:eastAsia="仿宋" w:hAnsi="仿宋" w:cs="宋体"/>
                <w:b/>
                <w:bCs/>
                <w:color w:val="000000"/>
                <w:kern w:val="0"/>
                <w:sz w:val="32"/>
                <w:szCs w:val="32"/>
              </w:rPr>
            </w:pPr>
            <w:r w:rsidRPr="008D275C">
              <w:rPr>
                <w:rFonts w:ascii="仿宋" w:eastAsia="仿宋" w:hAnsi="仿宋" w:cs="宋体" w:hint="eastAsia"/>
                <w:b/>
                <w:bCs/>
                <w:color w:val="000000"/>
                <w:kern w:val="0"/>
                <w:sz w:val="32"/>
                <w:szCs w:val="32"/>
              </w:rPr>
              <w:t>部门政府采购预算</w:t>
            </w:r>
            <w:r w:rsidRPr="008D275C">
              <w:rPr>
                <w:rFonts w:ascii="仿宋" w:eastAsia="仿宋" w:hAnsi="仿宋" w:cs="宋体" w:hint="eastAsia"/>
                <w:b/>
                <w:bCs/>
                <w:color w:val="000000"/>
                <w:kern w:val="0"/>
                <w:sz w:val="28"/>
                <w:szCs w:val="28"/>
              </w:rPr>
              <w:t xml:space="preserve">                      </w:t>
            </w:r>
            <w:r w:rsidRPr="008D275C">
              <w:rPr>
                <w:rFonts w:ascii="仿宋" w:eastAsia="仿宋" w:hAnsi="仿宋" w:cs="宋体" w:hint="eastAsia"/>
                <w:b/>
                <w:bCs/>
                <w:color w:val="000000"/>
                <w:kern w:val="0"/>
                <w:sz w:val="32"/>
                <w:szCs w:val="32"/>
              </w:rPr>
              <w:t xml:space="preserve">                                                </w:t>
            </w:r>
            <w:bookmarkEnd w:id="1"/>
          </w:p>
        </w:tc>
      </w:tr>
      <w:tr w:rsidR="004267B8" w:rsidRPr="008D275C" w:rsidTr="00AC7827">
        <w:trPr>
          <w:trHeight w:val="300"/>
        </w:trPr>
        <w:tc>
          <w:tcPr>
            <w:tcW w:w="10221" w:type="dxa"/>
            <w:gridSpan w:val="10"/>
            <w:tcBorders>
              <w:top w:val="nil"/>
              <w:left w:val="nil"/>
              <w:bottom w:val="nil"/>
              <w:right w:val="nil"/>
            </w:tcBorders>
            <w:shd w:val="clear" w:color="auto" w:fill="auto"/>
            <w:noWrap/>
            <w:vAlign w:val="center"/>
            <w:hideMark/>
          </w:tcPr>
          <w:p w:rsidR="004267B8" w:rsidRPr="008D275C" w:rsidRDefault="004267B8" w:rsidP="00AC7827">
            <w:pPr>
              <w:widowControl/>
              <w:jc w:val="left"/>
              <w:rPr>
                <w:rFonts w:ascii="仿宋" w:eastAsia="仿宋" w:hAnsi="仿宋" w:cs="宋体"/>
                <w:color w:val="000000"/>
                <w:kern w:val="0"/>
                <w:sz w:val="22"/>
              </w:rPr>
            </w:pPr>
            <w:r>
              <w:rPr>
                <w:rFonts w:ascii="仿宋" w:eastAsia="仿宋" w:hAnsi="仿宋" w:cs="宋体" w:hint="eastAsia"/>
                <w:color w:val="000000"/>
                <w:kern w:val="0"/>
                <w:sz w:val="22"/>
              </w:rPr>
              <w:t>210</w:t>
            </w:r>
            <w:r w:rsidRPr="008D275C">
              <w:rPr>
                <w:rFonts w:ascii="仿宋" w:eastAsia="仿宋" w:hAnsi="仿宋" w:cs="宋体" w:hint="eastAsia"/>
                <w:color w:val="000000"/>
                <w:kern w:val="0"/>
                <w:sz w:val="22"/>
              </w:rPr>
              <w:t>唐山市财政局</w:t>
            </w:r>
          </w:p>
        </w:tc>
        <w:tc>
          <w:tcPr>
            <w:tcW w:w="3686" w:type="dxa"/>
            <w:gridSpan w:val="5"/>
            <w:tcBorders>
              <w:top w:val="nil"/>
              <w:left w:val="nil"/>
              <w:bottom w:val="nil"/>
              <w:right w:val="nil"/>
            </w:tcBorders>
            <w:shd w:val="clear" w:color="auto" w:fill="auto"/>
            <w:noWrap/>
            <w:vAlign w:val="center"/>
            <w:hideMark/>
          </w:tcPr>
          <w:p w:rsidR="004267B8" w:rsidRPr="008D275C" w:rsidRDefault="004267B8" w:rsidP="00AC7827">
            <w:pPr>
              <w:widowControl/>
              <w:jc w:val="right"/>
              <w:rPr>
                <w:rFonts w:ascii="仿宋" w:eastAsia="仿宋" w:hAnsi="仿宋" w:cs="宋体"/>
                <w:color w:val="000000"/>
                <w:kern w:val="0"/>
                <w:sz w:val="22"/>
              </w:rPr>
            </w:pPr>
            <w:r w:rsidRPr="008D275C">
              <w:rPr>
                <w:rFonts w:ascii="仿宋" w:eastAsia="仿宋" w:hAnsi="仿宋" w:cs="宋体" w:hint="eastAsia"/>
                <w:color w:val="000000"/>
                <w:kern w:val="0"/>
                <w:sz w:val="22"/>
              </w:rPr>
              <w:t>单位：万元</w:t>
            </w:r>
          </w:p>
        </w:tc>
      </w:tr>
      <w:tr w:rsidR="004267B8" w:rsidRPr="008D275C" w:rsidTr="00AC7827">
        <w:trPr>
          <w:trHeight w:val="407"/>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单位名称</w:t>
            </w:r>
          </w:p>
        </w:tc>
        <w:tc>
          <w:tcPr>
            <w:tcW w:w="3131" w:type="dxa"/>
            <w:gridSpan w:val="3"/>
            <w:tcBorders>
              <w:top w:val="single" w:sz="4" w:space="0" w:color="auto"/>
              <w:left w:val="nil"/>
              <w:bottom w:val="single" w:sz="4" w:space="0" w:color="auto"/>
              <w:right w:val="single" w:sz="4" w:space="0" w:color="auto"/>
            </w:tcBorders>
            <w:shd w:val="clear" w:color="auto" w:fill="auto"/>
            <w:noWrap/>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所属项目</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政府采购目录序号</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采购物品名称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产品规格</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单位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单价(元)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数量</w:t>
            </w:r>
          </w:p>
        </w:tc>
        <w:tc>
          <w:tcPr>
            <w:tcW w:w="3686" w:type="dxa"/>
            <w:gridSpan w:val="5"/>
            <w:tcBorders>
              <w:top w:val="single" w:sz="4" w:space="0" w:color="auto"/>
              <w:left w:val="nil"/>
              <w:bottom w:val="single" w:sz="4" w:space="0" w:color="auto"/>
              <w:right w:val="single" w:sz="4" w:space="0" w:color="auto"/>
            </w:tcBorders>
            <w:shd w:val="clear" w:color="auto" w:fill="auto"/>
            <w:noWrap/>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政府采购金额</w:t>
            </w:r>
          </w:p>
        </w:tc>
      </w:tr>
      <w:tr w:rsidR="004267B8" w:rsidRPr="008D275C" w:rsidTr="00AC7827">
        <w:trPr>
          <w:trHeight w:val="413"/>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功能分类科目编码</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项目名称</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项目类型</w:t>
            </w: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总计</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资金来源</w:t>
            </w:r>
          </w:p>
        </w:tc>
      </w:tr>
      <w:tr w:rsidR="004267B8" w:rsidRPr="008D275C" w:rsidTr="00AC7827">
        <w:trPr>
          <w:trHeight w:val="315"/>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863"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一般公共预算拨款安排</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政府性基金预算拨款安排</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国有资本经营预算拨款安排</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center"/>
              <w:rPr>
                <w:rFonts w:ascii="仿宋" w:eastAsia="仿宋" w:hAnsi="仿宋" w:cs="宋体"/>
                <w:b/>
                <w:bCs/>
                <w:color w:val="000000"/>
                <w:kern w:val="0"/>
                <w:sz w:val="18"/>
                <w:szCs w:val="18"/>
              </w:rPr>
            </w:pPr>
            <w:r w:rsidRPr="008D275C">
              <w:rPr>
                <w:rFonts w:ascii="仿宋" w:eastAsia="仿宋" w:hAnsi="仿宋" w:cs="宋体" w:hint="eastAsia"/>
                <w:b/>
                <w:bCs/>
                <w:color w:val="000000"/>
                <w:kern w:val="0"/>
                <w:sz w:val="18"/>
                <w:szCs w:val="18"/>
              </w:rPr>
              <w:t>其他来源收入安排</w:t>
            </w:r>
          </w:p>
        </w:tc>
      </w:tr>
      <w:tr w:rsidR="004267B8" w:rsidRPr="008D275C" w:rsidTr="00AC7827">
        <w:trPr>
          <w:trHeight w:val="315"/>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863"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r>
      <w:tr w:rsidR="004267B8" w:rsidRPr="008D275C" w:rsidTr="00AC7827">
        <w:trPr>
          <w:trHeight w:val="315"/>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863"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267B8" w:rsidRPr="008D275C" w:rsidRDefault="004267B8" w:rsidP="00AC7827">
            <w:pPr>
              <w:widowControl/>
              <w:jc w:val="left"/>
              <w:rPr>
                <w:rFonts w:ascii="仿宋" w:eastAsia="仿宋" w:hAnsi="仿宋" w:cs="宋体"/>
                <w:b/>
                <w:bCs/>
                <w:color w:val="000000"/>
                <w:kern w:val="0"/>
                <w:sz w:val="18"/>
                <w:szCs w:val="18"/>
              </w:rPr>
            </w:pPr>
          </w:p>
        </w:tc>
      </w:tr>
      <w:tr w:rsidR="004267B8" w:rsidRPr="008D275C" w:rsidTr="00AC7827">
        <w:trPr>
          <w:trHeight w:val="54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b/>
                <w:color w:val="000000"/>
                <w:kern w:val="0"/>
                <w:sz w:val="18"/>
                <w:szCs w:val="18"/>
              </w:rPr>
            </w:pPr>
            <w:r w:rsidRPr="008D275C">
              <w:rPr>
                <w:rFonts w:ascii="仿宋" w:eastAsia="仿宋" w:hAnsi="仿宋" w:cs="宋体" w:hint="eastAsia"/>
                <w:b/>
                <w:color w:val="000000"/>
                <w:kern w:val="0"/>
                <w:sz w:val="18"/>
                <w:szCs w:val="18"/>
              </w:rPr>
              <w:t xml:space="preserve">    合计</w:t>
            </w:r>
          </w:p>
        </w:tc>
        <w:tc>
          <w:tcPr>
            <w:tcW w:w="863"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b/>
                <w:color w:val="000000"/>
                <w:kern w:val="0"/>
                <w:sz w:val="18"/>
                <w:szCs w:val="18"/>
              </w:rPr>
            </w:pPr>
            <w:r w:rsidRPr="008D275C">
              <w:rPr>
                <w:rFonts w:ascii="仿宋" w:eastAsia="仿宋" w:hAnsi="仿宋" w:cs="宋体" w:hint="eastAsia"/>
                <w:b/>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b/>
                <w:color w:val="000000"/>
                <w:kern w:val="0"/>
                <w:sz w:val="18"/>
                <w:szCs w:val="18"/>
              </w:rPr>
            </w:pPr>
            <w:r w:rsidRPr="008D275C">
              <w:rPr>
                <w:rFonts w:ascii="仿宋" w:eastAsia="仿宋" w:hAnsi="仿宋" w:cs="宋体" w:hint="eastAsia"/>
                <w:b/>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b/>
                <w:color w:val="000000"/>
                <w:kern w:val="0"/>
                <w:sz w:val="18"/>
                <w:szCs w:val="18"/>
              </w:rPr>
            </w:pPr>
            <w:r w:rsidRPr="008D275C">
              <w:rPr>
                <w:rFonts w:ascii="仿宋" w:eastAsia="仿宋" w:hAnsi="仿宋" w:cs="宋体" w:hint="eastAsia"/>
                <w:b/>
                <w:color w:val="000000"/>
                <w:kern w:val="0"/>
                <w:sz w:val="18"/>
                <w:szCs w:val="18"/>
              </w:rPr>
              <w:t xml:space="preserve">　</w:t>
            </w:r>
          </w:p>
        </w:tc>
        <w:tc>
          <w:tcPr>
            <w:tcW w:w="120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b/>
                <w:color w:val="000000"/>
                <w:kern w:val="0"/>
                <w:sz w:val="18"/>
                <w:szCs w:val="18"/>
              </w:rPr>
            </w:pPr>
            <w:r w:rsidRPr="008D275C">
              <w:rPr>
                <w:rFonts w:ascii="仿宋" w:eastAsia="仿宋" w:hAnsi="仿宋" w:cs="宋体" w:hint="eastAsia"/>
                <w:b/>
                <w:color w:val="000000"/>
                <w:kern w:val="0"/>
                <w:sz w:val="18"/>
                <w:szCs w:val="18"/>
              </w:rPr>
              <w:t xml:space="preserve">　</w:t>
            </w:r>
          </w:p>
        </w:tc>
        <w:tc>
          <w:tcPr>
            <w:tcW w:w="134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b/>
                <w:color w:val="000000"/>
                <w:kern w:val="0"/>
                <w:sz w:val="18"/>
                <w:szCs w:val="18"/>
              </w:rPr>
            </w:pPr>
            <w:r w:rsidRPr="008D275C">
              <w:rPr>
                <w:rFonts w:ascii="仿宋" w:eastAsia="仿宋" w:hAnsi="仿宋" w:cs="宋体" w:hint="eastAsia"/>
                <w:b/>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b/>
                <w:color w:val="000000"/>
                <w:kern w:val="0"/>
                <w:sz w:val="18"/>
                <w:szCs w:val="18"/>
              </w:rPr>
            </w:pPr>
            <w:r w:rsidRPr="008D275C">
              <w:rPr>
                <w:rFonts w:ascii="仿宋" w:eastAsia="仿宋" w:hAnsi="仿宋" w:cs="宋体" w:hint="eastAsia"/>
                <w:b/>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b/>
                <w:color w:val="000000"/>
                <w:kern w:val="0"/>
                <w:sz w:val="18"/>
                <w:szCs w:val="18"/>
              </w:rPr>
            </w:pPr>
            <w:r w:rsidRPr="008D275C">
              <w:rPr>
                <w:rFonts w:ascii="仿宋" w:eastAsia="仿宋" w:hAnsi="仿宋" w:cs="宋体" w:hint="eastAsia"/>
                <w:b/>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b/>
                <w:color w:val="000000"/>
                <w:kern w:val="0"/>
                <w:sz w:val="18"/>
                <w:szCs w:val="18"/>
              </w:rPr>
            </w:pPr>
            <w:r w:rsidRPr="008D275C">
              <w:rPr>
                <w:rFonts w:ascii="仿宋" w:eastAsia="仿宋" w:hAnsi="仿宋" w:cs="宋体" w:hint="eastAsia"/>
                <w:b/>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b/>
                <w:color w:val="000000"/>
                <w:kern w:val="0"/>
                <w:sz w:val="18"/>
                <w:szCs w:val="18"/>
              </w:rPr>
            </w:pPr>
            <w:r w:rsidRPr="008D275C">
              <w:rPr>
                <w:rFonts w:ascii="仿宋" w:eastAsia="仿宋" w:hAnsi="仿宋" w:cs="宋体" w:hint="eastAsia"/>
                <w:b/>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b/>
                <w:color w:val="000000"/>
                <w:kern w:val="0"/>
                <w:sz w:val="18"/>
                <w:szCs w:val="18"/>
              </w:rPr>
            </w:pPr>
            <w:r w:rsidRPr="008D275C">
              <w:rPr>
                <w:rFonts w:ascii="仿宋" w:eastAsia="仿宋" w:hAnsi="仿宋" w:cs="宋体" w:hint="eastAsia"/>
                <w:b/>
                <w:color w:val="000000"/>
                <w:kern w:val="0"/>
                <w:sz w:val="18"/>
                <w:szCs w:val="18"/>
              </w:rPr>
              <w:t>889.48</w:t>
            </w:r>
          </w:p>
        </w:tc>
        <w:tc>
          <w:tcPr>
            <w:tcW w:w="992"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b/>
                <w:color w:val="000000"/>
                <w:kern w:val="0"/>
                <w:sz w:val="18"/>
                <w:szCs w:val="18"/>
              </w:rPr>
            </w:pPr>
            <w:r w:rsidRPr="008D275C">
              <w:rPr>
                <w:rFonts w:ascii="仿宋" w:eastAsia="仿宋" w:hAnsi="仿宋" w:cs="宋体" w:hint="eastAsia"/>
                <w:b/>
                <w:color w:val="000000"/>
                <w:kern w:val="0"/>
                <w:sz w:val="18"/>
                <w:szCs w:val="18"/>
              </w:rPr>
              <w:t>889.48</w:t>
            </w:r>
          </w:p>
        </w:tc>
        <w:tc>
          <w:tcPr>
            <w:tcW w:w="709"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0A5F65">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办公设备购置费</w:t>
            </w:r>
          </w:p>
        </w:tc>
        <w:tc>
          <w:tcPr>
            <w:tcW w:w="992"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A02010104</w:t>
            </w:r>
          </w:p>
        </w:tc>
        <w:tc>
          <w:tcPr>
            <w:tcW w:w="134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台式计算机</w:t>
            </w:r>
          </w:p>
        </w:tc>
        <w:tc>
          <w:tcPr>
            <w:tcW w:w="127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联想台式机</w:t>
            </w:r>
          </w:p>
        </w:tc>
        <w:tc>
          <w:tcPr>
            <w:tcW w:w="425"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4500</w:t>
            </w:r>
          </w:p>
        </w:tc>
        <w:tc>
          <w:tcPr>
            <w:tcW w:w="567"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28</w:t>
            </w:r>
          </w:p>
        </w:tc>
        <w:tc>
          <w:tcPr>
            <w:tcW w:w="851"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12.6</w:t>
            </w:r>
          </w:p>
        </w:tc>
        <w:tc>
          <w:tcPr>
            <w:tcW w:w="992"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12.6</w:t>
            </w:r>
          </w:p>
        </w:tc>
        <w:tc>
          <w:tcPr>
            <w:tcW w:w="709"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0A5F65">
        <w:trPr>
          <w:trHeight w:val="4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lastRenderedPageBreak/>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办公设备购置费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A020201</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复印机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京瓷一体机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5</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5</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办公设备购置费</w:t>
            </w:r>
          </w:p>
        </w:tc>
        <w:tc>
          <w:tcPr>
            <w:tcW w:w="992"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A02081001</w:t>
            </w:r>
          </w:p>
        </w:tc>
        <w:tc>
          <w:tcPr>
            <w:tcW w:w="134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传真通信设备</w:t>
            </w:r>
          </w:p>
        </w:tc>
        <w:tc>
          <w:tcPr>
            <w:tcW w:w="127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松下传真机</w:t>
            </w:r>
          </w:p>
        </w:tc>
        <w:tc>
          <w:tcPr>
            <w:tcW w:w="425"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1900</w:t>
            </w:r>
          </w:p>
        </w:tc>
        <w:tc>
          <w:tcPr>
            <w:tcW w:w="567"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0.76</w:t>
            </w:r>
          </w:p>
        </w:tc>
        <w:tc>
          <w:tcPr>
            <w:tcW w:w="992"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0.76</w:t>
            </w:r>
          </w:p>
        </w:tc>
        <w:tc>
          <w:tcPr>
            <w:tcW w:w="709"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办公设备购置费</w:t>
            </w:r>
          </w:p>
        </w:tc>
        <w:tc>
          <w:tcPr>
            <w:tcW w:w="992"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A060205</w:t>
            </w:r>
          </w:p>
        </w:tc>
        <w:tc>
          <w:tcPr>
            <w:tcW w:w="134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木制台、</w:t>
            </w:r>
            <w:proofErr w:type="gramStart"/>
            <w:r w:rsidRPr="008D275C">
              <w:rPr>
                <w:rFonts w:ascii="仿宋" w:eastAsia="仿宋" w:hAnsi="仿宋" w:cs="宋体" w:hint="eastAsia"/>
                <w:color w:val="000000"/>
                <w:kern w:val="0"/>
                <w:sz w:val="18"/>
                <w:szCs w:val="18"/>
              </w:rPr>
              <w:t>桌类</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会议桌</w:t>
            </w:r>
          </w:p>
        </w:tc>
        <w:tc>
          <w:tcPr>
            <w:tcW w:w="425"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组</w:t>
            </w:r>
          </w:p>
        </w:tc>
        <w:tc>
          <w:tcPr>
            <w:tcW w:w="850"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5500</w:t>
            </w:r>
          </w:p>
        </w:tc>
        <w:tc>
          <w:tcPr>
            <w:tcW w:w="567"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0.55</w:t>
            </w:r>
          </w:p>
        </w:tc>
        <w:tc>
          <w:tcPr>
            <w:tcW w:w="992"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0.55</w:t>
            </w:r>
          </w:p>
        </w:tc>
        <w:tc>
          <w:tcPr>
            <w:tcW w:w="709"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8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办公设备购置费</w:t>
            </w:r>
          </w:p>
        </w:tc>
        <w:tc>
          <w:tcPr>
            <w:tcW w:w="992"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A060205</w:t>
            </w:r>
          </w:p>
        </w:tc>
        <w:tc>
          <w:tcPr>
            <w:tcW w:w="134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木制台、</w:t>
            </w:r>
            <w:proofErr w:type="gramStart"/>
            <w:r w:rsidRPr="008D275C">
              <w:rPr>
                <w:rFonts w:ascii="仿宋" w:eastAsia="仿宋" w:hAnsi="仿宋" w:cs="宋体" w:hint="eastAsia"/>
                <w:color w:val="000000"/>
                <w:kern w:val="0"/>
                <w:sz w:val="18"/>
                <w:szCs w:val="18"/>
              </w:rPr>
              <w:t>桌类</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办公桌</w:t>
            </w:r>
          </w:p>
        </w:tc>
        <w:tc>
          <w:tcPr>
            <w:tcW w:w="425"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张</w:t>
            </w:r>
          </w:p>
        </w:tc>
        <w:tc>
          <w:tcPr>
            <w:tcW w:w="850"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1500</w:t>
            </w:r>
          </w:p>
        </w:tc>
        <w:tc>
          <w:tcPr>
            <w:tcW w:w="567"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26</w:t>
            </w:r>
          </w:p>
        </w:tc>
        <w:tc>
          <w:tcPr>
            <w:tcW w:w="851"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3.9</w:t>
            </w:r>
            <w:r>
              <w:rPr>
                <w:rFonts w:ascii="仿宋" w:eastAsia="仿宋" w:hAnsi="仿宋" w:cs="宋体" w:hint="eastAsia"/>
                <w:color w:val="000000"/>
                <w:kern w:val="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3.9</w:t>
            </w:r>
            <w:r>
              <w:rPr>
                <w:rFonts w:ascii="仿宋" w:eastAsia="仿宋" w:hAnsi="仿宋" w:cs="宋体" w:hint="eastAsia"/>
                <w:color w:val="000000"/>
                <w:kern w:val="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办公设备购置费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A0201060102</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激光打印机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惠普A4打印机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w:t>
            </w:r>
            <w:r>
              <w:rPr>
                <w:rFonts w:ascii="仿宋" w:eastAsia="仿宋" w:hAnsi="仿宋" w:cs="宋体" w:hint="eastAsia"/>
                <w:color w:val="000000"/>
                <w:kern w:val="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w:t>
            </w:r>
            <w:r>
              <w:rPr>
                <w:rFonts w:ascii="仿宋" w:eastAsia="仿宋" w:hAnsi="仿宋" w:cs="宋体" w:hint="eastAsia"/>
                <w:color w:val="000000"/>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办公设备购置费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A0201060102</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激光打印机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惠普彩色</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2900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办公设备购置费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A060302</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木骨架为主的椅凳类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把</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750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办公设备购置费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A0206180199</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其他制冷电器</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格力1.5匹空调</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4400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2.2</w:t>
            </w:r>
            <w:r>
              <w:rPr>
                <w:rFonts w:ascii="仿宋" w:eastAsia="仿宋" w:hAnsi="仿宋" w:cs="宋体" w:hint="eastAsia"/>
                <w:color w:val="000000"/>
                <w:kern w:val="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2.2</w:t>
            </w:r>
            <w:r>
              <w:rPr>
                <w:rFonts w:ascii="仿宋" w:eastAsia="仿宋" w:hAnsi="仿宋" w:cs="宋体" w:hint="eastAsia"/>
                <w:color w:val="000000"/>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办公设备购置费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A0206180199</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其他制冷电器</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格力3匹空调</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6600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0.66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0.66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办公设备购置费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A060503</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proofErr w:type="gramStart"/>
            <w:r w:rsidRPr="008D275C">
              <w:rPr>
                <w:rFonts w:ascii="仿宋" w:eastAsia="仿宋" w:hAnsi="仿宋" w:cs="宋体" w:hint="eastAsia"/>
                <w:color w:val="000000"/>
                <w:kern w:val="0"/>
                <w:sz w:val="18"/>
                <w:szCs w:val="18"/>
              </w:rPr>
              <w:t>金属质柜类</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文件柜</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组</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850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2.55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办公设备购置费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A02010105</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便携式计算机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联想笔记本电脑</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5950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8.33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8.33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办公设备购置费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A0201060102</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激光打印机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惠普A3打印机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6500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7.8</w:t>
            </w:r>
            <w:r>
              <w:rPr>
                <w:rFonts w:ascii="仿宋" w:eastAsia="仿宋" w:hAnsi="仿宋" w:cs="宋体" w:hint="eastAsia"/>
                <w:color w:val="000000"/>
                <w:kern w:val="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7.8</w:t>
            </w:r>
            <w:r>
              <w:rPr>
                <w:rFonts w:ascii="仿宋" w:eastAsia="仿宋" w:hAnsi="仿宋" w:cs="宋体" w:hint="eastAsia"/>
                <w:color w:val="000000"/>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会计考试考场设备更新购置费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A02061504</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不间断电源（UPS）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KELONG UPS</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35</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35</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lastRenderedPageBreak/>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会计考试考场设备更新购置费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A02010104</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台式计算机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联想S710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5000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离休干部</w:t>
            </w:r>
            <w:proofErr w:type="gramStart"/>
            <w:r w:rsidRPr="008D275C">
              <w:rPr>
                <w:rFonts w:ascii="仿宋" w:eastAsia="仿宋" w:hAnsi="仿宋" w:cs="宋体" w:hint="eastAsia"/>
                <w:color w:val="000000"/>
                <w:kern w:val="0"/>
                <w:sz w:val="18"/>
                <w:szCs w:val="18"/>
              </w:rPr>
              <w:t>医</w:t>
            </w:r>
            <w:proofErr w:type="gramEnd"/>
            <w:r w:rsidRPr="008D275C">
              <w:rPr>
                <w:rFonts w:ascii="仿宋" w:eastAsia="仿宋" w:hAnsi="仿宋" w:cs="宋体" w:hint="eastAsia"/>
                <w:color w:val="000000"/>
                <w:kern w:val="0"/>
                <w:sz w:val="18"/>
                <w:szCs w:val="18"/>
              </w:rPr>
              <w:t>保机房设备维护费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C0501</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计算机设备维修和保养服务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机房设备维护</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proofErr w:type="gramStart"/>
            <w:r w:rsidRPr="008D275C">
              <w:rPr>
                <w:rFonts w:ascii="仿宋" w:eastAsia="仿宋" w:hAnsi="仿宋" w:cs="宋体" w:hint="eastAsia"/>
                <w:color w:val="000000"/>
                <w:kern w:val="0"/>
                <w:sz w:val="18"/>
                <w:szCs w:val="18"/>
              </w:rPr>
              <w:t>医保信息</w:t>
            </w:r>
            <w:proofErr w:type="gramEnd"/>
            <w:r w:rsidRPr="008D275C">
              <w:rPr>
                <w:rFonts w:ascii="仿宋" w:eastAsia="仿宋" w:hAnsi="仿宋" w:cs="宋体" w:hint="eastAsia"/>
                <w:color w:val="000000"/>
                <w:kern w:val="0"/>
                <w:sz w:val="18"/>
                <w:szCs w:val="18"/>
              </w:rPr>
              <w:t>平台网络租赁费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C0399</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其他电信和信息传输服务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网络租赁</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108000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10.8</w:t>
            </w:r>
            <w:r>
              <w:rPr>
                <w:rFonts w:ascii="仿宋" w:eastAsia="仿宋" w:hAnsi="仿宋" w:cs="宋体" w:hint="eastAsia"/>
                <w:color w:val="000000"/>
                <w:kern w:val="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10.8</w:t>
            </w:r>
            <w:r>
              <w:rPr>
                <w:rFonts w:ascii="仿宋" w:eastAsia="仿宋" w:hAnsi="仿宋" w:cs="宋体" w:hint="eastAsia"/>
                <w:color w:val="000000"/>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政府采购管理系统升级维护费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C020603</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软件运维服务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系统升级维护</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150000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15</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15</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会计考试考场设备维修维护费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C0501</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计算机设备维修和保养服务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考场设备维护</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10</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Pr>
                <w:rFonts w:ascii="仿宋" w:eastAsia="仿宋" w:hAnsi="仿宋" w:cs="宋体" w:hint="eastAsia"/>
                <w:color w:val="000000"/>
                <w:kern w:val="0"/>
                <w:sz w:val="18"/>
                <w:szCs w:val="18"/>
              </w:rPr>
              <w:t>10.00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会计考试网络租赁费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C020601</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基础环境运维服务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网络租赁费</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50000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5</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5</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2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房屋修缮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B0801</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房屋修缮</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房屋修缮</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Pr>
                <w:rFonts w:ascii="仿宋" w:eastAsia="仿宋" w:hAnsi="仿宋" w:cs="宋体" w:hint="eastAsia"/>
                <w:color w:val="000000"/>
                <w:kern w:val="0"/>
                <w:sz w:val="18"/>
                <w:szCs w:val="18"/>
              </w:rPr>
              <w:t>20.00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roofErr w:type="gramStart"/>
            <w:r w:rsidRPr="008D275C">
              <w:rPr>
                <w:rFonts w:ascii="仿宋" w:eastAsia="仿宋" w:hAnsi="仿宋" w:cs="宋体" w:hint="eastAsia"/>
                <w:color w:val="000000"/>
                <w:kern w:val="0"/>
                <w:sz w:val="18"/>
                <w:szCs w:val="18"/>
              </w:rPr>
              <w:t>参公2户</w:t>
            </w:r>
            <w:proofErr w:type="gramEnd"/>
            <w:r w:rsidRPr="008D275C">
              <w:rPr>
                <w:rFonts w:ascii="仿宋" w:eastAsia="仿宋" w:hAnsi="仿宋" w:cs="宋体" w:hint="eastAsia"/>
                <w:color w:val="000000"/>
                <w:kern w:val="0"/>
                <w:sz w:val="18"/>
                <w:szCs w:val="18"/>
              </w:rPr>
              <w:t>）</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财政窗口设备购置专项经费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A02010104</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台式计算机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联想台式机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4500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2.7</w:t>
            </w:r>
            <w:r>
              <w:rPr>
                <w:rFonts w:ascii="仿宋" w:eastAsia="仿宋" w:hAnsi="仿宋" w:cs="宋体" w:hint="eastAsia"/>
                <w:color w:val="000000"/>
                <w:kern w:val="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2.7</w:t>
            </w:r>
            <w:r>
              <w:rPr>
                <w:rFonts w:ascii="仿宋" w:eastAsia="仿宋" w:hAnsi="仿宋" w:cs="宋体" w:hint="eastAsia"/>
                <w:color w:val="000000"/>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roofErr w:type="gramStart"/>
            <w:r w:rsidRPr="008D275C">
              <w:rPr>
                <w:rFonts w:ascii="仿宋" w:eastAsia="仿宋" w:hAnsi="仿宋" w:cs="宋体" w:hint="eastAsia"/>
                <w:color w:val="000000"/>
                <w:kern w:val="0"/>
                <w:sz w:val="18"/>
                <w:szCs w:val="18"/>
              </w:rPr>
              <w:t>参公2户</w:t>
            </w:r>
            <w:proofErr w:type="gramEnd"/>
            <w:r w:rsidRPr="008D275C">
              <w:rPr>
                <w:rFonts w:ascii="仿宋" w:eastAsia="仿宋" w:hAnsi="仿宋" w:cs="宋体" w:hint="eastAsia"/>
                <w:color w:val="000000"/>
                <w:kern w:val="0"/>
                <w:sz w:val="18"/>
                <w:szCs w:val="18"/>
              </w:rPr>
              <w:t>）</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财政窗口设备购置专项经费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A020204</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多功能一体机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多功能一体机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0.3</w:t>
            </w:r>
            <w:r>
              <w:rPr>
                <w:rFonts w:ascii="仿宋" w:eastAsia="仿宋" w:hAnsi="仿宋" w:cs="宋体" w:hint="eastAsia"/>
                <w:color w:val="000000"/>
                <w:kern w:val="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0.3</w:t>
            </w:r>
            <w:r>
              <w:rPr>
                <w:rFonts w:ascii="仿宋" w:eastAsia="仿宋" w:hAnsi="仿宋" w:cs="宋体" w:hint="eastAsia"/>
                <w:color w:val="000000"/>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w:t>
            </w:r>
            <w:proofErr w:type="gramStart"/>
            <w:r w:rsidRPr="008D275C">
              <w:rPr>
                <w:rFonts w:ascii="仿宋" w:eastAsia="仿宋" w:hAnsi="仿宋" w:cs="宋体" w:hint="eastAsia"/>
                <w:color w:val="000000"/>
                <w:kern w:val="0"/>
                <w:sz w:val="18"/>
                <w:szCs w:val="18"/>
              </w:rPr>
              <w:t>参公2户</w:t>
            </w:r>
            <w:proofErr w:type="gramEnd"/>
            <w:r w:rsidRPr="008D275C">
              <w:rPr>
                <w:rFonts w:ascii="仿宋" w:eastAsia="仿宋" w:hAnsi="仿宋" w:cs="宋体" w:hint="eastAsia"/>
                <w:color w:val="000000"/>
                <w:kern w:val="0"/>
                <w:sz w:val="18"/>
                <w:szCs w:val="18"/>
              </w:rPr>
              <w:t>）</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购置市直预算单位</w:t>
            </w:r>
            <w:proofErr w:type="gramStart"/>
            <w:r w:rsidRPr="008D275C">
              <w:rPr>
                <w:rFonts w:ascii="仿宋" w:eastAsia="仿宋" w:hAnsi="仿宋" w:cs="宋体" w:hint="eastAsia"/>
                <w:color w:val="000000"/>
                <w:kern w:val="0"/>
                <w:sz w:val="18"/>
                <w:szCs w:val="18"/>
              </w:rPr>
              <w:t>高拍仪</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A0201060999</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其他图形图像输入设备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proofErr w:type="gramStart"/>
            <w:r w:rsidRPr="008D275C">
              <w:rPr>
                <w:rFonts w:ascii="仿宋" w:eastAsia="仿宋" w:hAnsi="仿宋" w:cs="宋体" w:hint="eastAsia"/>
                <w:color w:val="000000"/>
                <w:kern w:val="0"/>
                <w:sz w:val="18"/>
                <w:szCs w:val="18"/>
              </w:rPr>
              <w:t>高拍仪</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9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lastRenderedPageBreak/>
              <w:t>唐山市财政局（全额事业5户）</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网络建设费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A0201080199</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其他基础软件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虚拟化软件</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套</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160000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16</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16</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9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唐山市财政局（全额事业5户）</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网络建设费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A02010201</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路由器</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24口路由器</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30</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30</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9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唐山市财政局（全额事业5户）</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网络建设费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A02010103</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服务器</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x86服务器</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230000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184</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184</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9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唐山市财政局（全额事业5户）</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金</w:t>
            </w:r>
            <w:proofErr w:type="gramStart"/>
            <w:r w:rsidRPr="008D275C">
              <w:rPr>
                <w:rFonts w:ascii="仿宋" w:eastAsia="仿宋" w:hAnsi="仿宋" w:cs="宋体" w:hint="eastAsia"/>
                <w:color w:val="000000"/>
                <w:kern w:val="0"/>
                <w:sz w:val="18"/>
                <w:szCs w:val="18"/>
              </w:rPr>
              <w:t>财工程</w:t>
            </w:r>
            <w:proofErr w:type="gramEnd"/>
            <w:r w:rsidRPr="008D275C">
              <w:rPr>
                <w:rFonts w:ascii="仿宋" w:eastAsia="仿宋" w:hAnsi="仿宋" w:cs="宋体" w:hint="eastAsia"/>
                <w:color w:val="000000"/>
                <w:kern w:val="0"/>
                <w:sz w:val="18"/>
                <w:szCs w:val="18"/>
              </w:rPr>
              <w:t>线路租费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C0399</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其他电信和信息传输服务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proofErr w:type="spellStart"/>
            <w:r w:rsidRPr="008D275C">
              <w:rPr>
                <w:rFonts w:ascii="仿宋" w:eastAsia="仿宋" w:hAnsi="仿宋" w:cs="宋体" w:hint="eastAsia"/>
                <w:color w:val="000000"/>
                <w:kern w:val="0"/>
                <w:sz w:val="18"/>
                <w:szCs w:val="18"/>
              </w:rPr>
              <w:t>mstp,sdh,vpdn</w:t>
            </w:r>
            <w:proofErr w:type="spell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1358600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135.86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135.86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唐山市财政局（全额事业5户）</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金</w:t>
            </w:r>
            <w:proofErr w:type="gramStart"/>
            <w:r w:rsidRPr="008D275C">
              <w:rPr>
                <w:rFonts w:ascii="仿宋" w:eastAsia="仿宋" w:hAnsi="仿宋" w:cs="宋体" w:hint="eastAsia"/>
                <w:color w:val="000000"/>
                <w:kern w:val="0"/>
                <w:sz w:val="18"/>
                <w:szCs w:val="18"/>
              </w:rPr>
              <w:t>财工程</w:t>
            </w:r>
            <w:proofErr w:type="gramEnd"/>
            <w:r w:rsidRPr="008D275C">
              <w:rPr>
                <w:rFonts w:ascii="仿宋" w:eastAsia="仿宋" w:hAnsi="仿宋" w:cs="宋体" w:hint="eastAsia"/>
                <w:color w:val="000000"/>
                <w:kern w:val="0"/>
                <w:sz w:val="18"/>
                <w:szCs w:val="18"/>
              </w:rPr>
              <w:t>购买技术服务费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C020699</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其他运行维护服务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一年网络、软件技术服务</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60</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60</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唐山市财政局（全额事业5户）</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财政大平台运行维护费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C020603</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软件运维服务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平台运行维护</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120</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120</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唐山市财政局（全额事业5户）</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国有资产安全维护费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C0810</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安全服务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安保服务</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259200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25.92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25.92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唐山市农业综合开发办公室</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2130699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农发信息管理系统维护租赁费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C020603</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软件运维服务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系统维护</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96000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9.6</w:t>
            </w:r>
            <w:r>
              <w:rPr>
                <w:rFonts w:ascii="仿宋" w:eastAsia="仿宋" w:hAnsi="仿宋" w:cs="宋体" w:hint="eastAsia"/>
                <w:color w:val="000000"/>
                <w:kern w:val="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9.6</w:t>
            </w:r>
            <w:r>
              <w:rPr>
                <w:rFonts w:ascii="仿宋" w:eastAsia="仿宋" w:hAnsi="仿宋" w:cs="宋体" w:hint="eastAsia"/>
                <w:color w:val="000000"/>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2C22B1">
        <w:trPr>
          <w:trHeight w:val="798"/>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唐山市农业综合开发办公室</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2130603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产业化项目监理费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C1006</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工程监理服务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项目监理</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9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lastRenderedPageBreak/>
              <w:t>唐山市农业综合开发办公室</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2130699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项目检查评审费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C1005</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工程项目管理服务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项目评审</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40000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4</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4</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唐山市农业综合开发办公室</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2130699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农业开发项目考察和验收费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A020713</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卫星定位导航设备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GIS数据采集器</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w:t>
            </w:r>
            <w:r>
              <w:rPr>
                <w:rFonts w:ascii="仿宋" w:eastAsia="仿宋" w:hAnsi="仿宋" w:cs="宋体" w:hint="eastAsia"/>
                <w:color w:val="000000"/>
                <w:kern w:val="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w:t>
            </w:r>
            <w:r>
              <w:rPr>
                <w:rFonts w:ascii="仿宋" w:eastAsia="仿宋" w:hAnsi="仿宋" w:cs="宋体" w:hint="eastAsia"/>
                <w:color w:val="000000"/>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唐山市农业综合开发办公室</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2130699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农业开发项目考察和验收费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C080299</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其他会计服务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项目验收</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3</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唐山市非税收入管理局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执收单位非税收入系统设备购置费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A0201060101</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喷墨打印机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打印机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1800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14.4</w:t>
            </w:r>
            <w:r>
              <w:rPr>
                <w:rFonts w:ascii="仿宋" w:eastAsia="仿宋" w:hAnsi="仿宋" w:cs="宋体" w:hint="eastAsia"/>
                <w:color w:val="000000"/>
                <w:kern w:val="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14.4</w:t>
            </w:r>
            <w:r>
              <w:rPr>
                <w:rFonts w:ascii="仿宋" w:eastAsia="仿宋" w:hAnsi="仿宋" w:cs="宋体" w:hint="eastAsia"/>
                <w:color w:val="000000"/>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唐山市非税收入管理局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执收单位非税收入系统设备购置费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A02010104</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台式计算机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台式电脑</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4500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44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19.8</w:t>
            </w:r>
            <w:r>
              <w:rPr>
                <w:rFonts w:ascii="仿宋" w:eastAsia="仿宋" w:hAnsi="仿宋" w:cs="宋体" w:hint="eastAsia"/>
                <w:color w:val="000000"/>
                <w:kern w:val="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19.8</w:t>
            </w:r>
            <w:r>
              <w:rPr>
                <w:rFonts w:ascii="仿宋" w:eastAsia="仿宋" w:hAnsi="仿宋" w:cs="宋体" w:hint="eastAsia"/>
                <w:color w:val="000000"/>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唐山市非税收入管理局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非税收入系统专网维护费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C020603</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软件运维服务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网络运行维护费</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76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唐山市非税收入管理局</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非税收入系统专网租赁费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C020701</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软件运营服务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专网租赁</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21</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r w:rsidR="004267B8" w:rsidRPr="008D275C" w:rsidTr="00AC7827">
        <w:trPr>
          <w:trHeight w:val="48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唐山市财政投资评审中心</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2010607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评审软件购置升级费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专项公用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A0201080302</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行业应用软件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国产</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lef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20000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w:t>
            </w:r>
            <w:r>
              <w:rPr>
                <w:rFonts w:ascii="仿宋" w:eastAsia="仿宋" w:hAnsi="仿宋" w:cs="宋体" w:hint="eastAsia"/>
                <w:color w:val="000000"/>
                <w:kern w:val="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12</w:t>
            </w:r>
            <w:r>
              <w:rPr>
                <w:rFonts w:ascii="仿宋" w:eastAsia="仿宋" w:hAnsi="仿宋" w:cs="宋体" w:hint="eastAsia"/>
                <w:color w:val="000000"/>
                <w:kern w:val="0"/>
                <w:sz w:val="18"/>
                <w:szCs w:val="18"/>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267B8" w:rsidRPr="008D275C" w:rsidRDefault="004267B8" w:rsidP="00AC7827">
            <w:pPr>
              <w:widowControl/>
              <w:jc w:val="right"/>
              <w:rPr>
                <w:rFonts w:ascii="仿宋" w:eastAsia="仿宋" w:hAnsi="仿宋" w:cs="宋体"/>
                <w:color w:val="000000"/>
                <w:kern w:val="0"/>
                <w:sz w:val="18"/>
                <w:szCs w:val="18"/>
              </w:rPr>
            </w:pPr>
            <w:r w:rsidRPr="008D275C">
              <w:rPr>
                <w:rFonts w:ascii="仿宋" w:eastAsia="仿宋" w:hAnsi="仿宋" w:cs="宋体" w:hint="eastAsia"/>
                <w:color w:val="000000"/>
                <w:kern w:val="0"/>
                <w:sz w:val="18"/>
                <w:szCs w:val="18"/>
              </w:rPr>
              <w:t xml:space="preserve">　</w:t>
            </w:r>
          </w:p>
        </w:tc>
      </w:tr>
    </w:tbl>
    <w:p w:rsidR="004267B8" w:rsidRDefault="004267B8" w:rsidP="004267B8"/>
    <w:p w:rsidR="006E58DC" w:rsidRDefault="006E58DC" w:rsidP="005D1003">
      <w:pPr>
        <w:spacing w:line="360" w:lineRule="auto"/>
        <w:jc w:val="left"/>
      </w:pPr>
    </w:p>
    <w:p w:rsidR="004267B8" w:rsidRDefault="004267B8" w:rsidP="005D1003">
      <w:pPr>
        <w:spacing w:line="360" w:lineRule="auto"/>
        <w:jc w:val="left"/>
      </w:pPr>
    </w:p>
    <w:p w:rsidR="00A352A7" w:rsidRDefault="00A352A7" w:rsidP="005D1003">
      <w:pPr>
        <w:spacing w:line="360" w:lineRule="auto"/>
        <w:ind w:firstLine="630"/>
        <w:rPr>
          <w:rFonts w:ascii="黑体" w:eastAsia="黑体" w:hAnsi="黑体"/>
          <w:sz w:val="32"/>
          <w:szCs w:val="32"/>
        </w:rPr>
      </w:pPr>
    </w:p>
    <w:p w:rsidR="00DE67E1" w:rsidRDefault="009A4258" w:rsidP="005D1003">
      <w:pPr>
        <w:spacing w:line="360" w:lineRule="auto"/>
        <w:ind w:firstLine="630"/>
        <w:rPr>
          <w:rFonts w:ascii="黑体" w:eastAsia="黑体" w:hAnsi="黑体"/>
          <w:sz w:val="32"/>
          <w:szCs w:val="32"/>
        </w:rPr>
      </w:pPr>
      <w:r>
        <w:rPr>
          <w:rFonts w:ascii="黑体" w:eastAsia="黑体" w:hAnsi="黑体" w:hint="eastAsia"/>
          <w:sz w:val="32"/>
          <w:szCs w:val="32"/>
        </w:rPr>
        <w:lastRenderedPageBreak/>
        <w:t>七</w:t>
      </w:r>
      <w:r w:rsidR="00AF4125">
        <w:rPr>
          <w:rFonts w:ascii="黑体" w:eastAsia="黑体" w:hAnsi="黑体" w:hint="eastAsia"/>
          <w:sz w:val="32"/>
          <w:szCs w:val="32"/>
        </w:rPr>
        <w:t>、国有资产信息</w:t>
      </w:r>
    </w:p>
    <w:p w:rsidR="00BD7EEF" w:rsidRPr="00CA33A3" w:rsidRDefault="00BD7EEF" w:rsidP="00984906">
      <w:pPr>
        <w:spacing w:afterLines="100" w:after="312"/>
        <w:ind w:firstLine="629"/>
        <w:rPr>
          <w:rFonts w:ascii="仿宋" w:eastAsia="仿宋" w:hAnsi="仿宋" w:cs="仿宋_GB2312"/>
          <w:sz w:val="32"/>
          <w:szCs w:val="32"/>
        </w:rPr>
      </w:pPr>
      <w:r w:rsidRPr="00CA33A3">
        <w:rPr>
          <w:rFonts w:ascii="仿宋" w:eastAsia="仿宋" w:hAnsi="仿宋" w:hint="eastAsia"/>
          <w:sz w:val="32"/>
          <w:szCs w:val="32"/>
        </w:rPr>
        <w:t>1．截至2016年12月31日，部门固定资产总额为5001.65万元（具体情况见下表）。</w:t>
      </w:r>
    </w:p>
    <w:tbl>
      <w:tblPr>
        <w:tblW w:w="10321" w:type="dxa"/>
        <w:tblInd w:w="1682" w:type="dxa"/>
        <w:tblLook w:val="04A0" w:firstRow="1" w:lastRow="0" w:firstColumn="1" w:lastColumn="0" w:noHBand="0" w:noVBand="1"/>
      </w:tblPr>
      <w:tblGrid>
        <w:gridCol w:w="7215"/>
        <w:gridCol w:w="992"/>
        <w:gridCol w:w="2114"/>
      </w:tblGrid>
      <w:tr w:rsidR="00984906" w:rsidRPr="00984906" w:rsidTr="00984906">
        <w:trPr>
          <w:trHeight w:val="540"/>
        </w:trPr>
        <w:tc>
          <w:tcPr>
            <w:tcW w:w="10321" w:type="dxa"/>
            <w:gridSpan w:val="3"/>
            <w:tcBorders>
              <w:top w:val="nil"/>
              <w:left w:val="nil"/>
              <w:bottom w:val="nil"/>
              <w:right w:val="nil"/>
            </w:tcBorders>
            <w:shd w:val="clear" w:color="auto" w:fill="auto"/>
            <w:noWrap/>
            <w:vAlign w:val="center"/>
            <w:hideMark/>
          </w:tcPr>
          <w:p w:rsidR="00984906" w:rsidRPr="00984906" w:rsidRDefault="00984906" w:rsidP="00984906">
            <w:pPr>
              <w:widowControl/>
              <w:jc w:val="center"/>
              <w:rPr>
                <w:rFonts w:ascii="仿宋" w:eastAsia="仿宋" w:hAnsi="仿宋" w:cs="宋体"/>
                <w:b/>
                <w:bCs/>
                <w:color w:val="000000"/>
                <w:kern w:val="0"/>
                <w:sz w:val="32"/>
                <w:szCs w:val="32"/>
              </w:rPr>
            </w:pPr>
            <w:r w:rsidRPr="00984906">
              <w:rPr>
                <w:rFonts w:ascii="仿宋" w:eastAsia="仿宋" w:hAnsi="仿宋" w:cs="宋体" w:hint="eastAsia"/>
                <w:b/>
                <w:bCs/>
                <w:color w:val="000000"/>
                <w:kern w:val="0"/>
                <w:sz w:val="32"/>
                <w:szCs w:val="32"/>
              </w:rPr>
              <w:t>唐山市财政局部门固定资产占用情况表</w:t>
            </w:r>
          </w:p>
        </w:tc>
      </w:tr>
      <w:tr w:rsidR="00984906" w:rsidRPr="00984906" w:rsidTr="00984906">
        <w:trPr>
          <w:trHeight w:val="600"/>
        </w:trPr>
        <w:tc>
          <w:tcPr>
            <w:tcW w:w="10321" w:type="dxa"/>
            <w:gridSpan w:val="3"/>
            <w:tcBorders>
              <w:top w:val="nil"/>
              <w:left w:val="nil"/>
              <w:bottom w:val="single" w:sz="8" w:space="0" w:color="000000"/>
              <w:right w:val="nil"/>
            </w:tcBorders>
            <w:shd w:val="clear" w:color="auto" w:fill="auto"/>
            <w:noWrap/>
            <w:vAlign w:val="bottom"/>
            <w:hideMark/>
          </w:tcPr>
          <w:p w:rsidR="00984906" w:rsidRPr="00984906" w:rsidRDefault="00984906" w:rsidP="00984906">
            <w:pPr>
              <w:widowControl/>
              <w:jc w:val="right"/>
              <w:rPr>
                <w:rFonts w:ascii="仿宋" w:eastAsia="仿宋" w:hAnsi="仿宋" w:cs="宋体"/>
                <w:color w:val="000000"/>
                <w:kern w:val="0"/>
                <w:sz w:val="28"/>
                <w:szCs w:val="28"/>
              </w:rPr>
            </w:pPr>
            <w:r w:rsidRPr="00984906">
              <w:rPr>
                <w:rFonts w:ascii="仿宋" w:eastAsia="仿宋" w:hAnsi="仿宋" w:cs="宋体" w:hint="eastAsia"/>
                <w:color w:val="000000"/>
                <w:kern w:val="0"/>
                <w:sz w:val="28"/>
                <w:szCs w:val="28"/>
              </w:rPr>
              <w:t>截至时间：2016年12月31日</w:t>
            </w:r>
          </w:p>
        </w:tc>
      </w:tr>
      <w:tr w:rsidR="00984906" w:rsidRPr="00984906" w:rsidTr="00451084">
        <w:trPr>
          <w:trHeight w:val="624"/>
        </w:trPr>
        <w:tc>
          <w:tcPr>
            <w:tcW w:w="721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proofErr w:type="gramStart"/>
            <w:r w:rsidRPr="00984906">
              <w:rPr>
                <w:rFonts w:ascii="仿宋" w:eastAsia="仿宋" w:hAnsi="仿宋" w:cs="宋体" w:hint="eastAsia"/>
                <w:color w:val="000000"/>
                <w:kern w:val="0"/>
                <w:sz w:val="32"/>
                <w:szCs w:val="32"/>
              </w:rPr>
              <w:t xml:space="preserve">项　　</w:t>
            </w:r>
            <w:proofErr w:type="gramEnd"/>
            <w:r w:rsidRPr="00984906">
              <w:rPr>
                <w:rFonts w:ascii="仿宋" w:eastAsia="仿宋" w:hAnsi="仿宋" w:cs="宋体" w:hint="eastAsia"/>
                <w:color w:val="000000"/>
                <w:kern w:val="0"/>
                <w:sz w:val="32"/>
                <w:szCs w:val="32"/>
              </w:rPr>
              <w:t>目</w:t>
            </w:r>
          </w:p>
        </w:tc>
        <w:tc>
          <w:tcPr>
            <w:tcW w:w="992"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数量</w:t>
            </w:r>
          </w:p>
        </w:tc>
        <w:tc>
          <w:tcPr>
            <w:tcW w:w="2114"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金额（万元）</w:t>
            </w:r>
          </w:p>
        </w:tc>
      </w:tr>
      <w:tr w:rsidR="00984906" w:rsidRPr="00984906" w:rsidTr="00451084">
        <w:trPr>
          <w:trHeight w:val="624"/>
        </w:trPr>
        <w:tc>
          <w:tcPr>
            <w:tcW w:w="7215" w:type="dxa"/>
            <w:vMerge/>
            <w:tcBorders>
              <w:top w:val="nil"/>
              <w:left w:val="single" w:sz="8" w:space="0" w:color="000000"/>
              <w:bottom w:val="single" w:sz="8" w:space="0" w:color="000000"/>
              <w:right w:val="single" w:sz="8" w:space="0" w:color="000000"/>
            </w:tcBorders>
            <w:vAlign w:val="center"/>
            <w:hideMark/>
          </w:tcPr>
          <w:p w:rsidR="00984906" w:rsidRPr="00984906" w:rsidRDefault="00984906" w:rsidP="00984906">
            <w:pPr>
              <w:widowControl/>
              <w:jc w:val="left"/>
              <w:rPr>
                <w:rFonts w:ascii="仿宋" w:eastAsia="仿宋" w:hAnsi="仿宋" w:cs="宋体"/>
                <w:color w:val="000000"/>
                <w:kern w:val="0"/>
                <w:sz w:val="32"/>
                <w:szCs w:val="32"/>
              </w:rPr>
            </w:pPr>
          </w:p>
        </w:tc>
        <w:tc>
          <w:tcPr>
            <w:tcW w:w="992" w:type="dxa"/>
            <w:vMerge/>
            <w:tcBorders>
              <w:top w:val="nil"/>
              <w:left w:val="single" w:sz="8" w:space="0" w:color="000000"/>
              <w:bottom w:val="single" w:sz="8" w:space="0" w:color="000000"/>
              <w:right w:val="single" w:sz="8" w:space="0" w:color="000000"/>
            </w:tcBorders>
            <w:vAlign w:val="center"/>
            <w:hideMark/>
          </w:tcPr>
          <w:p w:rsidR="00984906" w:rsidRPr="00984906" w:rsidRDefault="00984906" w:rsidP="00984906">
            <w:pPr>
              <w:widowControl/>
              <w:jc w:val="left"/>
              <w:rPr>
                <w:rFonts w:ascii="仿宋" w:eastAsia="仿宋" w:hAnsi="仿宋" w:cs="宋体"/>
                <w:color w:val="000000"/>
                <w:kern w:val="0"/>
                <w:sz w:val="32"/>
                <w:szCs w:val="32"/>
              </w:rPr>
            </w:pPr>
          </w:p>
        </w:tc>
        <w:tc>
          <w:tcPr>
            <w:tcW w:w="2114" w:type="dxa"/>
            <w:vMerge/>
            <w:tcBorders>
              <w:top w:val="nil"/>
              <w:left w:val="single" w:sz="8" w:space="0" w:color="000000"/>
              <w:bottom w:val="single" w:sz="8" w:space="0" w:color="000000"/>
              <w:right w:val="single" w:sz="8" w:space="0" w:color="000000"/>
            </w:tcBorders>
            <w:vAlign w:val="center"/>
            <w:hideMark/>
          </w:tcPr>
          <w:p w:rsidR="00984906" w:rsidRPr="00984906" w:rsidRDefault="00984906" w:rsidP="00984906">
            <w:pPr>
              <w:widowControl/>
              <w:jc w:val="left"/>
              <w:rPr>
                <w:rFonts w:ascii="仿宋" w:eastAsia="仿宋" w:hAnsi="仿宋" w:cs="宋体"/>
                <w:color w:val="000000"/>
                <w:kern w:val="0"/>
                <w:sz w:val="32"/>
                <w:szCs w:val="32"/>
              </w:rPr>
            </w:pP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资产总额</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5001.65</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一、房屋（平方米）</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其中：办公用房</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二、汽车（台、辆）</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14</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310.44</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三、单价在20万元以上的设备（台、套…）</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 xml:space="preserve">　</w:t>
            </w:r>
          </w:p>
        </w:tc>
      </w:tr>
      <w:tr w:rsidR="00984906" w:rsidRPr="00984906" w:rsidTr="00451084">
        <w:trPr>
          <w:trHeight w:val="465"/>
        </w:trPr>
        <w:tc>
          <w:tcPr>
            <w:tcW w:w="7215" w:type="dxa"/>
            <w:tcBorders>
              <w:top w:val="nil"/>
              <w:left w:val="single" w:sz="8" w:space="0" w:color="000000"/>
              <w:bottom w:val="single" w:sz="8" w:space="0" w:color="000000"/>
              <w:right w:val="single" w:sz="8" w:space="0" w:color="000000"/>
            </w:tcBorders>
            <w:shd w:val="clear" w:color="auto" w:fill="auto"/>
            <w:noWrap/>
            <w:vAlign w:val="center"/>
            <w:hideMark/>
          </w:tcPr>
          <w:p w:rsidR="00984906" w:rsidRPr="00984906" w:rsidRDefault="00984906" w:rsidP="00984906">
            <w:pPr>
              <w:widowControl/>
              <w:jc w:val="lef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四、其他固定资产</w:t>
            </w:r>
          </w:p>
        </w:tc>
        <w:tc>
          <w:tcPr>
            <w:tcW w:w="992"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center"/>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w:t>
            </w:r>
          </w:p>
        </w:tc>
        <w:tc>
          <w:tcPr>
            <w:tcW w:w="2114" w:type="dxa"/>
            <w:tcBorders>
              <w:top w:val="nil"/>
              <w:left w:val="nil"/>
              <w:bottom w:val="single" w:sz="8" w:space="0" w:color="000000"/>
              <w:right w:val="single" w:sz="8" w:space="0" w:color="000000"/>
            </w:tcBorders>
            <w:shd w:val="clear" w:color="auto" w:fill="auto"/>
            <w:noWrap/>
            <w:vAlign w:val="center"/>
            <w:hideMark/>
          </w:tcPr>
          <w:p w:rsidR="00984906" w:rsidRPr="00984906" w:rsidRDefault="00984906" w:rsidP="00984906">
            <w:pPr>
              <w:widowControl/>
              <w:jc w:val="right"/>
              <w:rPr>
                <w:rFonts w:ascii="仿宋" w:eastAsia="仿宋" w:hAnsi="仿宋" w:cs="宋体"/>
                <w:color w:val="000000"/>
                <w:kern w:val="0"/>
                <w:sz w:val="32"/>
                <w:szCs w:val="32"/>
              </w:rPr>
            </w:pPr>
            <w:r w:rsidRPr="00984906">
              <w:rPr>
                <w:rFonts w:ascii="仿宋" w:eastAsia="仿宋" w:hAnsi="仿宋" w:cs="宋体" w:hint="eastAsia"/>
                <w:color w:val="000000"/>
                <w:kern w:val="0"/>
                <w:sz w:val="32"/>
                <w:szCs w:val="32"/>
              </w:rPr>
              <w:t>4691.21</w:t>
            </w:r>
          </w:p>
        </w:tc>
      </w:tr>
    </w:tbl>
    <w:p w:rsidR="004267B8" w:rsidRDefault="004267B8" w:rsidP="005D1003">
      <w:pPr>
        <w:spacing w:beforeLines="50" w:before="156" w:line="360" w:lineRule="auto"/>
        <w:ind w:firstLineChars="200" w:firstLine="640"/>
        <w:rPr>
          <w:rFonts w:ascii="仿宋" w:eastAsia="仿宋" w:hAnsi="仿宋"/>
          <w:sz w:val="32"/>
          <w:szCs w:val="32"/>
        </w:rPr>
      </w:pPr>
    </w:p>
    <w:p w:rsidR="00DE67E1" w:rsidRDefault="00CF5691" w:rsidP="005D1003">
      <w:pPr>
        <w:spacing w:beforeLines="50" w:before="156" w:line="360" w:lineRule="auto"/>
        <w:ind w:firstLineChars="200" w:firstLine="640"/>
        <w:rPr>
          <w:rFonts w:ascii="仿宋_GB2312" w:eastAsia="仿宋_GB2312" w:hAnsi="仿宋"/>
          <w:sz w:val="32"/>
          <w:szCs w:val="32"/>
        </w:rPr>
      </w:pPr>
      <w:r w:rsidRPr="00CA33A3">
        <w:rPr>
          <w:rFonts w:ascii="仿宋" w:eastAsia="仿宋" w:hAnsi="仿宋" w:hint="eastAsia"/>
          <w:sz w:val="32"/>
          <w:szCs w:val="32"/>
        </w:rPr>
        <w:lastRenderedPageBreak/>
        <w:t>2</w:t>
      </w:r>
      <w:r w:rsidR="00DE67E1" w:rsidRPr="00CA33A3">
        <w:rPr>
          <w:rFonts w:ascii="仿宋" w:eastAsia="仿宋" w:hAnsi="仿宋" w:hint="eastAsia"/>
          <w:sz w:val="32"/>
          <w:szCs w:val="32"/>
        </w:rPr>
        <w:t>．</w:t>
      </w:r>
      <w:r w:rsidRPr="00CA33A3">
        <w:rPr>
          <w:rFonts w:ascii="仿宋" w:eastAsia="仿宋" w:hAnsi="仿宋" w:hint="eastAsia"/>
          <w:sz w:val="32"/>
          <w:szCs w:val="32"/>
        </w:rPr>
        <w:t>2017年，</w:t>
      </w:r>
      <w:r w:rsidR="00BF390C" w:rsidRPr="00CA33A3">
        <w:rPr>
          <w:rFonts w:ascii="仿宋" w:eastAsia="仿宋" w:hAnsi="仿宋" w:hint="eastAsia"/>
          <w:sz w:val="32"/>
          <w:szCs w:val="32"/>
        </w:rPr>
        <w:t>部门</w:t>
      </w:r>
      <w:r w:rsidRPr="00CA33A3">
        <w:rPr>
          <w:rFonts w:ascii="仿宋" w:eastAsia="仿宋" w:hAnsi="仿宋" w:hint="eastAsia"/>
          <w:sz w:val="32"/>
          <w:szCs w:val="32"/>
        </w:rPr>
        <w:t>拟购置的</w:t>
      </w:r>
      <w:r w:rsidR="00033CAC" w:rsidRPr="00CA33A3">
        <w:rPr>
          <w:rFonts w:ascii="仿宋" w:eastAsia="仿宋" w:hAnsi="仿宋" w:hint="eastAsia"/>
          <w:sz w:val="32"/>
          <w:szCs w:val="32"/>
        </w:rPr>
        <w:t>固定</w:t>
      </w:r>
      <w:r w:rsidRPr="00CA33A3">
        <w:rPr>
          <w:rFonts w:ascii="仿宋" w:eastAsia="仿宋" w:hAnsi="仿宋" w:hint="eastAsia"/>
          <w:sz w:val="32"/>
          <w:szCs w:val="32"/>
        </w:rPr>
        <w:t>资产总额为</w:t>
      </w:r>
      <w:r w:rsidR="001835FA" w:rsidRPr="00CA33A3">
        <w:rPr>
          <w:rFonts w:ascii="仿宋" w:eastAsia="仿宋" w:hAnsi="仿宋" w:hint="eastAsia"/>
          <w:sz w:val="32"/>
          <w:szCs w:val="32"/>
        </w:rPr>
        <w:t>149.20</w:t>
      </w:r>
      <w:r w:rsidR="00033CAC" w:rsidRPr="00CA33A3">
        <w:rPr>
          <w:rFonts w:ascii="仿宋" w:eastAsia="仿宋" w:hAnsi="仿宋" w:hint="eastAsia"/>
          <w:sz w:val="32"/>
          <w:szCs w:val="32"/>
        </w:rPr>
        <w:t>万元，其中：</w:t>
      </w:r>
      <w:r w:rsidR="001835FA" w:rsidRPr="00CA33A3">
        <w:rPr>
          <w:rFonts w:ascii="仿宋" w:eastAsia="仿宋" w:hAnsi="仿宋" w:hint="eastAsia"/>
          <w:sz w:val="32"/>
          <w:szCs w:val="32"/>
        </w:rPr>
        <w:t>更新购置办公所需</w:t>
      </w:r>
      <w:r w:rsidR="0093476B" w:rsidRPr="00CA33A3">
        <w:rPr>
          <w:rFonts w:ascii="仿宋" w:eastAsia="仿宋" w:hAnsi="仿宋" w:hint="eastAsia"/>
          <w:sz w:val="32"/>
          <w:szCs w:val="32"/>
        </w:rPr>
        <w:t>计算机、一体机、打印机、空调、办公桌椅等办公设备</w:t>
      </w:r>
      <w:r w:rsidR="00182C3E" w:rsidRPr="00CA33A3">
        <w:rPr>
          <w:rFonts w:ascii="仿宋" w:eastAsia="仿宋" w:hAnsi="仿宋" w:hint="eastAsia"/>
          <w:sz w:val="32"/>
          <w:szCs w:val="32"/>
        </w:rPr>
        <w:t>50万元</w:t>
      </w:r>
      <w:r w:rsidR="0093476B" w:rsidRPr="00CA33A3">
        <w:rPr>
          <w:rFonts w:ascii="仿宋" w:eastAsia="仿宋" w:hAnsi="仿宋" w:hint="eastAsia"/>
          <w:sz w:val="32"/>
          <w:szCs w:val="32"/>
        </w:rPr>
        <w:t>，</w:t>
      </w:r>
      <w:r w:rsidR="001835FA" w:rsidRPr="00CA33A3">
        <w:rPr>
          <w:rFonts w:ascii="仿宋" w:eastAsia="仿宋" w:hAnsi="仿宋" w:cs="宋体" w:hint="eastAsia"/>
          <w:color w:val="000000"/>
          <w:kern w:val="0"/>
          <w:sz w:val="32"/>
          <w:szCs w:val="32"/>
        </w:rPr>
        <w:t>更新购置会计考试考场设备45万元、为市直预算单位购置</w:t>
      </w:r>
      <w:proofErr w:type="gramStart"/>
      <w:r w:rsidR="001835FA" w:rsidRPr="00CA33A3">
        <w:rPr>
          <w:rFonts w:ascii="仿宋" w:eastAsia="仿宋" w:hAnsi="仿宋" w:cs="宋体" w:hint="eastAsia"/>
          <w:color w:val="000000"/>
          <w:kern w:val="0"/>
          <w:sz w:val="32"/>
          <w:szCs w:val="32"/>
        </w:rPr>
        <w:t>高拍仪</w:t>
      </w:r>
      <w:proofErr w:type="gramEnd"/>
      <w:r w:rsidR="001835FA" w:rsidRPr="00CA33A3">
        <w:rPr>
          <w:rFonts w:ascii="仿宋" w:eastAsia="仿宋" w:hAnsi="仿宋" w:cs="宋体" w:hint="eastAsia"/>
          <w:color w:val="000000"/>
          <w:kern w:val="0"/>
          <w:sz w:val="32"/>
          <w:szCs w:val="32"/>
        </w:rPr>
        <w:t>20万元、为执收单位非税收入系统购置设备34.20万元。</w:t>
      </w:r>
      <w:r w:rsidR="007A3BD1" w:rsidRPr="00CA33A3">
        <w:rPr>
          <w:rFonts w:ascii="仿宋" w:eastAsia="仿宋" w:hAnsi="仿宋" w:cs="宋体" w:hint="eastAsia"/>
          <w:color w:val="000000"/>
          <w:kern w:val="0"/>
          <w:sz w:val="32"/>
          <w:szCs w:val="32"/>
        </w:rPr>
        <w:t>以上</w:t>
      </w:r>
      <w:r w:rsidR="007A3BD1" w:rsidRPr="00CA33A3">
        <w:rPr>
          <w:rFonts w:ascii="仿宋" w:eastAsia="仿宋" w:hAnsi="仿宋" w:hint="eastAsia"/>
          <w:sz w:val="32"/>
          <w:szCs w:val="32"/>
        </w:rPr>
        <w:t>固定资产为其他固定资产，均是20万元以下的设备，已列入2017年政府采购预算</w:t>
      </w:r>
      <w:r w:rsidR="006372FB">
        <w:rPr>
          <w:rFonts w:ascii="仿宋" w:eastAsia="仿宋" w:hAnsi="仿宋" w:hint="eastAsia"/>
          <w:sz w:val="32"/>
          <w:szCs w:val="32"/>
        </w:rPr>
        <w:t>。</w:t>
      </w:r>
    </w:p>
    <w:p w:rsidR="00AF4125" w:rsidRPr="00DE67E1" w:rsidRDefault="009A4258" w:rsidP="005D1003">
      <w:pPr>
        <w:spacing w:line="360" w:lineRule="auto"/>
        <w:ind w:firstLineChars="200" w:firstLine="640"/>
        <w:rPr>
          <w:rFonts w:ascii="黑体" w:eastAsia="黑体" w:hAnsi="黑体"/>
          <w:sz w:val="32"/>
          <w:szCs w:val="32"/>
        </w:rPr>
      </w:pPr>
      <w:r>
        <w:rPr>
          <w:rFonts w:ascii="黑体" w:eastAsia="黑体" w:hAnsi="黑体" w:hint="eastAsia"/>
          <w:sz w:val="32"/>
          <w:szCs w:val="32"/>
        </w:rPr>
        <w:t>八</w:t>
      </w:r>
      <w:r w:rsidR="00DE67E1" w:rsidRPr="00DE67E1">
        <w:rPr>
          <w:rFonts w:ascii="黑体" w:eastAsia="黑体" w:hAnsi="黑体" w:hint="eastAsia"/>
          <w:sz w:val="32"/>
          <w:szCs w:val="32"/>
        </w:rPr>
        <w:t>、</w:t>
      </w:r>
      <w:r w:rsidR="00AF4125">
        <w:rPr>
          <w:rFonts w:ascii="黑体" w:eastAsia="黑体" w:hAnsi="黑体" w:hint="eastAsia"/>
          <w:sz w:val="32"/>
          <w:szCs w:val="32"/>
        </w:rPr>
        <w:t>名词解释</w:t>
      </w:r>
    </w:p>
    <w:p w:rsidR="00AF4125" w:rsidRPr="00CA33A3" w:rsidRDefault="002A3AF0" w:rsidP="005D1003">
      <w:pPr>
        <w:spacing w:line="360" w:lineRule="auto"/>
        <w:ind w:firstLineChars="200" w:firstLine="640"/>
        <w:rPr>
          <w:rFonts w:ascii="仿宋" w:eastAsia="仿宋" w:hAnsi="仿宋" w:cs="仿宋_GB2312"/>
          <w:sz w:val="32"/>
          <w:szCs w:val="32"/>
        </w:rPr>
      </w:pPr>
      <w:r w:rsidRPr="00CA33A3">
        <w:rPr>
          <w:rFonts w:ascii="仿宋" w:eastAsia="仿宋" w:hAnsi="仿宋" w:cs="仿宋_GB2312" w:hint="eastAsia"/>
          <w:sz w:val="32"/>
          <w:szCs w:val="32"/>
        </w:rPr>
        <w:t>1</w:t>
      </w:r>
      <w:r w:rsidR="00DE67E1" w:rsidRPr="00CA33A3">
        <w:rPr>
          <w:rFonts w:ascii="仿宋" w:eastAsia="仿宋" w:hAnsi="仿宋" w:cs="仿宋_GB2312" w:hint="eastAsia"/>
          <w:sz w:val="32"/>
          <w:szCs w:val="32"/>
        </w:rPr>
        <w:t>．</w:t>
      </w:r>
      <w:r w:rsidR="00AF4125" w:rsidRPr="00CA33A3">
        <w:rPr>
          <w:rFonts w:ascii="仿宋" w:eastAsia="仿宋" w:hAnsi="仿宋" w:cs="仿宋_GB2312" w:hint="eastAsia"/>
          <w:sz w:val="32"/>
          <w:szCs w:val="32"/>
        </w:rPr>
        <w:t>基本支出：是指为保障机构正常运转，完成日常工作任务而发生的人员支出和公用支出。</w:t>
      </w:r>
    </w:p>
    <w:p w:rsidR="00AF4125" w:rsidRPr="00CA33A3" w:rsidRDefault="002A3AF0" w:rsidP="005D1003">
      <w:pPr>
        <w:spacing w:line="360" w:lineRule="auto"/>
        <w:ind w:firstLineChars="200" w:firstLine="640"/>
        <w:rPr>
          <w:rFonts w:ascii="仿宋" w:eastAsia="仿宋" w:hAnsi="仿宋" w:cs="仿宋_GB2312"/>
          <w:sz w:val="32"/>
          <w:szCs w:val="32"/>
        </w:rPr>
      </w:pPr>
      <w:r w:rsidRPr="00CA33A3">
        <w:rPr>
          <w:rFonts w:ascii="仿宋" w:eastAsia="仿宋" w:hAnsi="仿宋" w:cs="仿宋_GB2312" w:hint="eastAsia"/>
          <w:sz w:val="32"/>
          <w:szCs w:val="32"/>
        </w:rPr>
        <w:t>2</w:t>
      </w:r>
      <w:r w:rsidR="00DE67E1" w:rsidRPr="00CA33A3">
        <w:rPr>
          <w:rFonts w:ascii="仿宋" w:eastAsia="仿宋" w:hAnsi="仿宋" w:cs="仿宋_GB2312" w:hint="eastAsia"/>
          <w:sz w:val="32"/>
          <w:szCs w:val="32"/>
        </w:rPr>
        <w:t>．</w:t>
      </w:r>
      <w:r w:rsidR="00AF4125" w:rsidRPr="00CA33A3">
        <w:rPr>
          <w:rFonts w:ascii="仿宋" w:eastAsia="仿宋" w:hAnsi="仿宋" w:cs="仿宋_GB2312" w:hint="eastAsia"/>
          <w:sz w:val="32"/>
          <w:szCs w:val="32"/>
        </w:rPr>
        <w:t>项目支出：指在基本支出之外为完成特定行政任务</w:t>
      </w:r>
      <w:r w:rsidR="00AF4125" w:rsidRPr="00CA33A3">
        <w:rPr>
          <w:rFonts w:ascii="仿宋" w:eastAsia="仿宋" w:hAnsi="仿宋" w:hint="eastAsia"/>
          <w:sz w:val="32"/>
          <w:szCs w:val="32"/>
        </w:rPr>
        <w:t>和事业发展目标所发生的支出。</w:t>
      </w:r>
    </w:p>
    <w:p w:rsidR="008A7592" w:rsidRDefault="00CB5960" w:rsidP="005D1003">
      <w:pPr>
        <w:spacing w:line="360" w:lineRule="auto"/>
        <w:ind w:firstLineChars="200" w:firstLine="640"/>
        <w:rPr>
          <w:rFonts w:ascii="仿宋_GB2312" w:eastAsia="仿宋_GB2312" w:hAnsi="仿宋_GB2312" w:cs="仿宋_GB2312"/>
          <w:sz w:val="32"/>
          <w:szCs w:val="32"/>
        </w:rPr>
      </w:pPr>
      <w:r w:rsidRPr="00CA33A3">
        <w:rPr>
          <w:rFonts w:ascii="仿宋" w:eastAsia="仿宋" w:hAnsi="仿宋" w:cs="仿宋_GB2312" w:hint="eastAsia"/>
          <w:sz w:val="32"/>
          <w:szCs w:val="32"/>
        </w:rPr>
        <w:t>3</w:t>
      </w:r>
      <w:r w:rsidR="00DE67E1" w:rsidRPr="00CA33A3">
        <w:rPr>
          <w:rFonts w:ascii="仿宋" w:eastAsia="仿宋" w:hAnsi="仿宋" w:cs="仿宋_GB2312" w:hint="eastAsia"/>
          <w:sz w:val="32"/>
          <w:szCs w:val="32"/>
        </w:rPr>
        <w:t>．</w:t>
      </w:r>
      <w:r w:rsidR="00AF4125" w:rsidRPr="00CA33A3">
        <w:rPr>
          <w:rFonts w:ascii="仿宋" w:eastAsia="仿宋" w:hAnsi="仿宋" w:cs="仿宋_GB2312" w:hint="eastAsia"/>
          <w:sz w:val="32"/>
          <w:szCs w:val="32"/>
        </w:rPr>
        <w:t>机关运行费：是指为保证行政单位（包括参照公务员管理的事业单位）运行，用于购买货物和服务的各项资金。主要包括：办公费、水费、电费、邮电费、福利费、日常维修费、办公取暖费、物业服务费、公务车运行维护费等。</w:t>
      </w:r>
    </w:p>
    <w:p w:rsidR="006E58DC" w:rsidRPr="00674417" w:rsidRDefault="009A4258" w:rsidP="005D1003">
      <w:pPr>
        <w:spacing w:line="360" w:lineRule="auto"/>
        <w:ind w:firstLineChars="200" w:firstLine="640"/>
        <w:rPr>
          <w:rFonts w:ascii="黑体" w:eastAsia="黑体" w:hAnsi="黑体"/>
          <w:sz w:val="32"/>
          <w:szCs w:val="32"/>
        </w:rPr>
      </w:pPr>
      <w:r>
        <w:rPr>
          <w:rFonts w:ascii="黑体" w:eastAsia="黑体" w:hAnsi="黑体" w:hint="eastAsia"/>
          <w:sz w:val="32"/>
          <w:szCs w:val="32"/>
        </w:rPr>
        <w:t>九</w:t>
      </w:r>
      <w:r w:rsidR="00AF4125" w:rsidRPr="00674417">
        <w:rPr>
          <w:rFonts w:ascii="黑体" w:eastAsia="黑体" w:hAnsi="黑体" w:hint="eastAsia"/>
          <w:sz w:val="32"/>
          <w:szCs w:val="32"/>
        </w:rPr>
        <w:t>、其他需要说明的事项</w:t>
      </w:r>
    </w:p>
    <w:p w:rsidR="00AF4125" w:rsidRPr="00CA33A3" w:rsidRDefault="00DE67E1" w:rsidP="005D1003">
      <w:pPr>
        <w:spacing w:line="360" w:lineRule="auto"/>
        <w:ind w:firstLineChars="200" w:firstLine="640"/>
        <w:jc w:val="left"/>
        <w:rPr>
          <w:rFonts w:ascii="仿宋" w:eastAsia="仿宋" w:hAnsi="仿宋"/>
          <w:sz w:val="32"/>
          <w:szCs w:val="32"/>
        </w:rPr>
      </w:pPr>
      <w:r w:rsidRPr="00CA33A3">
        <w:rPr>
          <w:rFonts w:ascii="仿宋" w:eastAsia="仿宋" w:hAnsi="仿宋" w:hint="eastAsia"/>
          <w:sz w:val="32"/>
          <w:szCs w:val="32"/>
        </w:rPr>
        <w:t>1．</w:t>
      </w:r>
      <w:r w:rsidR="00AF4125" w:rsidRPr="00CA33A3">
        <w:rPr>
          <w:rFonts w:ascii="仿宋" w:eastAsia="仿宋" w:hAnsi="仿宋" w:hint="eastAsia"/>
          <w:sz w:val="32"/>
          <w:szCs w:val="32"/>
        </w:rPr>
        <w:t>2017年部门预算无政府性基金预算财政拨款收支和国有资本经营预算财政拨款收支，因此相关表格数据为零。</w:t>
      </w:r>
    </w:p>
    <w:p w:rsidR="00DE67E1" w:rsidRPr="00AE0DB1" w:rsidRDefault="00DE67E1" w:rsidP="005D1003">
      <w:pPr>
        <w:spacing w:line="360" w:lineRule="auto"/>
        <w:ind w:firstLineChars="200" w:firstLine="640"/>
        <w:jc w:val="left"/>
        <w:rPr>
          <w:rFonts w:ascii="宋体" w:hAnsi="宋体"/>
          <w:color w:val="000000"/>
          <w:szCs w:val="21"/>
        </w:rPr>
      </w:pPr>
      <w:r w:rsidRPr="00CA33A3">
        <w:rPr>
          <w:rFonts w:ascii="仿宋" w:eastAsia="仿宋" w:hAnsi="仿宋" w:hint="eastAsia"/>
          <w:sz w:val="32"/>
          <w:szCs w:val="32"/>
        </w:rPr>
        <w:t>2.</w:t>
      </w:r>
      <w:r w:rsidR="002F050A" w:rsidRPr="00CA33A3">
        <w:rPr>
          <w:rFonts w:ascii="仿宋" w:eastAsia="仿宋" w:hAnsi="仿宋" w:hint="eastAsia"/>
          <w:sz w:val="32"/>
          <w:szCs w:val="32"/>
        </w:rPr>
        <w:t>按照2016年我省统一部署，</w:t>
      </w:r>
      <w:r w:rsidR="00CA5A17" w:rsidRPr="00CA33A3">
        <w:rPr>
          <w:rFonts w:ascii="仿宋" w:eastAsia="仿宋" w:hAnsi="仿宋" w:hint="eastAsia"/>
          <w:sz w:val="32"/>
          <w:szCs w:val="32"/>
        </w:rPr>
        <w:t>我市</w:t>
      </w:r>
      <w:r w:rsidR="002F050A" w:rsidRPr="00CA33A3">
        <w:rPr>
          <w:rFonts w:ascii="仿宋" w:eastAsia="仿宋" w:hAnsi="仿宋" w:hint="eastAsia"/>
          <w:sz w:val="32"/>
          <w:szCs w:val="32"/>
        </w:rPr>
        <w:t>成立市公共资源交易中心，我</w:t>
      </w:r>
      <w:r w:rsidR="001858F9" w:rsidRPr="00CA33A3">
        <w:rPr>
          <w:rFonts w:ascii="仿宋" w:eastAsia="仿宋" w:hAnsi="仿宋" w:hint="eastAsia"/>
          <w:sz w:val="32"/>
          <w:szCs w:val="32"/>
        </w:rPr>
        <w:t>局</w:t>
      </w:r>
      <w:r w:rsidR="002F050A" w:rsidRPr="00CA33A3">
        <w:rPr>
          <w:rFonts w:ascii="仿宋" w:eastAsia="仿宋" w:hAnsi="仿宋" w:hint="eastAsia"/>
          <w:sz w:val="32"/>
          <w:szCs w:val="32"/>
        </w:rPr>
        <w:t>所属事业单位唐山市政</w:t>
      </w:r>
      <w:r w:rsidR="002F050A" w:rsidRPr="00CA33A3">
        <w:rPr>
          <w:rFonts w:ascii="仿宋" w:eastAsia="仿宋" w:hAnsi="仿宋" w:hint="eastAsia"/>
          <w:sz w:val="32"/>
          <w:szCs w:val="32"/>
        </w:rPr>
        <w:lastRenderedPageBreak/>
        <w:t>府采购中心于2016年下半年划归市公共资源交易中心</w:t>
      </w:r>
      <w:r w:rsidR="00CA5A17" w:rsidRPr="00CA33A3">
        <w:rPr>
          <w:rFonts w:ascii="仿宋" w:eastAsia="仿宋" w:hAnsi="仿宋" w:hint="eastAsia"/>
          <w:sz w:val="32"/>
          <w:szCs w:val="32"/>
        </w:rPr>
        <w:t>管理</w:t>
      </w:r>
      <w:r w:rsidR="001858F9" w:rsidRPr="00CA33A3">
        <w:rPr>
          <w:rFonts w:ascii="仿宋" w:eastAsia="仿宋" w:hAnsi="仿宋" w:hint="eastAsia"/>
          <w:sz w:val="32"/>
          <w:szCs w:val="32"/>
        </w:rPr>
        <w:t>。</w:t>
      </w:r>
      <w:r w:rsidR="00CA5A17" w:rsidRPr="00CA33A3">
        <w:rPr>
          <w:rFonts w:ascii="仿宋" w:eastAsia="仿宋" w:hAnsi="仿宋" w:hint="eastAsia"/>
          <w:sz w:val="32"/>
          <w:szCs w:val="32"/>
        </w:rPr>
        <w:t>因机构尚在审批中，目前</w:t>
      </w:r>
      <w:r w:rsidR="001858F9" w:rsidRPr="00CA33A3">
        <w:rPr>
          <w:rFonts w:ascii="仿宋" w:eastAsia="仿宋" w:hAnsi="仿宋" w:hint="eastAsia"/>
          <w:sz w:val="32"/>
          <w:szCs w:val="32"/>
        </w:rPr>
        <w:t>政府采购中心</w:t>
      </w:r>
      <w:r w:rsidR="00CA5A17" w:rsidRPr="00CA33A3">
        <w:rPr>
          <w:rFonts w:ascii="仿宋" w:eastAsia="仿宋" w:hAnsi="仿宋" w:hint="eastAsia"/>
          <w:sz w:val="32"/>
          <w:szCs w:val="32"/>
        </w:rPr>
        <w:t>人事关系仍在我局，所以2017年部门预算中</w:t>
      </w:r>
      <w:r w:rsidR="001858F9" w:rsidRPr="00CA33A3">
        <w:rPr>
          <w:rFonts w:ascii="仿宋" w:eastAsia="仿宋" w:hAnsi="仿宋" w:hint="eastAsia"/>
          <w:sz w:val="32"/>
          <w:szCs w:val="32"/>
        </w:rPr>
        <w:t>编制了政府采购中心人员经费</w:t>
      </w:r>
      <w:r w:rsidR="00E845EF" w:rsidRPr="00CA33A3">
        <w:rPr>
          <w:rFonts w:ascii="仿宋" w:eastAsia="仿宋" w:hAnsi="仿宋" w:hint="eastAsia"/>
          <w:sz w:val="32"/>
          <w:szCs w:val="32"/>
        </w:rPr>
        <w:t>预算</w:t>
      </w:r>
      <w:r w:rsidR="00A84409" w:rsidRPr="00CA33A3">
        <w:rPr>
          <w:rFonts w:ascii="仿宋" w:eastAsia="仿宋" w:hAnsi="仿宋" w:hint="eastAsia"/>
          <w:sz w:val="32"/>
          <w:szCs w:val="32"/>
        </w:rPr>
        <w:t>，</w:t>
      </w:r>
      <w:r w:rsidR="004775FB" w:rsidRPr="00CA33A3">
        <w:rPr>
          <w:rFonts w:ascii="仿宋" w:eastAsia="仿宋" w:hAnsi="仿宋" w:hint="eastAsia"/>
          <w:sz w:val="32"/>
          <w:szCs w:val="32"/>
        </w:rPr>
        <w:t>无</w:t>
      </w:r>
      <w:r w:rsidR="00A84409" w:rsidRPr="00CA33A3">
        <w:rPr>
          <w:rFonts w:ascii="仿宋" w:eastAsia="仿宋" w:hAnsi="仿宋" w:hint="eastAsia"/>
          <w:sz w:val="32"/>
          <w:szCs w:val="32"/>
        </w:rPr>
        <w:t>公用经费</w:t>
      </w:r>
      <w:r w:rsidR="00D3423B" w:rsidRPr="00CA33A3">
        <w:rPr>
          <w:rFonts w:ascii="仿宋" w:eastAsia="仿宋" w:hAnsi="仿宋" w:hint="eastAsia"/>
          <w:sz w:val="32"/>
          <w:szCs w:val="32"/>
        </w:rPr>
        <w:t>预算</w:t>
      </w:r>
      <w:r w:rsidR="001858F9" w:rsidRPr="00CA33A3">
        <w:rPr>
          <w:rFonts w:ascii="仿宋" w:eastAsia="仿宋" w:hAnsi="仿宋" w:hint="eastAsia"/>
          <w:sz w:val="32"/>
          <w:szCs w:val="32"/>
        </w:rPr>
        <w:t>。</w:t>
      </w:r>
    </w:p>
    <w:p w:rsidR="00AF4125" w:rsidRPr="00AF4125" w:rsidRDefault="00AF4125" w:rsidP="005D1003">
      <w:pPr>
        <w:spacing w:line="360" w:lineRule="auto"/>
      </w:pPr>
    </w:p>
    <w:sectPr w:rsidR="00AF4125" w:rsidRPr="00AF4125" w:rsidSect="004267B8">
      <w:pgSz w:w="16838" w:h="11906" w:orient="landscape"/>
      <w:pgMar w:top="1588" w:right="209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827" w:rsidRDefault="00AC7827" w:rsidP="009E1177">
      <w:r>
        <w:separator/>
      </w:r>
    </w:p>
  </w:endnote>
  <w:endnote w:type="continuationSeparator" w:id="0">
    <w:p w:rsidR="00AC7827" w:rsidRDefault="00AC7827" w:rsidP="009E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827" w:rsidRDefault="00AC7827" w:rsidP="009E1177">
      <w:r>
        <w:separator/>
      </w:r>
    </w:p>
  </w:footnote>
  <w:footnote w:type="continuationSeparator" w:id="0">
    <w:p w:rsidR="00AC7827" w:rsidRDefault="00AC7827" w:rsidP="009E1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87885"/>
    <w:multiLevelType w:val="hybridMultilevel"/>
    <w:tmpl w:val="4E9AE9F8"/>
    <w:lvl w:ilvl="0" w:tplc="0BD4014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818F2D"/>
    <w:multiLevelType w:val="singleLevel"/>
    <w:tmpl w:val="58818F2D"/>
    <w:lvl w:ilvl="0">
      <w:start w:val="2"/>
      <w:numFmt w:val="decimal"/>
      <w:suff w:val="nothing"/>
      <w:lvlText w:val="%1、"/>
      <w:lvlJc w:val="left"/>
    </w:lvl>
  </w:abstractNum>
  <w:abstractNum w:abstractNumId="2">
    <w:nsid w:val="5881B3F2"/>
    <w:multiLevelType w:val="singleLevel"/>
    <w:tmpl w:val="5881B3F2"/>
    <w:lvl w:ilvl="0">
      <w:start w:val="8"/>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8B"/>
    <w:rsid w:val="00001C5E"/>
    <w:rsid w:val="00004B7C"/>
    <w:rsid w:val="00005E56"/>
    <w:rsid w:val="00015C72"/>
    <w:rsid w:val="00030E6E"/>
    <w:rsid w:val="00033CAC"/>
    <w:rsid w:val="0003644A"/>
    <w:rsid w:val="00041B92"/>
    <w:rsid w:val="000439A5"/>
    <w:rsid w:val="0004642A"/>
    <w:rsid w:val="00051C9A"/>
    <w:rsid w:val="0008378D"/>
    <w:rsid w:val="000A5F65"/>
    <w:rsid w:val="000A6FDD"/>
    <w:rsid w:val="000B04AE"/>
    <w:rsid w:val="000B1591"/>
    <w:rsid w:val="000D7419"/>
    <w:rsid w:val="000E4FEC"/>
    <w:rsid w:val="000E723D"/>
    <w:rsid w:val="00117036"/>
    <w:rsid w:val="00125813"/>
    <w:rsid w:val="001360BE"/>
    <w:rsid w:val="00182C3E"/>
    <w:rsid w:val="001835FA"/>
    <w:rsid w:val="001858F9"/>
    <w:rsid w:val="001876E2"/>
    <w:rsid w:val="00196930"/>
    <w:rsid w:val="001B05F0"/>
    <w:rsid w:val="001D5149"/>
    <w:rsid w:val="001D5A59"/>
    <w:rsid w:val="001F5B2E"/>
    <w:rsid w:val="00205152"/>
    <w:rsid w:val="002104A2"/>
    <w:rsid w:val="00216690"/>
    <w:rsid w:val="0023541A"/>
    <w:rsid w:val="002518CF"/>
    <w:rsid w:val="00252FB6"/>
    <w:rsid w:val="002A3AF0"/>
    <w:rsid w:val="002C0810"/>
    <w:rsid w:val="002C22B1"/>
    <w:rsid w:val="002F050A"/>
    <w:rsid w:val="00314022"/>
    <w:rsid w:val="0032219F"/>
    <w:rsid w:val="00327F63"/>
    <w:rsid w:val="0034221D"/>
    <w:rsid w:val="0034271D"/>
    <w:rsid w:val="0034298E"/>
    <w:rsid w:val="00381734"/>
    <w:rsid w:val="003B284C"/>
    <w:rsid w:val="003C398B"/>
    <w:rsid w:val="003D21AD"/>
    <w:rsid w:val="003D2651"/>
    <w:rsid w:val="003F6B0B"/>
    <w:rsid w:val="004267B8"/>
    <w:rsid w:val="004432C4"/>
    <w:rsid w:val="00443951"/>
    <w:rsid w:val="00451084"/>
    <w:rsid w:val="00462FAE"/>
    <w:rsid w:val="00466954"/>
    <w:rsid w:val="004775FB"/>
    <w:rsid w:val="004808FA"/>
    <w:rsid w:val="0048409A"/>
    <w:rsid w:val="004A4DFA"/>
    <w:rsid w:val="004E0830"/>
    <w:rsid w:val="004E5354"/>
    <w:rsid w:val="004F6A97"/>
    <w:rsid w:val="00500F5D"/>
    <w:rsid w:val="00506611"/>
    <w:rsid w:val="0052198E"/>
    <w:rsid w:val="005222F0"/>
    <w:rsid w:val="0052247F"/>
    <w:rsid w:val="005244BE"/>
    <w:rsid w:val="005328A1"/>
    <w:rsid w:val="0054045B"/>
    <w:rsid w:val="005771FD"/>
    <w:rsid w:val="005A48A1"/>
    <w:rsid w:val="005B5D77"/>
    <w:rsid w:val="005D1003"/>
    <w:rsid w:val="005D2C6B"/>
    <w:rsid w:val="005D4487"/>
    <w:rsid w:val="005E7936"/>
    <w:rsid w:val="00605875"/>
    <w:rsid w:val="00606F90"/>
    <w:rsid w:val="006121C6"/>
    <w:rsid w:val="0061340E"/>
    <w:rsid w:val="00630D98"/>
    <w:rsid w:val="006332F2"/>
    <w:rsid w:val="006372FB"/>
    <w:rsid w:val="00647939"/>
    <w:rsid w:val="00666895"/>
    <w:rsid w:val="00674417"/>
    <w:rsid w:val="00693007"/>
    <w:rsid w:val="006A7891"/>
    <w:rsid w:val="006D4752"/>
    <w:rsid w:val="006E194E"/>
    <w:rsid w:val="006E5721"/>
    <w:rsid w:val="006E58DC"/>
    <w:rsid w:val="007327E3"/>
    <w:rsid w:val="00733AF0"/>
    <w:rsid w:val="00741D16"/>
    <w:rsid w:val="00743A75"/>
    <w:rsid w:val="0074598B"/>
    <w:rsid w:val="00755349"/>
    <w:rsid w:val="00762C83"/>
    <w:rsid w:val="00793E3B"/>
    <w:rsid w:val="00796F4B"/>
    <w:rsid w:val="007A3580"/>
    <w:rsid w:val="007A3BD1"/>
    <w:rsid w:val="007B5F00"/>
    <w:rsid w:val="007D648A"/>
    <w:rsid w:val="007F4FFA"/>
    <w:rsid w:val="007F6568"/>
    <w:rsid w:val="00804CE2"/>
    <w:rsid w:val="008350DC"/>
    <w:rsid w:val="00841925"/>
    <w:rsid w:val="00847864"/>
    <w:rsid w:val="00855750"/>
    <w:rsid w:val="008A2FB9"/>
    <w:rsid w:val="008A7592"/>
    <w:rsid w:val="008B559D"/>
    <w:rsid w:val="008C2F96"/>
    <w:rsid w:val="008C31B1"/>
    <w:rsid w:val="008D79C2"/>
    <w:rsid w:val="008D7DFD"/>
    <w:rsid w:val="0090168B"/>
    <w:rsid w:val="00906449"/>
    <w:rsid w:val="00907EA5"/>
    <w:rsid w:val="0091031C"/>
    <w:rsid w:val="0093476B"/>
    <w:rsid w:val="00940CCE"/>
    <w:rsid w:val="00947DF3"/>
    <w:rsid w:val="00976D6A"/>
    <w:rsid w:val="00984906"/>
    <w:rsid w:val="0099540A"/>
    <w:rsid w:val="009A2638"/>
    <w:rsid w:val="009A4258"/>
    <w:rsid w:val="009B194A"/>
    <w:rsid w:val="009B7D8D"/>
    <w:rsid w:val="009E1177"/>
    <w:rsid w:val="00A203E0"/>
    <w:rsid w:val="00A2529D"/>
    <w:rsid w:val="00A31593"/>
    <w:rsid w:val="00A352A7"/>
    <w:rsid w:val="00A66603"/>
    <w:rsid w:val="00A76728"/>
    <w:rsid w:val="00A84409"/>
    <w:rsid w:val="00AA76F5"/>
    <w:rsid w:val="00AC7827"/>
    <w:rsid w:val="00AE2877"/>
    <w:rsid w:val="00AE54F2"/>
    <w:rsid w:val="00AF4125"/>
    <w:rsid w:val="00B16194"/>
    <w:rsid w:val="00B228D9"/>
    <w:rsid w:val="00B3352A"/>
    <w:rsid w:val="00B37EDF"/>
    <w:rsid w:val="00B37FC8"/>
    <w:rsid w:val="00B40074"/>
    <w:rsid w:val="00B428E1"/>
    <w:rsid w:val="00B51535"/>
    <w:rsid w:val="00B66B85"/>
    <w:rsid w:val="00B95059"/>
    <w:rsid w:val="00BA11B4"/>
    <w:rsid w:val="00BB115B"/>
    <w:rsid w:val="00BD75AF"/>
    <w:rsid w:val="00BD7EEF"/>
    <w:rsid w:val="00BE19B6"/>
    <w:rsid w:val="00BE673D"/>
    <w:rsid w:val="00BF390C"/>
    <w:rsid w:val="00BF6111"/>
    <w:rsid w:val="00C11B75"/>
    <w:rsid w:val="00C311D3"/>
    <w:rsid w:val="00C771A9"/>
    <w:rsid w:val="00CA33A3"/>
    <w:rsid w:val="00CA5A17"/>
    <w:rsid w:val="00CB20C5"/>
    <w:rsid w:val="00CB5960"/>
    <w:rsid w:val="00CF5691"/>
    <w:rsid w:val="00D2087A"/>
    <w:rsid w:val="00D32270"/>
    <w:rsid w:val="00D3423B"/>
    <w:rsid w:val="00D34CF5"/>
    <w:rsid w:val="00D5401C"/>
    <w:rsid w:val="00D558B1"/>
    <w:rsid w:val="00D7449B"/>
    <w:rsid w:val="00D7484C"/>
    <w:rsid w:val="00D82E02"/>
    <w:rsid w:val="00DD00CE"/>
    <w:rsid w:val="00DE67E1"/>
    <w:rsid w:val="00DF5762"/>
    <w:rsid w:val="00E005F5"/>
    <w:rsid w:val="00E077A5"/>
    <w:rsid w:val="00E45F50"/>
    <w:rsid w:val="00E47821"/>
    <w:rsid w:val="00E47F9A"/>
    <w:rsid w:val="00E70DA5"/>
    <w:rsid w:val="00E845EF"/>
    <w:rsid w:val="00EB79EB"/>
    <w:rsid w:val="00EC5262"/>
    <w:rsid w:val="00EF6972"/>
    <w:rsid w:val="00F059FB"/>
    <w:rsid w:val="00F31C8D"/>
    <w:rsid w:val="00F32A31"/>
    <w:rsid w:val="00F32B1D"/>
    <w:rsid w:val="00F927B4"/>
    <w:rsid w:val="00F9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17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1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1177"/>
    <w:rPr>
      <w:sz w:val="18"/>
      <w:szCs w:val="18"/>
    </w:rPr>
  </w:style>
  <w:style w:type="paragraph" w:styleId="a4">
    <w:name w:val="footer"/>
    <w:basedOn w:val="a"/>
    <w:link w:val="Char0"/>
    <w:uiPriority w:val="99"/>
    <w:unhideWhenUsed/>
    <w:rsid w:val="009E11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1177"/>
    <w:rPr>
      <w:sz w:val="18"/>
      <w:szCs w:val="18"/>
    </w:rPr>
  </w:style>
  <w:style w:type="paragraph" w:styleId="a5">
    <w:name w:val="List Paragraph"/>
    <w:basedOn w:val="a"/>
    <w:uiPriority w:val="34"/>
    <w:qFormat/>
    <w:rsid w:val="00DE67E1"/>
    <w:pPr>
      <w:ind w:firstLineChars="200" w:firstLine="420"/>
    </w:pPr>
  </w:style>
  <w:style w:type="paragraph" w:styleId="a6">
    <w:name w:val="Title"/>
    <w:basedOn w:val="a"/>
    <w:next w:val="a"/>
    <w:link w:val="Char1"/>
    <w:uiPriority w:val="10"/>
    <w:qFormat/>
    <w:rsid w:val="006E58DC"/>
    <w:pPr>
      <w:spacing w:before="240" w:after="60"/>
      <w:jc w:val="center"/>
      <w:outlineLvl w:val="0"/>
    </w:pPr>
    <w:rPr>
      <w:rFonts w:ascii="Cambria" w:hAnsi="Cambria"/>
      <w:b/>
      <w:bCs/>
      <w:sz w:val="32"/>
      <w:szCs w:val="32"/>
    </w:rPr>
  </w:style>
  <w:style w:type="character" w:customStyle="1" w:styleId="Char1">
    <w:name w:val="标题 Char"/>
    <w:basedOn w:val="a0"/>
    <w:link w:val="a6"/>
    <w:uiPriority w:val="10"/>
    <w:rsid w:val="006E58DC"/>
    <w:rPr>
      <w:rFonts w:ascii="Cambria" w:eastAsia="宋体" w:hAnsi="Cambria" w:cs="Times New Roman"/>
      <w:b/>
      <w:bCs/>
      <w:sz w:val="32"/>
      <w:szCs w:val="32"/>
    </w:rPr>
  </w:style>
  <w:style w:type="paragraph" w:styleId="a7">
    <w:name w:val="Balloon Text"/>
    <w:basedOn w:val="a"/>
    <w:link w:val="Char2"/>
    <w:uiPriority w:val="99"/>
    <w:semiHidden/>
    <w:unhideWhenUsed/>
    <w:rsid w:val="003B284C"/>
    <w:rPr>
      <w:sz w:val="18"/>
      <w:szCs w:val="18"/>
    </w:rPr>
  </w:style>
  <w:style w:type="character" w:customStyle="1" w:styleId="Char2">
    <w:name w:val="批注框文本 Char"/>
    <w:basedOn w:val="a0"/>
    <w:link w:val="a7"/>
    <w:uiPriority w:val="99"/>
    <w:semiHidden/>
    <w:rsid w:val="003B284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17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1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1177"/>
    <w:rPr>
      <w:sz w:val="18"/>
      <w:szCs w:val="18"/>
    </w:rPr>
  </w:style>
  <w:style w:type="paragraph" w:styleId="a4">
    <w:name w:val="footer"/>
    <w:basedOn w:val="a"/>
    <w:link w:val="Char0"/>
    <w:uiPriority w:val="99"/>
    <w:unhideWhenUsed/>
    <w:rsid w:val="009E11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1177"/>
    <w:rPr>
      <w:sz w:val="18"/>
      <w:szCs w:val="18"/>
    </w:rPr>
  </w:style>
  <w:style w:type="paragraph" w:styleId="a5">
    <w:name w:val="List Paragraph"/>
    <w:basedOn w:val="a"/>
    <w:uiPriority w:val="34"/>
    <w:qFormat/>
    <w:rsid w:val="00DE67E1"/>
    <w:pPr>
      <w:ind w:firstLineChars="200" w:firstLine="420"/>
    </w:pPr>
  </w:style>
  <w:style w:type="paragraph" w:styleId="a6">
    <w:name w:val="Title"/>
    <w:basedOn w:val="a"/>
    <w:next w:val="a"/>
    <w:link w:val="Char1"/>
    <w:uiPriority w:val="10"/>
    <w:qFormat/>
    <w:rsid w:val="006E58DC"/>
    <w:pPr>
      <w:spacing w:before="240" w:after="60"/>
      <w:jc w:val="center"/>
      <w:outlineLvl w:val="0"/>
    </w:pPr>
    <w:rPr>
      <w:rFonts w:ascii="Cambria" w:hAnsi="Cambria"/>
      <w:b/>
      <w:bCs/>
      <w:sz w:val="32"/>
      <w:szCs w:val="32"/>
    </w:rPr>
  </w:style>
  <w:style w:type="character" w:customStyle="1" w:styleId="Char1">
    <w:name w:val="标题 Char"/>
    <w:basedOn w:val="a0"/>
    <w:link w:val="a6"/>
    <w:uiPriority w:val="10"/>
    <w:rsid w:val="006E58DC"/>
    <w:rPr>
      <w:rFonts w:ascii="Cambria" w:eastAsia="宋体" w:hAnsi="Cambria" w:cs="Times New Roman"/>
      <w:b/>
      <w:bCs/>
      <w:sz w:val="32"/>
      <w:szCs w:val="32"/>
    </w:rPr>
  </w:style>
  <w:style w:type="paragraph" w:styleId="a7">
    <w:name w:val="Balloon Text"/>
    <w:basedOn w:val="a"/>
    <w:link w:val="Char2"/>
    <w:uiPriority w:val="99"/>
    <w:semiHidden/>
    <w:unhideWhenUsed/>
    <w:rsid w:val="003B284C"/>
    <w:rPr>
      <w:sz w:val="18"/>
      <w:szCs w:val="18"/>
    </w:rPr>
  </w:style>
  <w:style w:type="character" w:customStyle="1" w:styleId="Char2">
    <w:name w:val="批注框文本 Char"/>
    <w:basedOn w:val="a0"/>
    <w:link w:val="a7"/>
    <w:uiPriority w:val="99"/>
    <w:semiHidden/>
    <w:rsid w:val="003B284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2934">
      <w:bodyDiv w:val="1"/>
      <w:marLeft w:val="0"/>
      <w:marRight w:val="0"/>
      <w:marTop w:val="0"/>
      <w:marBottom w:val="0"/>
      <w:divBdr>
        <w:top w:val="none" w:sz="0" w:space="0" w:color="auto"/>
        <w:left w:val="none" w:sz="0" w:space="0" w:color="auto"/>
        <w:bottom w:val="none" w:sz="0" w:space="0" w:color="auto"/>
        <w:right w:val="none" w:sz="0" w:space="0" w:color="auto"/>
      </w:divBdr>
    </w:div>
    <w:div w:id="198974890">
      <w:bodyDiv w:val="1"/>
      <w:marLeft w:val="0"/>
      <w:marRight w:val="0"/>
      <w:marTop w:val="0"/>
      <w:marBottom w:val="0"/>
      <w:divBdr>
        <w:top w:val="none" w:sz="0" w:space="0" w:color="auto"/>
        <w:left w:val="none" w:sz="0" w:space="0" w:color="auto"/>
        <w:bottom w:val="none" w:sz="0" w:space="0" w:color="auto"/>
        <w:right w:val="none" w:sz="0" w:space="0" w:color="auto"/>
      </w:divBdr>
    </w:div>
    <w:div w:id="251470013">
      <w:bodyDiv w:val="1"/>
      <w:marLeft w:val="0"/>
      <w:marRight w:val="0"/>
      <w:marTop w:val="0"/>
      <w:marBottom w:val="0"/>
      <w:divBdr>
        <w:top w:val="none" w:sz="0" w:space="0" w:color="auto"/>
        <w:left w:val="none" w:sz="0" w:space="0" w:color="auto"/>
        <w:bottom w:val="none" w:sz="0" w:space="0" w:color="auto"/>
        <w:right w:val="none" w:sz="0" w:space="0" w:color="auto"/>
      </w:divBdr>
    </w:div>
    <w:div w:id="1100178618">
      <w:bodyDiv w:val="1"/>
      <w:marLeft w:val="0"/>
      <w:marRight w:val="0"/>
      <w:marTop w:val="0"/>
      <w:marBottom w:val="0"/>
      <w:divBdr>
        <w:top w:val="none" w:sz="0" w:space="0" w:color="auto"/>
        <w:left w:val="none" w:sz="0" w:space="0" w:color="auto"/>
        <w:bottom w:val="none" w:sz="0" w:space="0" w:color="auto"/>
        <w:right w:val="none" w:sz="0" w:space="0" w:color="auto"/>
      </w:divBdr>
    </w:div>
    <w:div w:id="1174691265">
      <w:bodyDiv w:val="1"/>
      <w:marLeft w:val="0"/>
      <w:marRight w:val="0"/>
      <w:marTop w:val="0"/>
      <w:marBottom w:val="0"/>
      <w:divBdr>
        <w:top w:val="none" w:sz="0" w:space="0" w:color="auto"/>
        <w:left w:val="none" w:sz="0" w:space="0" w:color="auto"/>
        <w:bottom w:val="none" w:sz="0" w:space="0" w:color="auto"/>
        <w:right w:val="none" w:sz="0" w:space="0" w:color="auto"/>
      </w:divBdr>
    </w:div>
    <w:div w:id="1306230404">
      <w:bodyDiv w:val="1"/>
      <w:marLeft w:val="0"/>
      <w:marRight w:val="0"/>
      <w:marTop w:val="0"/>
      <w:marBottom w:val="0"/>
      <w:divBdr>
        <w:top w:val="none" w:sz="0" w:space="0" w:color="auto"/>
        <w:left w:val="none" w:sz="0" w:space="0" w:color="auto"/>
        <w:bottom w:val="none" w:sz="0" w:space="0" w:color="auto"/>
        <w:right w:val="none" w:sz="0" w:space="0" w:color="auto"/>
      </w:divBdr>
    </w:div>
    <w:div w:id="1740782806">
      <w:bodyDiv w:val="1"/>
      <w:marLeft w:val="0"/>
      <w:marRight w:val="0"/>
      <w:marTop w:val="0"/>
      <w:marBottom w:val="0"/>
      <w:divBdr>
        <w:top w:val="none" w:sz="0" w:space="0" w:color="auto"/>
        <w:left w:val="none" w:sz="0" w:space="0" w:color="auto"/>
        <w:bottom w:val="none" w:sz="0" w:space="0" w:color="auto"/>
        <w:right w:val="none" w:sz="0" w:space="0" w:color="auto"/>
      </w:divBdr>
    </w:div>
    <w:div w:id="1749880498">
      <w:bodyDiv w:val="1"/>
      <w:marLeft w:val="0"/>
      <w:marRight w:val="0"/>
      <w:marTop w:val="0"/>
      <w:marBottom w:val="0"/>
      <w:divBdr>
        <w:top w:val="none" w:sz="0" w:space="0" w:color="auto"/>
        <w:left w:val="none" w:sz="0" w:space="0" w:color="auto"/>
        <w:bottom w:val="none" w:sz="0" w:space="0" w:color="auto"/>
        <w:right w:val="none" w:sz="0" w:space="0" w:color="auto"/>
      </w:divBdr>
    </w:div>
    <w:div w:id="213945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2BCC-ADDB-482F-8DEE-D5B363B8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34</Pages>
  <Words>2638</Words>
  <Characters>15042</Characters>
  <Application>Microsoft Office Word</Application>
  <DocSecurity>0</DocSecurity>
  <Lines>125</Lines>
  <Paragraphs>35</Paragraphs>
  <ScaleCrop>false</ScaleCrop>
  <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ddd</cp:lastModifiedBy>
  <cp:revision>249</cp:revision>
  <cp:lastPrinted>2017-04-06T01:59:00Z</cp:lastPrinted>
  <dcterms:created xsi:type="dcterms:W3CDTF">2017-04-17T09:04:00Z</dcterms:created>
  <dcterms:modified xsi:type="dcterms:W3CDTF">2017-04-06T02:08:00Z</dcterms:modified>
</cp:coreProperties>
</file>