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622" w:rsidRDefault="00206622">
      <w:pPr>
        <w:autoSpaceDE/>
        <w:autoSpaceDN/>
        <w:spacing w:line="500" w:lineRule="exact"/>
        <w:jc w:val="left"/>
        <w:rPr>
          <w:rFonts w:eastAsia="仿宋" w:cs="仿宋"/>
          <w:sz w:val="40"/>
          <w:szCs w:val="40"/>
        </w:rPr>
      </w:pPr>
    </w:p>
    <w:p w:rsidR="00206622" w:rsidRDefault="00206622">
      <w:pPr>
        <w:autoSpaceDE/>
        <w:autoSpaceDN/>
        <w:spacing w:line="500" w:lineRule="exact"/>
        <w:jc w:val="center"/>
        <w:rPr>
          <w:rFonts w:eastAsia="仿宋" w:cs="仿宋"/>
          <w:b/>
          <w:sz w:val="44"/>
          <w:szCs w:val="44"/>
        </w:rPr>
      </w:pPr>
      <w:bookmarkStart w:id="0" w:name="_Toc25557"/>
    </w:p>
    <w:p w:rsidR="00206622" w:rsidRDefault="006F52C3">
      <w:pPr>
        <w:widowControl w:val="0"/>
        <w:overflowPunct/>
        <w:autoSpaceDE/>
        <w:autoSpaceDN/>
        <w:adjustRightInd/>
        <w:snapToGrid w:val="0"/>
        <w:spacing w:line="360" w:lineRule="auto"/>
        <w:jc w:val="center"/>
        <w:textAlignment w:val="auto"/>
        <w:rPr>
          <w:rFonts w:eastAsia="仿宋" w:cs="仿宋"/>
          <w:b/>
          <w:bCs/>
          <w:sz w:val="44"/>
          <w:szCs w:val="44"/>
        </w:rPr>
      </w:pPr>
      <w:r>
        <w:rPr>
          <w:rFonts w:eastAsia="仿宋" w:cs="仿宋" w:hint="eastAsia"/>
          <w:b/>
          <w:bCs/>
          <w:sz w:val="44"/>
          <w:szCs w:val="44"/>
        </w:rPr>
        <w:t>唐山市工业和信息化局</w:t>
      </w:r>
    </w:p>
    <w:bookmarkEnd w:id="0"/>
    <w:p w:rsidR="00206622" w:rsidRDefault="006F52C3">
      <w:pPr>
        <w:widowControl w:val="0"/>
        <w:overflowPunct/>
        <w:autoSpaceDE/>
        <w:autoSpaceDN/>
        <w:adjustRightInd/>
        <w:snapToGrid w:val="0"/>
        <w:spacing w:line="360" w:lineRule="auto"/>
        <w:jc w:val="center"/>
        <w:textAlignment w:val="auto"/>
        <w:rPr>
          <w:rFonts w:eastAsia="仿宋" w:cs="仿宋"/>
          <w:b/>
          <w:bCs/>
          <w:sz w:val="44"/>
          <w:szCs w:val="44"/>
        </w:rPr>
      </w:pPr>
      <w:r>
        <w:rPr>
          <w:rFonts w:eastAsia="仿宋" w:cs="仿宋" w:hint="eastAsia"/>
          <w:b/>
          <w:bCs/>
          <w:sz w:val="44"/>
          <w:szCs w:val="44"/>
        </w:rPr>
        <w:t>2024</w:t>
      </w:r>
      <w:r>
        <w:rPr>
          <w:rFonts w:eastAsia="仿宋" w:cs="仿宋" w:hint="eastAsia"/>
          <w:b/>
          <w:bCs/>
          <w:sz w:val="44"/>
          <w:szCs w:val="44"/>
        </w:rPr>
        <w:t>年度部门整体支出绩效评价报告</w:t>
      </w:r>
    </w:p>
    <w:p w:rsidR="00206622" w:rsidRDefault="00206622">
      <w:pPr>
        <w:autoSpaceDE/>
        <w:autoSpaceDN/>
        <w:spacing w:line="500" w:lineRule="atLeast"/>
        <w:jc w:val="center"/>
        <w:rPr>
          <w:rFonts w:eastAsia="仿宋" w:cs="仿宋"/>
          <w:sz w:val="32"/>
          <w:szCs w:val="32"/>
        </w:rPr>
      </w:pPr>
    </w:p>
    <w:p w:rsidR="00206622" w:rsidRDefault="00206622">
      <w:pPr>
        <w:autoSpaceDE/>
        <w:autoSpaceDN/>
        <w:spacing w:line="500" w:lineRule="atLeast"/>
        <w:jc w:val="center"/>
        <w:rPr>
          <w:rFonts w:eastAsia="仿宋" w:cs="仿宋"/>
          <w:sz w:val="32"/>
          <w:szCs w:val="48"/>
        </w:rPr>
      </w:pPr>
    </w:p>
    <w:p w:rsidR="00206622" w:rsidRDefault="00206622">
      <w:pPr>
        <w:autoSpaceDE/>
        <w:autoSpaceDN/>
        <w:spacing w:line="500" w:lineRule="atLeast"/>
        <w:jc w:val="left"/>
        <w:rPr>
          <w:rFonts w:eastAsia="仿宋" w:cs="仿宋"/>
          <w:sz w:val="32"/>
          <w:szCs w:val="48"/>
        </w:rPr>
      </w:pPr>
    </w:p>
    <w:p w:rsidR="00206622" w:rsidRDefault="00206622">
      <w:pPr>
        <w:autoSpaceDE/>
        <w:autoSpaceDN/>
        <w:spacing w:line="500" w:lineRule="atLeast"/>
        <w:jc w:val="left"/>
        <w:rPr>
          <w:rFonts w:eastAsia="仿宋" w:cs="仿宋"/>
          <w:sz w:val="32"/>
          <w:szCs w:val="48"/>
        </w:rPr>
      </w:pPr>
    </w:p>
    <w:p w:rsidR="00206622" w:rsidRDefault="00206622">
      <w:pPr>
        <w:autoSpaceDE/>
        <w:autoSpaceDN/>
        <w:spacing w:line="500" w:lineRule="atLeast"/>
        <w:jc w:val="left"/>
        <w:rPr>
          <w:rFonts w:eastAsia="仿宋" w:cs="仿宋"/>
          <w:sz w:val="32"/>
          <w:szCs w:val="48"/>
        </w:rPr>
      </w:pPr>
    </w:p>
    <w:p w:rsidR="00206622" w:rsidRDefault="00206622">
      <w:pPr>
        <w:autoSpaceDE/>
        <w:autoSpaceDN/>
        <w:spacing w:line="500" w:lineRule="atLeast"/>
        <w:jc w:val="left"/>
        <w:rPr>
          <w:rFonts w:eastAsia="仿宋" w:cs="仿宋"/>
          <w:sz w:val="28"/>
          <w:szCs w:val="28"/>
        </w:rPr>
      </w:pPr>
    </w:p>
    <w:p w:rsidR="00206622" w:rsidRDefault="00206622">
      <w:pPr>
        <w:autoSpaceDE/>
        <w:autoSpaceDN/>
        <w:spacing w:line="500" w:lineRule="atLeast"/>
        <w:jc w:val="left"/>
        <w:rPr>
          <w:rFonts w:eastAsia="仿宋" w:cs="仿宋"/>
          <w:sz w:val="28"/>
          <w:szCs w:val="28"/>
        </w:rPr>
      </w:pPr>
    </w:p>
    <w:p w:rsidR="00206622" w:rsidRDefault="00206622">
      <w:pPr>
        <w:autoSpaceDE/>
        <w:autoSpaceDN/>
        <w:spacing w:line="500" w:lineRule="atLeast"/>
        <w:jc w:val="left"/>
        <w:rPr>
          <w:rFonts w:eastAsia="仿宋" w:cs="仿宋"/>
          <w:sz w:val="28"/>
          <w:szCs w:val="28"/>
        </w:rPr>
      </w:pPr>
    </w:p>
    <w:p w:rsidR="00206622" w:rsidRDefault="00206622">
      <w:pPr>
        <w:autoSpaceDE/>
        <w:autoSpaceDN/>
        <w:spacing w:line="500" w:lineRule="atLeast"/>
        <w:jc w:val="left"/>
        <w:rPr>
          <w:rFonts w:eastAsia="仿宋" w:cs="仿宋"/>
          <w:sz w:val="28"/>
          <w:szCs w:val="28"/>
        </w:rPr>
      </w:pPr>
    </w:p>
    <w:p w:rsidR="00206622" w:rsidRDefault="00206622">
      <w:pPr>
        <w:autoSpaceDE/>
        <w:autoSpaceDN/>
        <w:spacing w:line="500" w:lineRule="atLeast"/>
        <w:rPr>
          <w:rFonts w:eastAsia="仿宋" w:cs="仿宋"/>
          <w:sz w:val="36"/>
          <w:szCs w:val="36"/>
        </w:rPr>
      </w:pPr>
    </w:p>
    <w:p w:rsidR="00206622" w:rsidRDefault="006F52C3">
      <w:pPr>
        <w:autoSpaceDE/>
        <w:autoSpaceDN/>
        <w:adjustRightInd/>
        <w:spacing w:line="480" w:lineRule="auto"/>
        <w:ind w:firstLineChars="400" w:firstLine="1285"/>
        <w:jc w:val="left"/>
        <w:rPr>
          <w:rFonts w:eastAsia="仿宋" w:cs="仿宋"/>
          <w:b/>
          <w:bCs/>
          <w:sz w:val="32"/>
          <w:szCs w:val="32"/>
        </w:rPr>
      </w:pPr>
      <w:r>
        <w:rPr>
          <w:rFonts w:eastAsia="仿宋" w:cs="仿宋" w:hint="eastAsia"/>
          <w:b/>
          <w:bCs/>
          <w:sz w:val="32"/>
          <w:szCs w:val="32"/>
        </w:rPr>
        <w:t>预算单位：唐山市工业和信息化局</w:t>
      </w:r>
    </w:p>
    <w:p w:rsidR="00206622" w:rsidRDefault="006F52C3">
      <w:pPr>
        <w:autoSpaceDE/>
        <w:autoSpaceDN/>
        <w:adjustRightInd/>
        <w:spacing w:line="480" w:lineRule="auto"/>
        <w:ind w:firstLineChars="400" w:firstLine="1285"/>
        <w:jc w:val="left"/>
        <w:rPr>
          <w:rFonts w:eastAsia="仿宋" w:cs="仿宋"/>
          <w:b/>
          <w:bCs/>
          <w:sz w:val="32"/>
          <w:szCs w:val="32"/>
        </w:rPr>
      </w:pPr>
      <w:r>
        <w:rPr>
          <w:rFonts w:eastAsia="仿宋" w:cs="仿宋" w:hint="eastAsia"/>
          <w:b/>
          <w:bCs/>
          <w:sz w:val="32"/>
          <w:szCs w:val="32"/>
        </w:rPr>
        <w:t>委托单位：唐山市财政局</w:t>
      </w:r>
    </w:p>
    <w:p w:rsidR="00206622" w:rsidRDefault="006F52C3">
      <w:pPr>
        <w:autoSpaceDE/>
        <w:autoSpaceDN/>
        <w:adjustRightInd/>
        <w:spacing w:line="480" w:lineRule="auto"/>
        <w:ind w:firstLineChars="400" w:firstLine="1285"/>
        <w:jc w:val="left"/>
        <w:rPr>
          <w:rFonts w:eastAsia="仿宋" w:cs="仿宋"/>
          <w:b/>
          <w:bCs/>
          <w:spacing w:val="8"/>
          <w:sz w:val="36"/>
          <w:szCs w:val="36"/>
          <w:u w:val="single"/>
        </w:rPr>
      </w:pPr>
      <w:r>
        <w:rPr>
          <w:rFonts w:eastAsia="仿宋" w:cs="仿宋" w:hint="eastAsia"/>
          <w:b/>
          <w:bCs/>
          <w:sz w:val="32"/>
          <w:szCs w:val="32"/>
        </w:rPr>
        <w:t>评价机构：河北诚拓工程项目管理有限公司</w:t>
      </w:r>
    </w:p>
    <w:p w:rsidR="00206622" w:rsidRDefault="00206622">
      <w:pPr>
        <w:autoSpaceDE/>
        <w:autoSpaceDN/>
        <w:spacing w:line="500" w:lineRule="atLeast"/>
        <w:ind w:firstLine="1764"/>
        <w:jc w:val="left"/>
        <w:rPr>
          <w:rFonts w:eastAsia="仿宋" w:cs="仿宋"/>
          <w:sz w:val="32"/>
          <w:szCs w:val="48"/>
        </w:rPr>
      </w:pPr>
    </w:p>
    <w:p w:rsidR="00206622" w:rsidRDefault="006F52C3">
      <w:pPr>
        <w:autoSpaceDE/>
        <w:autoSpaceDN/>
        <w:spacing w:before="120" w:after="120" w:line="580" w:lineRule="exact"/>
        <w:jc w:val="center"/>
        <w:rPr>
          <w:rFonts w:eastAsia="仿宋" w:cs="仿宋"/>
          <w:b/>
          <w:bCs/>
          <w:sz w:val="36"/>
          <w:szCs w:val="36"/>
        </w:rPr>
      </w:pPr>
      <w:r>
        <w:rPr>
          <w:rFonts w:eastAsia="仿宋" w:cs="仿宋" w:hint="eastAsia"/>
          <w:b/>
          <w:bCs/>
          <w:sz w:val="32"/>
          <w:szCs w:val="32"/>
        </w:rPr>
        <w:t>二零二五年十月</w:t>
      </w:r>
      <w:r>
        <w:rPr>
          <w:rFonts w:eastAsia="仿宋" w:cs="仿宋" w:hint="eastAsia"/>
          <w:b/>
          <w:bCs/>
          <w:sz w:val="32"/>
          <w:szCs w:val="32"/>
        </w:rPr>
        <w:t>十五</w:t>
      </w:r>
      <w:r>
        <w:rPr>
          <w:rFonts w:eastAsia="仿宋" w:cs="仿宋" w:hint="eastAsia"/>
          <w:b/>
          <w:bCs/>
          <w:sz w:val="32"/>
          <w:szCs w:val="32"/>
        </w:rPr>
        <w:t>日</w:t>
      </w:r>
    </w:p>
    <w:p w:rsidR="00206622" w:rsidRDefault="00206622">
      <w:pPr>
        <w:pStyle w:val="TOC10"/>
        <w:ind w:firstLineChars="838" w:firstLine="4038"/>
        <w:jc w:val="both"/>
        <w:rPr>
          <w:rFonts w:ascii="Times New Roman" w:eastAsia="仿宋" w:hAnsi="Times New Roman" w:cs="仿宋"/>
          <w:color w:val="auto"/>
          <w:sz w:val="48"/>
          <w:szCs w:val="48"/>
          <w:lang w:val="zh-CN"/>
        </w:rPr>
        <w:sectPr w:rsidR="00206622">
          <w:footerReference w:type="default" r:id="rId9"/>
          <w:footerReference w:type="first" r:id="rId10"/>
          <w:pgSz w:w="11907" w:h="16840"/>
          <w:pgMar w:top="1497" w:right="1746" w:bottom="1440" w:left="1746" w:header="851" w:footer="397" w:gutter="0"/>
          <w:pgNumType w:start="0"/>
          <w:cols w:space="720"/>
          <w:titlePg/>
          <w:docGrid w:linePitch="286"/>
        </w:sectPr>
      </w:pPr>
    </w:p>
    <w:p w:rsidR="00206622" w:rsidRDefault="006F52C3">
      <w:pPr>
        <w:pStyle w:val="TOC10"/>
        <w:spacing w:before="0" w:line="480" w:lineRule="auto"/>
        <w:jc w:val="center"/>
        <w:rPr>
          <w:rFonts w:ascii="Times New Roman" w:eastAsia="仿宋" w:hAnsi="Times New Roman" w:cs="仿宋"/>
          <w:color w:val="auto"/>
          <w:sz w:val="30"/>
          <w:szCs w:val="30"/>
        </w:rPr>
      </w:pPr>
      <w:r>
        <w:rPr>
          <w:rFonts w:ascii="Times New Roman" w:eastAsia="仿宋" w:hAnsi="Times New Roman" w:cs="仿宋" w:hint="eastAsia"/>
          <w:color w:val="auto"/>
          <w:sz w:val="30"/>
          <w:szCs w:val="30"/>
          <w:lang w:val="zh-CN"/>
        </w:rPr>
        <w:lastRenderedPageBreak/>
        <w:t>目</w:t>
      </w:r>
      <w:r>
        <w:rPr>
          <w:rFonts w:ascii="Times New Roman" w:eastAsia="仿宋" w:hAnsi="Times New Roman" w:cs="仿宋" w:hint="eastAsia"/>
          <w:color w:val="auto"/>
          <w:sz w:val="30"/>
          <w:szCs w:val="30"/>
        </w:rPr>
        <w:t xml:space="preserve"> </w:t>
      </w:r>
      <w:r>
        <w:rPr>
          <w:rFonts w:ascii="Times New Roman" w:eastAsia="仿宋" w:hAnsi="Times New Roman" w:cs="仿宋" w:hint="eastAsia"/>
          <w:color w:val="auto"/>
          <w:sz w:val="30"/>
          <w:szCs w:val="30"/>
          <w:lang w:val="zh-CN"/>
        </w:rPr>
        <w:t>录</w:t>
      </w:r>
    </w:p>
    <w:p w:rsidR="00206622" w:rsidRDefault="006F52C3">
      <w:pPr>
        <w:pStyle w:val="TOC1"/>
        <w:tabs>
          <w:tab w:val="clear" w:pos="8948"/>
          <w:tab w:val="right" w:leader="dot" w:pos="8415"/>
        </w:tabs>
        <w:spacing w:line="360" w:lineRule="auto"/>
        <w:rPr>
          <w:rFonts w:eastAsia="仿宋" w:cs="仿宋"/>
          <w:b/>
          <w:bCs/>
          <w:sz w:val="24"/>
          <w:szCs w:val="24"/>
        </w:rPr>
      </w:pPr>
      <w:r>
        <w:rPr>
          <w:rFonts w:eastAsia="仿宋" w:cs="仿宋" w:hint="eastAsia"/>
          <w:sz w:val="24"/>
          <w:szCs w:val="24"/>
        </w:rPr>
        <w:fldChar w:fldCharType="begin"/>
      </w:r>
      <w:r>
        <w:rPr>
          <w:rFonts w:eastAsia="仿宋" w:cs="仿宋" w:hint="eastAsia"/>
          <w:sz w:val="24"/>
          <w:szCs w:val="24"/>
        </w:rPr>
        <w:instrText xml:space="preserve"> TOC \o "1-3" \h \z \u </w:instrText>
      </w:r>
      <w:r>
        <w:rPr>
          <w:rFonts w:eastAsia="仿宋" w:cs="仿宋" w:hint="eastAsia"/>
          <w:sz w:val="24"/>
          <w:szCs w:val="24"/>
        </w:rPr>
        <w:fldChar w:fldCharType="separate"/>
      </w:r>
      <w:hyperlink w:anchor="_Toc8054" w:history="1">
        <w:r>
          <w:rPr>
            <w:rFonts w:eastAsia="仿宋" w:cs="仿宋" w:hint="eastAsia"/>
            <w:b/>
            <w:bCs/>
            <w:sz w:val="24"/>
            <w:szCs w:val="24"/>
          </w:rPr>
          <w:t>第一部分</w:t>
        </w:r>
        <w:r>
          <w:rPr>
            <w:rFonts w:eastAsia="仿宋" w:cs="仿宋" w:hint="eastAsia"/>
            <w:b/>
            <w:bCs/>
            <w:sz w:val="24"/>
            <w:szCs w:val="24"/>
          </w:rPr>
          <w:t xml:space="preserve"> </w:t>
        </w:r>
        <w:r>
          <w:rPr>
            <w:rFonts w:eastAsia="仿宋" w:cs="仿宋" w:hint="eastAsia"/>
            <w:b/>
            <w:bCs/>
            <w:sz w:val="24"/>
            <w:szCs w:val="24"/>
          </w:rPr>
          <w:t>摘</w:t>
        </w:r>
        <w:r>
          <w:rPr>
            <w:rFonts w:eastAsia="仿宋" w:cs="仿宋" w:hint="eastAsia"/>
            <w:b/>
            <w:bCs/>
            <w:sz w:val="24"/>
            <w:szCs w:val="24"/>
          </w:rPr>
          <w:t xml:space="preserve"> </w:t>
        </w:r>
        <w:r>
          <w:rPr>
            <w:rFonts w:eastAsia="仿宋" w:cs="仿宋" w:hint="eastAsia"/>
            <w:b/>
            <w:bCs/>
            <w:sz w:val="24"/>
            <w:szCs w:val="24"/>
          </w:rPr>
          <w:t>要</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_Toc8054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1</w:t>
        </w:r>
        <w:r>
          <w:rPr>
            <w:rFonts w:eastAsia="仿宋" w:cs="仿宋" w:hint="eastAsia"/>
            <w:b/>
            <w:bCs/>
            <w:sz w:val="24"/>
            <w:szCs w:val="24"/>
          </w:rPr>
          <w:fldChar w:fldCharType="end"/>
        </w:r>
      </w:hyperlink>
    </w:p>
    <w:p w:rsidR="00206622" w:rsidRDefault="006F52C3">
      <w:pPr>
        <w:pStyle w:val="TOC1"/>
        <w:tabs>
          <w:tab w:val="clear" w:pos="8948"/>
          <w:tab w:val="right" w:leader="dot" w:pos="8415"/>
        </w:tabs>
        <w:spacing w:line="360" w:lineRule="auto"/>
        <w:rPr>
          <w:rFonts w:eastAsia="仿宋" w:cs="仿宋"/>
          <w:b/>
          <w:bCs/>
          <w:sz w:val="24"/>
          <w:szCs w:val="24"/>
        </w:rPr>
      </w:pPr>
      <w:hyperlink w:anchor="_Toc24871" w:history="1">
        <w:r>
          <w:rPr>
            <w:rFonts w:eastAsia="仿宋" w:cs="仿宋" w:hint="eastAsia"/>
            <w:b/>
            <w:bCs/>
            <w:sz w:val="24"/>
            <w:szCs w:val="24"/>
          </w:rPr>
          <w:t>第二部分</w:t>
        </w:r>
        <w:r>
          <w:rPr>
            <w:rFonts w:eastAsia="仿宋" w:cs="仿宋" w:hint="eastAsia"/>
            <w:b/>
            <w:bCs/>
            <w:sz w:val="24"/>
            <w:szCs w:val="24"/>
          </w:rPr>
          <w:t xml:space="preserve">  </w:t>
        </w:r>
        <w:r>
          <w:rPr>
            <w:rFonts w:eastAsia="仿宋" w:cs="仿宋" w:hint="eastAsia"/>
            <w:b/>
            <w:bCs/>
            <w:sz w:val="24"/>
            <w:szCs w:val="24"/>
          </w:rPr>
          <w:t>部门整体支出绩效评价报告</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_Toc24871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5</w:t>
        </w:r>
        <w:r>
          <w:rPr>
            <w:rFonts w:eastAsia="仿宋" w:cs="仿宋" w:hint="eastAsia"/>
            <w:b/>
            <w:bCs/>
            <w:sz w:val="24"/>
            <w:szCs w:val="24"/>
          </w:rPr>
          <w:fldChar w:fldCharType="end"/>
        </w:r>
      </w:hyperlink>
    </w:p>
    <w:p w:rsidR="00206622" w:rsidRDefault="006F52C3">
      <w:pPr>
        <w:pStyle w:val="TOC1"/>
        <w:tabs>
          <w:tab w:val="clear" w:pos="8948"/>
          <w:tab w:val="right" w:leader="dot" w:pos="8415"/>
        </w:tabs>
        <w:spacing w:line="360" w:lineRule="auto"/>
        <w:rPr>
          <w:rFonts w:eastAsia="仿宋" w:cs="仿宋"/>
          <w:b/>
          <w:bCs/>
          <w:sz w:val="24"/>
          <w:szCs w:val="24"/>
        </w:rPr>
      </w:pPr>
      <w:hyperlink w:anchor="_Toc1318" w:history="1">
        <w:r>
          <w:rPr>
            <w:rFonts w:eastAsia="仿宋" w:cs="仿宋" w:hint="eastAsia"/>
            <w:b/>
            <w:bCs/>
            <w:sz w:val="24"/>
            <w:szCs w:val="24"/>
          </w:rPr>
          <w:t>一、基本情况</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_Toc1318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5</w:t>
        </w:r>
        <w:r>
          <w:rPr>
            <w:rFonts w:eastAsia="仿宋" w:cs="仿宋" w:hint="eastAsia"/>
            <w:b/>
            <w:bCs/>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6024" w:history="1">
        <w:r>
          <w:rPr>
            <w:rFonts w:eastAsia="仿宋" w:cs="仿宋" w:hint="eastAsia"/>
            <w:sz w:val="24"/>
            <w:szCs w:val="24"/>
          </w:rPr>
          <w:t>（一）</w:t>
        </w:r>
        <w:r>
          <w:rPr>
            <w:rFonts w:eastAsia="仿宋" w:cs="仿宋" w:hint="eastAsia"/>
            <w:sz w:val="24"/>
            <w:szCs w:val="24"/>
          </w:rPr>
          <w:t>部门</w:t>
        </w:r>
        <w:r>
          <w:rPr>
            <w:rFonts w:eastAsia="仿宋" w:cs="仿宋" w:hint="eastAsia"/>
            <w:sz w:val="24"/>
            <w:szCs w:val="24"/>
          </w:rPr>
          <w:t>概况</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_Toc6024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5</w:t>
        </w:r>
        <w:r>
          <w:rPr>
            <w:rFonts w:eastAsia="仿宋" w:cs="仿宋" w:hint="eastAsia"/>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18549" w:history="1">
        <w:r>
          <w:rPr>
            <w:rFonts w:eastAsia="仿宋" w:cs="仿宋" w:hint="eastAsia"/>
            <w:sz w:val="24"/>
            <w:szCs w:val="24"/>
          </w:rPr>
          <w:t>（二）部门职能</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_Toc18549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6</w:t>
        </w:r>
        <w:r>
          <w:rPr>
            <w:rFonts w:eastAsia="仿宋" w:cs="仿宋" w:hint="eastAsia"/>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5092" w:history="1">
        <w:r>
          <w:rPr>
            <w:rFonts w:eastAsia="仿宋" w:cs="仿宋" w:hint="eastAsia"/>
            <w:bCs/>
            <w:sz w:val="24"/>
            <w:szCs w:val="24"/>
          </w:rPr>
          <w:t>（</w:t>
        </w:r>
        <w:r>
          <w:rPr>
            <w:rFonts w:eastAsia="仿宋" w:cs="仿宋" w:hint="eastAsia"/>
            <w:bCs/>
            <w:sz w:val="24"/>
            <w:szCs w:val="24"/>
          </w:rPr>
          <w:t>三</w:t>
        </w:r>
        <w:r>
          <w:rPr>
            <w:rFonts w:eastAsia="仿宋" w:cs="仿宋" w:hint="eastAsia"/>
            <w:bCs/>
            <w:sz w:val="24"/>
            <w:szCs w:val="24"/>
          </w:rPr>
          <w:t>）</w:t>
        </w:r>
        <w:r>
          <w:rPr>
            <w:rFonts w:eastAsia="仿宋" w:cs="仿宋" w:hint="eastAsia"/>
            <w:bCs/>
            <w:sz w:val="24"/>
            <w:szCs w:val="24"/>
          </w:rPr>
          <w:t>内设机构</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_Toc5092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7</w:t>
        </w:r>
        <w:r>
          <w:rPr>
            <w:rFonts w:eastAsia="仿宋" w:cs="仿宋" w:hint="eastAsia"/>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5025" w:history="1">
        <w:r>
          <w:rPr>
            <w:rFonts w:eastAsia="仿宋" w:cs="仿宋" w:hint="eastAsia"/>
            <w:sz w:val="24"/>
            <w:szCs w:val="24"/>
          </w:rPr>
          <w:t>（</w:t>
        </w:r>
        <w:r>
          <w:rPr>
            <w:rFonts w:eastAsia="仿宋" w:cs="仿宋" w:hint="eastAsia"/>
            <w:sz w:val="24"/>
            <w:szCs w:val="24"/>
          </w:rPr>
          <w:t>四</w:t>
        </w:r>
        <w:r>
          <w:rPr>
            <w:rFonts w:eastAsia="仿宋" w:cs="仿宋" w:hint="eastAsia"/>
            <w:sz w:val="24"/>
            <w:szCs w:val="24"/>
          </w:rPr>
          <w:t>）部门工作</w:t>
        </w:r>
        <w:r>
          <w:rPr>
            <w:rFonts w:eastAsia="仿宋" w:cs="仿宋" w:hint="eastAsia"/>
            <w:sz w:val="24"/>
            <w:szCs w:val="24"/>
          </w:rPr>
          <w:t>目标</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_Toc5025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10</w:t>
        </w:r>
        <w:r>
          <w:rPr>
            <w:rFonts w:eastAsia="仿宋" w:cs="仿宋" w:hint="eastAsia"/>
            <w:sz w:val="24"/>
            <w:szCs w:val="24"/>
          </w:rPr>
          <w:fldChar w:fldCharType="end"/>
        </w:r>
      </w:hyperlink>
    </w:p>
    <w:p w:rsidR="00206622" w:rsidRDefault="006F52C3">
      <w:pPr>
        <w:pStyle w:val="TOC1"/>
        <w:tabs>
          <w:tab w:val="clear" w:pos="8948"/>
          <w:tab w:val="right" w:leader="dot" w:pos="8415"/>
        </w:tabs>
        <w:spacing w:line="360" w:lineRule="auto"/>
        <w:rPr>
          <w:rFonts w:eastAsia="仿宋" w:cs="仿宋"/>
          <w:b/>
          <w:bCs/>
          <w:sz w:val="24"/>
          <w:szCs w:val="24"/>
        </w:rPr>
      </w:pPr>
      <w:hyperlink w:anchor="_Toc14398" w:history="1">
        <w:r>
          <w:rPr>
            <w:rFonts w:eastAsia="仿宋" w:cs="仿宋" w:hint="eastAsia"/>
            <w:b/>
            <w:bCs/>
            <w:sz w:val="24"/>
            <w:szCs w:val="24"/>
          </w:rPr>
          <w:t>二、财务状况</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_Toc14398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12</w:t>
        </w:r>
        <w:r>
          <w:rPr>
            <w:rFonts w:eastAsia="仿宋" w:cs="仿宋" w:hint="eastAsia"/>
            <w:b/>
            <w:bCs/>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16669" w:history="1">
        <w:r>
          <w:rPr>
            <w:rFonts w:eastAsia="仿宋" w:cs="仿宋" w:hint="eastAsia"/>
            <w:sz w:val="24"/>
            <w:szCs w:val="24"/>
          </w:rPr>
          <w:t>（一）年度预算收支情况</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_Toc16669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12</w:t>
        </w:r>
        <w:r>
          <w:rPr>
            <w:rFonts w:eastAsia="仿宋" w:cs="仿宋" w:hint="eastAsia"/>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23498" w:history="1">
        <w:r>
          <w:rPr>
            <w:rFonts w:eastAsia="仿宋" w:cs="仿宋" w:hint="eastAsia"/>
            <w:sz w:val="24"/>
            <w:szCs w:val="24"/>
          </w:rPr>
          <w:t>（二）资产情况</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_Toc23498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14</w:t>
        </w:r>
        <w:r>
          <w:rPr>
            <w:rFonts w:eastAsia="仿宋" w:cs="仿宋" w:hint="eastAsia"/>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24470" w:history="1">
        <w:r>
          <w:rPr>
            <w:rFonts w:eastAsia="仿宋" w:cs="仿宋" w:hint="eastAsia"/>
            <w:sz w:val="24"/>
            <w:szCs w:val="24"/>
          </w:rPr>
          <w:t>（三）财政资金使用管理情况</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_Toc24470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15</w:t>
        </w:r>
        <w:r>
          <w:rPr>
            <w:rFonts w:eastAsia="仿宋" w:cs="仿宋" w:hint="eastAsia"/>
            <w:sz w:val="24"/>
            <w:szCs w:val="24"/>
          </w:rPr>
          <w:fldChar w:fldCharType="end"/>
        </w:r>
      </w:hyperlink>
    </w:p>
    <w:p w:rsidR="00206622" w:rsidRDefault="006F52C3">
      <w:pPr>
        <w:pStyle w:val="TOC1"/>
        <w:tabs>
          <w:tab w:val="clear" w:pos="8948"/>
          <w:tab w:val="right" w:leader="dot" w:pos="8415"/>
        </w:tabs>
        <w:spacing w:line="360" w:lineRule="auto"/>
        <w:rPr>
          <w:rFonts w:eastAsia="仿宋" w:cs="仿宋"/>
          <w:b/>
          <w:bCs/>
          <w:sz w:val="24"/>
          <w:szCs w:val="24"/>
        </w:rPr>
      </w:pPr>
      <w:hyperlink w:anchor="_Toc15781" w:history="1">
        <w:r>
          <w:rPr>
            <w:rFonts w:eastAsia="仿宋" w:cs="仿宋" w:hint="eastAsia"/>
            <w:b/>
            <w:bCs/>
            <w:sz w:val="24"/>
            <w:szCs w:val="24"/>
          </w:rPr>
          <w:t>三、绩效评价工作情况</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_Toc15781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16</w:t>
        </w:r>
        <w:r>
          <w:rPr>
            <w:rFonts w:eastAsia="仿宋" w:cs="仿宋" w:hint="eastAsia"/>
            <w:b/>
            <w:bCs/>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30800" w:history="1">
        <w:r>
          <w:rPr>
            <w:rFonts w:eastAsia="仿宋" w:cs="仿宋" w:hint="eastAsia"/>
            <w:sz w:val="24"/>
            <w:szCs w:val="24"/>
          </w:rPr>
          <w:t>（一）绩效评价目的</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_Toc30800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17</w:t>
        </w:r>
        <w:r>
          <w:rPr>
            <w:rFonts w:eastAsia="仿宋" w:cs="仿宋" w:hint="eastAsia"/>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22071" w:history="1">
        <w:r>
          <w:rPr>
            <w:rFonts w:eastAsia="仿宋" w:cs="仿宋" w:hint="eastAsia"/>
            <w:sz w:val="24"/>
            <w:szCs w:val="24"/>
          </w:rPr>
          <w:t>（</w:t>
        </w:r>
        <w:r>
          <w:rPr>
            <w:rFonts w:eastAsia="仿宋" w:cs="仿宋" w:hint="eastAsia"/>
            <w:sz w:val="24"/>
            <w:szCs w:val="24"/>
          </w:rPr>
          <w:t>二</w:t>
        </w:r>
        <w:r>
          <w:rPr>
            <w:rFonts w:eastAsia="仿宋" w:cs="仿宋" w:hint="eastAsia"/>
            <w:sz w:val="24"/>
            <w:szCs w:val="24"/>
          </w:rPr>
          <w:t>）绩效评价原则、方法</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_Toc22071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18</w:t>
        </w:r>
        <w:r>
          <w:rPr>
            <w:rFonts w:eastAsia="仿宋" w:cs="仿宋" w:hint="eastAsia"/>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11645" w:history="1">
        <w:r>
          <w:rPr>
            <w:rFonts w:eastAsia="仿宋" w:cs="仿宋" w:hint="eastAsia"/>
            <w:sz w:val="24"/>
            <w:szCs w:val="24"/>
          </w:rPr>
          <w:t>（</w:t>
        </w:r>
        <w:r>
          <w:rPr>
            <w:rFonts w:eastAsia="仿宋" w:cs="仿宋" w:hint="eastAsia"/>
            <w:sz w:val="24"/>
            <w:szCs w:val="24"/>
          </w:rPr>
          <w:t>三</w:t>
        </w:r>
        <w:r>
          <w:rPr>
            <w:rFonts w:eastAsia="仿宋" w:cs="仿宋" w:hint="eastAsia"/>
            <w:sz w:val="24"/>
            <w:szCs w:val="24"/>
          </w:rPr>
          <w:t>）评价</w:t>
        </w:r>
        <w:r>
          <w:rPr>
            <w:rFonts w:eastAsia="仿宋" w:cs="仿宋" w:hint="eastAsia"/>
            <w:sz w:val="24"/>
            <w:szCs w:val="24"/>
          </w:rPr>
          <w:t>指标构建思路</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_Toc11645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19</w:t>
        </w:r>
        <w:r>
          <w:rPr>
            <w:rFonts w:eastAsia="仿宋" w:cs="仿宋" w:hint="eastAsia"/>
            <w:sz w:val="24"/>
            <w:szCs w:val="24"/>
          </w:rPr>
          <w:fldChar w:fldCharType="end"/>
        </w:r>
      </w:hyperlink>
    </w:p>
    <w:p w:rsidR="00206622" w:rsidRDefault="006F52C3">
      <w:pPr>
        <w:pStyle w:val="TOC1"/>
        <w:tabs>
          <w:tab w:val="clear" w:pos="8948"/>
          <w:tab w:val="right" w:leader="dot" w:pos="8415"/>
        </w:tabs>
        <w:spacing w:line="360" w:lineRule="auto"/>
        <w:rPr>
          <w:rFonts w:eastAsia="仿宋" w:cs="仿宋"/>
          <w:b/>
          <w:bCs/>
          <w:sz w:val="24"/>
          <w:szCs w:val="24"/>
        </w:rPr>
      </w:pPr>
      <w:hyperlink w:anchor="_Toc17578" w:history="1">
        <w:r>
          <w:rPr>
            <w:rFonts w:eastAsia="仿宋" w:cs="仿宋" w:hint="eastAsia"/>
            <w:b/>
            <w:bCs/>
            <w:sz w:val="24"/>
            <w:szCs w:val="24"/>
          </w:rPr>
          <w:t>四、评价结论和绩效分析</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_Toc17578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20</w:t>
        </w:r>
        <w:r>
          <w:rPr>
            <w:rFonts w:eastAsia="仿宋" w:cs="仿宋" w:hint="eastAsia"/>
            <w:b/>
            <w:bCs/>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6232" w:history="1">
        <w:r>
          <w:rPr>
            <w:rFonts w:eastAsia="仿宋" w:cs="仿宋" w:hint="eastAsia"/>
            <w:sz w:val="24"/>
            <w:szCs w:val="24"/>
          </w:rPr>
          <w:t>（一）评价结论</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_Toc6232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20</w:t>
        </w:r>
        <w:r>
          <w:rPr>
            <w:rFonts w:eastAsia="仿宋" w:cs="仿宋" w:hint="eastAsia"/>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16672" w:history="1">
        <w:r>
          <w:rPr>
            <w:rFonts w:eastAsia="仿宋" w:cs="仿宋" w:hint="eastAsia"/>
            <w:sz w:val="24"/>
            <w:szCs w:val="24"/>
          </w:rPr>
          <w:t>（二）</w:t>
        </w:r>
        <w:r>
          <w:rPr>
            <w:rFonts w:eastAsia="仿宋" w:cs="仿宋" w:hint="eastAsia"/>
            <w:sz w:val="24"/>
            <w:szCs w:val="24"/>
          </w:rPr>
          <w:t>主要绩效</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_Toc16672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21</w:t>
        </w:r>
        <w:r>
          <w:rPr>
            <w:rFonts w:eastAsia="仿宋" w:cs="仿宋" w:hint="eastAsia"/>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19717" w:history="1">
        <w:r>
          <w:rPr>
            <w:rFonts w:eastAsia="仿宋" w:cs="仿宋" w:hint="eastAsia"/>
            <w:sz w:val="24"/>
            <w:szCs w:val="24"/>
          </w:rPr>
          <w:t>（</w:t>
        </w:r>
        <w:r>
          <w:rPr>
            <w:rFonts w:eastAsia="仿宋" w:cs="仿宋" w:hint="eastAsia"/>
            <w:sz w:val="24"/>
            <w:szCs w:val="24"/>
          </w:rPr>
          <w:t>三</w:t>
        </w:r>
        <w:r>
          <w:rPr>
            <w:rFonts w:eastAsia="仿宋" w:cs="仿宋" w:hint="eastAsia"/>
            <w:sz w:val="24"/>
            <w:szCs w:val="24"/>
          </w:rPr>
          <w:t>）具体绩效分析</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_Toc19717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23</w:t>
        </w:r>
        <w:r>
          <w:rPr>
            <w:rFonts w:eastAsia="仿宋" w:cs="仿宋" w:hint="eastAsia"/>
            <w:sz w:val="24"/>
            <w:szCs w:val="24"/>
          </w:rPr>
          <w:fldChar w:fldCharType="end"/>
        </w:r>
      </w:hyperlink>
    </w:p>
    <w:p w:rsidR="00206622" w:rsidRDefault="006F52C3">
      <w:pPr>
        <w:pStyle w:val="TOC1"/>
        <w:tabs>
          <w:tab w:val="clear" w:pos="8948"/>
          <w:tab w:val="right" w:leader="dot" w:pos="8415"/>
        </w:tabs>
        <w:spacing w:line="360" w:lineRule="auto"/>
        <w:rPr>
          <w:rFonts w:eastAsia="仿宋" w:cs="仿宋"/>
          <w:b/>
          <w:bCs/>
          <w:sz w:val="24"/>
          <w:szCs w:val="24"/>
        </w:rPr>
      </w:pPr>
      <w:hyperlink w:anchor="_Toc394" w:history="1">
        <w:r>
          <w:rPr>
            <w:rFonts w:eastAsia="仿宋" w:cs="仿宋" w:hint="eastAsia"/>
            <w:b/>
            <w:bCs/>
            <w:sz w:val="24"/>
            <w:szCs w:val="24"/>
          </w:rPr>
          <w:t>五、存在的问题和建议</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_Toc394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34</w:t>
        </w:r>
        <w:r>
          <w:rPr>
            <w:rFonts w:eastAsia="仿宋" w:cs="仿宋" w:hint="eastAsia"/>
            <w:b/>
            <w:bCs/>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23177" w:history="1">
        <w:r>
          <w:rPr>
            <w:rFonts w:eastAsia="仿宋" w:cs="仿宋" w:hint="eastAsia"/>
            <w:sz w:val="24"/>
            <w:szCs w:val="24"/>
          </w:rPr>
          <w:t>（一）</w:t>
        </w:r>
        <w:r>
          <w:rPr>
            <w:rFonts w:eastAsia="仿宋" w:cs="仿宋" w:hint="eastAsia"/>
            <w:sz w:val="24"/>
            <w:szCs w:val="24"/>
          </w:rPr>
          <w:t>存在的问题</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_Toc23177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34</w:t>
        </w:r>
        <w:r>
          <w:rPr>
            <w:rFonts w:eastAsia="仿宋" w:cs="仿宋" w:hint="eastAsia"/>
            <w:sz w:val="24"/>
            <w:szCs w:val="24"/>
          </w:rPr>
          <w:fldChar w:fldCharType="end"/>
        </w:r>
      </w:hyperlink>
    </w:p>
    <w:p w:rsidR="00206622" w:rsidRDefault="006F52C3">
      <w:pPr>
        <w:pStyle w:val="TOC2"/>
        <w:tabs>
          <w:tab w:val="right" w:leader="dot" w:pos="8415"/>
        </w:tabs>
        <w:spacing w:line="360" w:lineRule="auto"/>
        <w:rPr>
          <w:rFonts w:eastAsia="仿宋" w:cs="仿宋"/>
          <w:sz w:val="24"/>
          <w:szCs w:val="24"/>
        </w:rPr>
      </w:pPr>
      <w:hyperlink w:anchor="_Toc11860" w:history="1">
        <w:r>
          <w:rPr>
            <w:rFonts w:eastAsia="仿宋" w:cs="仿宋" w:hint="eastAsia"/>
            <w:sz w:val="24"/>
            <w:szCs w:val="24"/>
          </w:rPr>
          <w:t>（二）建议和改进举措</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_Toc11860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35</w:t>
        </w:r>
        <w:r>
          <w:rPr>
            <w:rFonts w:eastAsia="仿宋" w:cs="仿宋" w:hint="eastAsia"/>
            <w:sz w:val="24"/>
            <w:szCs w:val="24"/>
          </w:rPr>
          <w:fldChar w:fldCharType="end"/>
        </w:r>
      </w:hyperlink>
    </w:p>
    <w:p w:rsidR="00206622" w:rsidRDefault="006F52C3">
      <w:pPr>
        <w:pStyle w:val="TOC1"/>
        <w:tabs>
          <w:tab w:val="clear" w:pos="8948"/>
          <w:tab w:val="right" w:leader="dot" w:pos="8415"/>
        </w:tabs>
        <w:spacing w:line="360" w:lineRule="auto"/>
        <w:rPr>
          <w:rFonts w:eastAsia="仿宋" w:cs="仿宋"/>
          <w:b/>
          <w:bCs/>
          <w:sz w:val="24"/>
          <w:szCs w:val="24"/>
        </w:rPr>
      </w:pPr>
      <w:hyperlink w:anchor="_Toc3918" w:history="1">
        <w:r>
          <w:rPr>
            <w:rFonts w:eastAsia="仿宋" w:cs="仿宋" w:hint="eastAsia"/>
            <w:b/>
            <w:bCs/>
            <w:sz w:val="24"/>
            <w:szCs w:val="24"/>
          </w:rPr>
          <w:t>六、其他需要说明的问题</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_Toc3918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36</w:t>
        </w:r>
        <w:r>
          <w:rPr>
            <w:rFonts w:eastAsia="仿宋" w:cs="仿宋" w:hint="eastAsia"/>
            <w:b/>
            <w:bCs/>
            <w:sz w:val="24"/>
            <w:szCs w:val="24"/>
          </w:rPr>
          <w:fldChar w:fldCharType="end"/>
        </w:r>
      </w:hyperlink>
    </w:p>
    <w:p w:rsidR="00206622" w:rsidRDefault="006F52C3">
      <w:pPr>
        <w:pStyle w:val="TOC1"/>
        <w:tabs>
          <w:tab w:val="clear" w:pos="8948"/>
          <w:tab w:val="right" w:leader="dot" w:pos="8415"/>
        </w:tabs>
        <w:spacing w:line="360" w:lineRule="auto"/>
        <w:rPr>
          <w:rFonts w:eastAsia="仿宋" w:cs="仿宋"/>
          <w:b/>
          <w:bCs/>
          <w:sz w:val="24"/>
          <w:szCs w:val="24"/>
        </w:rPr>
      </w:pPr>
      <w:hyperlink w:anchor="_Toc11578" w:history="1">
        <w:r>
          <w:rPr>
            <w:rFonts w:eastAsia="仿宋" w:cs="仿宋" w:hint="eastAsia"/>
            <w:b/>
            <w:bCs/>
            <w:sz w:val="24"/>
            <w:szCs w:val="24"/>
          </w:rPr>
          <w:t>七、报告附件</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_Toc11578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37</w:t>
        </w:r>
        <w:r>
          <w:rPr>
            <w:rFonts w:eastAsia="仿宋" w:cs="仿宋" w:hint="eastAsia"/>
            <w:b/>
            <w:bCs/>
            <w:sz w:val="24"/>
            <w:szCs w:val="24"/>
          </w:rPr>
          <w:fldChar w:fldCharType="end"/>
        </w:r>
      </w:hyperlink>
    </w:p>
    <w:p w:rsidR="00206622" w:rsidRDefault="006F52C3">
      <w:pPr>
        <w:pStyle w:val="TOC1"/>
        <w:tabs>
          <w:tab w:val="clear" w:pos="8948"/>
          <w:tab w:val="right" w:leader="dot" w:pos="8958"/>
        </w:tabs>
        <w:autoSpaceDE/>
        <w:autoSpaceDN/>
        <w:adjustRightInd/>
        <w:spacing w:line="360" w:lineRule="auto"/>
        <w:rPr>
          <w:rFonts w:eastAsia="仿宋" w:cs="仿宋"/>
          <w:sz w:val="28"/>
          <w:szCs w:val="28"/>
        </w:rPr>
      </w:pPr>
      <w:r>
        <w:rPr>
          <w:rFonts w:eastAsia="仿宋" w:cs="仿宋" w:hint="eastAsia"/>
          <w:sz w:val="24"/>
          <w:szCs w:val="24"/>
        </w:rPr>
        <w:fldChar w:fldCharType="end"/>
      </w:r>
    </w:p>
    <w:p w:rsidR="00206622" w:rsidRDefault="00206622">
      <w:pPr>
        <w:pStyle w:val="1"/>
        <w:autoSpaceDE/>
        <w:autoSpaceDN/>
        <w:spacing w:before="0" w:after="0" w:line="480" w:lineRule="auto"/>
        <w:ind w:firstLineChars="200" w:firstLine="562"/>
        <w:rPr>
          <w:rFonts w:eastAsia="仿宋" w:cs="仿宋"/>
          <w:sz w:val="28"/>
          <w:szCs w:val="28"/>
        </w:rPr>
        <w:sectPr w:rsidR="00206622">
          <w:footerReference w:type="default" r:id="rId11"/>
          <w:footerReference w:type="first" r:id="rId12"/>
          <w:pgSz w:w="11907" w:h="16840"/>
          <w:pgMar w:top="1497" w:right="1746" w:bottom="1440" w:left="1746" w:header="850" w:footer="397" w:gutter="0"/>
          <w:pgNumType w:start="1"/>
          <w:cols w:space="720"/>
          <w:docGrid w:linePitch="286"/>
        </w:sectPr>
      </w:pPr>
    </w:p>
    <w:p w:rsidR="00206622" w:rsidRDefault="006F52C3">
      <w:pPr>
        <w:numPr>
          <w:ilvl w:val="0"/>
          <w:numId w:val="1"/>
        </w:numPr>
        <w:autoSpaceDE/>
        <w:autoSpaceDN/>
        <w:jc w:val="center"/>
        <w:outlineLvl w:val="0"/>
        <w:rPr>
          <w:rFonts w:eastAsia="仿宋" w:cs="仿宋"/>
          <w:b/>
          <w:bCs/>
          <w:sz w:val="32"/>
          <w:szCs w:val="32"/>
        </w:rPr>
      </w:pPr>
      <w:bookmarkStart w:id="1" w:name="_Toc15559"/>
      <w:bookmarkStart w:id="2" w:name="_Toc3589"/>
      <w:r>
        <w:rPr>
          <w:rFonts w:eastAsia="仿宋" w:cs="仿宋" w:hint="eastAsia"/>
          <w:b/>
          <w:bCs/>
          <w:sz w:val="32"/>
          <w:szCs w:val="32"/>
        </w:rPr>
        <w:lastRenderedPageBreak/>
        <w:t xml:space="preserve"> </w:t>
      </w:r>
      <w:bookmarkStart w:id="3" w:name="_Toc8054"/>
      <w:r>
        <w:rPr>
          <w:rFonts w:eastAsia="仿宋" w:cs="仿宋" w:hint="eastAsia"/>
          <w:b/>
          <w:bCs/>
          <w:sz w:val="32"/>
          <w:szCs w:val="32"/>
        </w:rPr>
        <w:t>摘</w:t>
      </w:r>
      <w:r>
        <w:rPr>
          <w:rFonts w:eastAsia="仿宋" w:cs="仿宋" w:hint="eastAsia"/>
          <w:b/>
          <w:bCs/>
          <w:sz w:val="32"/>
          <w:szCs w:val="32"/>
        </w:rPr>
        <w:t xml:space="preserve"> </w:t>
      </w:r>
      <w:r>
        <w:rPr>
          <w:rFonts w:eastAsia="仿宋" w:cs="仿宋" w:hint="eastAsia"/>
          <w:b/>
          <w:bCs/>
          <w:sz w:val="32"/>
          <w:szCs w:val="32"/>
        </w:rPr>
        <w:t>要</w:t>
      </w:r>
      <w:bookmarkEnd w:id="1"/>
      <w:bookmarkEnd w:id="2"/>
      <w:bookmarkEnd w:id="3"/>
    </w:p>
    <w:p w:rsidR="00206622" w:rsidRDefault="006F52C3">
      <w:pPr>
        <w:pStyle w:val="1"/>
        <w:autoSpaceDE/>
        <w:autoSpaceDN/>
        <w:adjustRightInd/>
        <w:spacing w:beforeLines="50" w:before="120" w:after="0" w:line="360" w:lineRule="auto"/>
        <w:ind w:firstLineChars="200" w:firstLine="602"/>
        <w:rPr>
          <w:rFonts w:eastAsia="仿宋" w:cs="仿宋"/>
          <w:sz w:val="30"/>
          <w:szCs w:val="30"/>
        </w:rPr>
      </w:pPr>
      <w:bookmarkStart w:id="4" w:name="_Toc4676"/>
      <w:bookmarkStart w:id="5" w:name="_Toc1449"/>
      <w:bookmarkStart w:id="6" w:name="_Toc15338"/>
      <w:r>
        <w:rPr>
          <w:rFonts w:eastAsia="仿宋" w:cs="仿宋" w:hint="eastAsia"/>
          <w:sz w:val="30"/>
          <w:szCs w:val="30"/>
        </w:rPr>
        <w:t>一、部门概述</w:t>
      </w:r>
      <w:bookmarkEnd w:id="4"/>
      <w:bookmarkEnd w:id="5"/>
      <w:bookmarkEnd w:id="6"/>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唐山市工业和信息化局</w:t>
      </w:r>
      <w:r>
        <w:rPr>
          <w:rFonts w:eastAsia="仿宋" w:cs="仿宋" w:hint="eastAsia"/>
          <w:sz w:val="28"/>
          <w:szCs w:val="28"/>
        </w:rPr>
        <w:t>（以下简称唐山市工信局）</w:t>
      </w:r>
      <w:r>
        <w:rPr>
          <w:rFonts w:eastAsia="仿宋" w:cs="仿宋" w:hint="eastAsia"/>
          <w:sz w:val="28"/>
          <w:szCs w:val="28"/>
        </w:rPr>
        <w:t>是市政府直属机构，驻地路北区西山道</w:t>
      </w:r>
      <w:r>
        <w:rPr>
          <w:rFonts w:eastAsia="仿宋" w:cs="仿宋" w:hint="eastAsia"/>
          <w:sz w:val="28"/>
          <w:szCs w:val="28"/>
        </w:rPr>
        <w:t>5</w:t>
      </w:r>
      <w:r>
        <w:rPr>
          <w:rFonts w:eastAsia="仿宋" w:cs="仿宋" w:hint="eastAsia"/>
          <w:sz w:val="28"/>
          <w:szCs w:val="28"/>
        </w:rPr>
        <w:t>号，局内设</w:t>
      </w:r>
      <w:r>
        <w:rPr>
          <w:rFonts w:eastAsia="仿宋" w:cs="仿宋" w:hint="eastAsia"/>
          <w:sz w:val="28"/>
          <w:szCs w:val="28"/>
        </w:rPr>
        <w:t>19</w:t>
      </w:r>
      <w:r>
        <w:rPr>
          <w:rFonts w:eastAsia="仿宋" w:cs="仿宋" w:hint="eastAsia"/>
          <w:sz w:val="28"/>
          <w:szCs w:val="28"/>
        </w:rPr>
        <w:t>个行政科室，全面负责全市工业与信息化发展工作，主要职责包括：研究拟定全市新型工业化发展战略与规划，推动产业结构优化升级，促进两化深度融合；监测分析工业运行态势，实施预测预警与应急管理；规划管理工业固定资产投资与技术改造，引导资金合理投向；指导和服务中小企业、民营经济发展，制定落实扶持政策；组织实施高技术产业规划，推动技术创新与成果转化，协调装备制造业振兴与自主研发；推进工业节能降碳与资源综合利用，推广绿色技术；承担工业行业管理、安全生产监督及民爆、盐业等行业管理，并负责对外合作交流与禁化武履约等专项工作。</w:t>
      </w:r>
    </w:p>
    <w:p w:rsidR="00206622" w:rsidRDefault="006F52C3">
      <w:pPr>
        <w:pStyle w:val="1"/>
        <w:autoSpaceDE/>
        <w:autoSpaceDN/>
        <w:adjustRightInd/>
        <w:spacing w:beforeLines="50" w:before="120" w:after="0" w:line="360" w:lineRule="auto"/>
        <w:ind w:firstLineChars="200" w:firstLine="602"/>
        <w:rPr>
          <w:rFonts w:eastAsia="仿宋" w:cs="仿宋"/>
          <w:sz w:val="30"/>
          <w:szCs w:val="30"/>
        </w:rPr>
      </w:pPr>
      <w:bookmarkStart w:id="7" w:name="_Toc29895"/>
      <w:bookmarkStart w:id="8" w:name="_Toc22052"/>
      <w:bookmarkStart w:id="9" w:name="_Toc1537"/>
      <w:r>
        <w:rPr>
          <w:rFonts w:eastAsia="仿宋" w:cs="仿宋" w:hint="eastAsia"/>
          <w:sz w:val="30"/>
          <w:szCs w:val="30"/>
        </w:rPr>
        <w:t>二、评价结论</w:t>
      </w:r>
      <w:bookmarkEnd w:id="7"/>
      <w:bookmarkEnd w:id="8"/>
      <w:bookmarkEnd w:id="9"/>
    </w:p>
    <w:p w:rsidR="00206622" w:rsidRDefault="006F52C3">
      <w:pPr>
        <w:pStyle w:val="TOC2"/>
        <w:autoSpaceDE/>
        <w:autoSpaceDN/>
        <w:adjustRightInd/>
        <w:spacing w:line="360" w:lineRule="auto"/>
        <w:ind w:leftChars="0" w:left="0" w:firstLineChars="200" w:firstLine="560"/>
        <w:rPr>
          <w:rFonts w:eastAsia="仿宋" w:cs="仿宋"/>
          <w:sz w:val="28"/>
          <w:szCs w:val="28"/>
        </w:rPr>
      </w:pPr>
      <w:r>
        <w:rPr>
          <w:rFonts w:eastAsia="仿宋" w:cs="仿宋" w:hint="eastAsia"/>
          <w:sz w:val="28"/>
          <w:szCs w:val="28"/>
        </w:rPr>
        <w:t>唐山市工信局</w:t>
      </w:r>
      <w:r>
        <w:rPr>
          <w:rFonts w:eastAsia="仿宋" w:cs="仿宋" w:hint="eastAsia"/>
          <w:sz w:val="28"/>
          <w:szCs w:val="28"/>
        </w:rPr>
        <w:t>202</w:t>
      </w:r>
      <w:r>
        <w:rPr>
          <w:rFonts w:eastAsia="仿宋" w:cs="仿宋" w:hint="eastAsia"/>
          <w:sz w:val="28"/>
          <w:szCs w:val="28"/>
        </w:rPr>
        <w:t>4</w:t>
      </w:r>
      <w:r>
        <w:rPr>
          <w:rFonts w:eastAsia="仿宋" w:cs="仿宋" w:hint="eastAsia"/>
          <w:sz w:val="28"/>
          <w:szCs w:val="28"/>
        </w:rPr>
        <w:t>年整体支出绩效评价得分</w:t>
      </w:r>
      <w:r>
        <w:rPr>
          <w:rFonts w:eastAsia="仿宋" w:cs="仿宋" w:hint="eastAsia"/>
          <w:sz w:val="28"/>
          <w:szCs w:val="28"/>
        </w:rPr>
        <w:t>88.76</w:t>
      </w:r>
      <w:r>
        <w:rPr>
          <w:rFonts w:eastAsia="仿宋" w:cs="仿宋" w:hint="eastAsia"/>
          <w:sz w:val="28"/>
          <w:szCs w:val="28"/>
        </w:rPr>
        <w:t>分，评价等级为“</w:t>
      </w:r>
      <w:r>
        <w:rPr>
          <w:rFonts w:eastAsia="仿宋" w:cs="仿宋" w:hint="eastAsia"/>
          <w:sz w:val="28"/>
          <w:szCs w:val="28"/>
        </w:rPr>
        <w:t>良</w:t>
      </w:r>
      <w:r>
        <w:rPr>
          <w:rFonts w:eastAsia="仿宋" w:cs="仿宋" w:hint="eastAsia"/>
          <w:sz w:val="28"/>
          <w:szCs w:val="28"/>
        </w:rPr>
        <w:t>”。</w:t>
      </w:r>
    </w:p>
    <w:p w:rsidR="00206622" w:rsidRDefault="006F52C3">
      <w:pPr>
        <w:pStyle w:val="1"/>
        <w:autoSpaceDE/>
        <w:autoSpaceDN/>
        <w:adjustRightInd/>
        <w:spacing w:beforeLines="50" w:before="120" w:after="0" w:line="360" w:lineRule="auto"/>
        <w:ind w:firstLineChars="200" w:firstLine="602"/>
        <w:rPr>
          <w:rFonts w:eastAsia="仿宋" w:cs="仿宋"/>
          <w:sz w:val="30"/>
          <w:szCs w:val="30"/>
        </w:rPr>
      </w:pPr>
      <w:bookmarkStart w:id="10" w:name="_Toc24822"/>
      <w:bookmarkStart w:id="11" w:name="_Toc9674"/>
      <w:bookmarkStart w:id="12" w:name="_Toc17704"/>
      <w:r>
        <w:rPr>
          <w:rFonts w:eastAsia="仿宋" w:cs="仿宋" w:hint="eastAsia"/>
          <w:sz w:val="30"/>
          <w:szCs w:val="30"/>
        </w:rPr>
        <w:t>三、主要绩效</w:t>
      </w:r>
      <w:bookmarkEnd w:id="10"/>
      <w:bookmarkEnd w:id="11"/>
      <w:bookmarkEnd w:id="12"/>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年，唐山工业领域成效显著，多项核心指标全省领先，为全市经济高质量增长提供关键支撑，唐山市工信局也被授予</w:t>
      </w:r>
      <w:r>
        <w:rPr>
          <w:rFonts w:eastAsia="仿宋" w:cs="仿宋" w:hint="eastAsia"/>
          <w:sz w:val="28"/>
          <w:szCs w:val="28"/>
        </w:rPr>
        <w:t>2024</w:t>
      </w:r>
      <w:r>
        <w:rPr>
          <w:rFonts w:eastAsia="仿宋" w:cs="仿宋" w:hint="eastAsia"/>
          <w:sz w:val="28"/>
          <w:szCs w:val="28"/>
        </w:rPr>
        <w:t>年推动唐山高质量发展先进集体称号。工业经济稳定运行，全部工业增加值达</w:t>
      </w:r>
      <w:r>
        <w:rPr>
          <w:rFonts w:eastAsia="仿宋" w:cs="仿宋" w:hint="eastAsia"/>
          <w:sz w:val="28"/>
          <w:szCs w:val="28"/>
        </w:rPr>
        <w:t>4661.10</w:t>
      </w:r>
      <w:r>
        <w:rPr>
          <w:rFonts w:eastAsia="仿宋" w:cs="仿宋" w:hint="eastAsia"/>
          <w:sz w:val="28"/>
          <w:szCs w:val="28"/>
        </w:rPr>
        <w:t>亿元、同比增长</w:t>
      </w:r>
      <w:r>
        <w:rPr>
          <w:rFonts w:eastAsia="仿宋" w:cs="仿宋" w:hint="eastAsia"/>
          <w:sz w:val="28"/>
          <w:szCs w:val="28"/>
        </w:rPr>
        <w:t>8.10%</w:t>
      </w:r>
      <w:r>
        <w:rPr>
          <w:rFonts w:eastAsia="仿宋" w:cs="仿宋" w:hint="eastAsia"/>
          <w:sz w:val="28"/>
          <w:szCs w:val="28"/>
        </w:rPr>
        <w:t>，规上工业增加值增速</w:t>
      </w:r>
      <w:r>
        <w:rPr>
          <w:rFonts w:eastAsia="仿宋" w:cs="仿宋" w:hint="eastAsia"/>
          <w:sz w:val="28"/>
          <w:szCs w:val="28"/>
        </w:rPr>
        <w:t>8.30%</w:t>
      </w:r>
      <w:r>
        <w:rPr>
          <w:rFonts w:eastAsia="仿宋" w:cs="仿宋" w:hint="eastAsia"/>
          <w:sz w:val="28"/>
          <w:szCs w:val="28"/>
        </w:rPr>
        <w:t>、总量占全省</w:t>
      </w:r>
      <w:r>
        <w:rPr>
          <w:rFonts w:eastAsia="仿宋" w:cs="仿宋" w:hint="eastAsia"/>
          <w:sz w:val="28"/>
          <w:szCs w:val="28"/>
        </w:rPr>
        <w:t>35.30%</w:t>
      </w:r>
      <w:r>
        <w:rPr>
          <w:rFonts w:eastAsia="仿宋" w:cs="仿宋" w:hint="eastAsia"/>
          <w:sz w:val="28"/>
          <w:szCs w:val="28"/>
        </w:rPr>
        <w:t>，均稳居全省首位，新增规上工业企业</w:t>
      </w:r>
      <w:r>
        <w:rPr>
          <w:rFonts w:eastAsia="仿宋" w:cs="仿宋" w:hint="eastAsia"/>
          <w:sz w:val="28"/>
          <w:szCs w:val="28"/>
        </w:rPr>
        <w:t>186</w:t>
      </w:r>
      <w:r>
        <w:rPr>
          <w:rFonts w:eastAsia="仿宋" w:cs="仿宋" w:hint="eastAsia"/>
          <w:sz w:val="28"/>
          <w:szCs w:val="28"/>
        </w:rPr>
        <w:t>家，民营经济增加值</w:t>
      </w:r>
      <w:r>
        <w:rPr>
          <w:rFonts w:eastAsia="仿宋" w:cs="仿宋" w:hint="eastAsia"/>
          <w:sz w:val="28"/>
          <w:szCs w:val="28"/>
        </w:rPr>
        <w:t>6708.40</w:t>
      </w:r>
      <w:r>
        <w:rPr>
          <w:rFonts w:eastAsia="仿宋" w:cs="仿宋" w:hint="eastAsia"/>
          <w:sz w:val="28"/>
          <w:szCs w:val="28"/>
        </w:rPr>
        <w:t>亿元、总量全省第一；工业体系完整性和先进性提升，钢铁等传统产业优化升级推进，机器人等新兴产业突破增长（新增机器人企业</w:t>
      </w:r>
      <w:r>
        <w:rPr>
          <w:rFonts w:eastAsia="仿宋" w:cs="仿宋" w:hint="eastAsia"/>
          <w:sz w:val="28"/>
          <w:szCs w:val="28"/>
        </w:rPr>
        <w:t>71</w:t>
      </w:r>
      <w:r>
        <w:rPr>
          <w:rFonts w:eastAsia="仿宋" w:cs="仿宋" w:hint="eastAsia"/>
          <w:sz w:val="28"/>
          <w:szCs w:val="28"/>
        </w:rPr>
        <w:t>家，产业规模占全省</w:t>
      </w:r>
      <w:r>
        <w:rPr>
          <w:rFonts w:eastAsia="仿宋" w:cs="仿宋" w:hint="eastAsia"/>
          <w:sz w:val="28"/>
          <w:szCs w:val="28"/>
        </w:rPr>
        <w:t>57.60%</w:t>
      </w:r>
      <w:r>
        <w:rPr>
          <w:rFonts w:eastAsia="仿宋" w:cs="仿宋" w:hint="eastAsia"/>
          <w:sz w:val="28"/>
          <w:szCs w:val="28"/>
        </w:rPr>
        <w:t>），产业集群效应凸显</w:t>
      </w:r>
      <w:r>
        <w:rPr>
          <w:rFonts w:eastAsia="仿宋" w:cs="仿宋" w:hint="eastAsia"/>
          <w:sz w:val="28"/>
          <w:szCs w:val="28"/>
        </w:rPr>
        <w:lastRenderedPageBreak/>
        <w:t>（建成</w:t>
      </w:r>
      <w:r>
        <w:rPr>
          <w:rFonts w:eastAsia="仿宋" w:cs="仿宋" w:hint="eastAsia"/>
          <w:sz w:val="28"/>
          <w:szCs w:val="28"/>
        </w:rPr>
        <w:t>14</w:t>
      </w:r>
      <w:r>
        <w:rPr>
          <w:rFonts w:eastAsia="仿宋" w:cs="仿宋" w:hint="eastAsia"/>
          <w:sz w:val="28"/>
          <w:szCs w:val="28"/>
        </w:rPr>
        <w:t>个共享工厂，智能特种机器人产业集群入选工信部中小企业特色产业集群）；项目谋划建设释放潜力，推进</w:t>
      </w:r>
      <w:r>
        <w:rPr>
          <w:rFonts w:eastAsia="仿宋" w:cs="仿宋" w:hint="eastAsia"/>
          <w:sz w:val="28"/>
          <w:szCs w:val="28"/>
        </w:rPr>
        <w:t>260</w:t>
      </w:r>
      <w:r>
        <w:rPr>
          <w:rFonts w:eastAsia="仿宋" w:cs="仿宋" w:hint="eastAsia"/>
          <w:sz w:val="28"/>
          <w:szCs w:val="28"/>
        </w:rPr>
        <w:t>个重点技术改造项目、完成投资</w:t>
      </w:r>
      <w:r>
        <w:rPr>
          <w:rFonts w:eastAsia="仿宋" w:cs="仿宋" w:hint="eastAsia"/>
          <w:sz w:val="28"/>
          <w:szCs w:val="28"/>
        </w:rPr>
        <w:t>367.30</w:t>
      </w:r>
      <w:r>
        <w:rPr>
          <w:rFonts w:eastAsia="仿宋" w:cs="仿宋" w:hint="eastAsia"/>
          <w:sz w:val="28"/>
          <w:szCs w:val="28"/>
        </w:rPr>
        <w:t>亿元，设备更新平台建设经验获国务院督查室通报表扬，精准招商成效初显；工业信息化提质增效，新增上云企业</w:t>
      </w:r>
      <w:r>
        <w:rPr>
          <w:rFonts w:eastAsia="仿宋" w:cs="仿宋" w:hint="eastAsia"/>
          <w:sz w:val="28"/>
          <w:szCs w:val="28"/>
        </w:rPr>
        <w:t>1443</w:t>
      </w:r>
      <w:r>
        <w:rPr>
          <w:rFonts w:eastAsia="仿宋" w:cs="仿宋" w:hint="eastAsia"/>
          <w:sz w:val="28"/>
          <w:szCs w:val="28"/>
        </w:rPr>
        <w:t>家，两化融合发展水平指数等指标</w:t>
      </w:r>
      <w:r w:rsidR="002F6DCA">
        <w:rPr>
          <w:rFonts w:eastAsia="仿宋" w:cs="仿宋" w:hint="eastAsia"/>
          <w:sz w:val="28"/>
          <w:szCs w:val="28"/>
        </w:rPr>
        <w:t>居</w:t>
      </w:r>
      <w:r>
        <w:rPr>
          <w:rFonts w:eastAsia="仿宋" w:cs="仿宋" w:hint="eastAsia"/>
          <w:sz w:val="28"/>
          <w:szCs w:val="28"/>
        </w:rPr>
        <w:t>全省首位，</w:t>
      </w:r>
      <w:r>
        <w:rPr>
          <w:rFonts w:eastAsia="仿宋" w:cs="仿宋" w:hint="eastAsia"/>
          <w:sz w:val="28"/>
          <w:szCs w:val="28"/>
        </w:rPr>
        <w:t>3</w:t>
      </w:r>
      <w:r>
        <w:rPr>
          <w:rFonts w:eastAsia="仿宋" w:cs="仿宋" w:hint="eastAsia"/>
          <w:sz w:val="28"/>
          <w:szCs w:val="28"/>
        </w:rPr>
        <w:t>个工厂入选工信部卓越级智能工厂；创新发展注入活力，打通产学研用通道，新增国家级单项冠军企业</w:t>
      </w:r>
      <w:r>
        <w:rPr>
          <w:rFonts w:eastAsia="仿宋" w:cs="仿宋" w:hint="eastAsia"/>
          <w:sz w:val="28"/>
          <w:szCs w:val="28"/>
        </w:rPr>
        <w:t>3</w:t>
      </w:r>
      <w:r>
        <w:rPr>
          <w:rFonts w:eastAsia="仿宋" w:cs="仿宋" w:hint="eastAsia"/>
          <w:sz w:val="28"/>
          <w:szCs w:val="28"/>
        </w:rPr>
        <w:t>家、专精特新“小巨人”企业</w:t>
      </w:r>
      <w:r>
        <w:rPr>
          <w:rFonts w:eastAsia="仿宋" w:cs="仿宋" w:hint="eastAsia"/>
          <w:sz w:val="28"/>
          <w:szCs w:val="28"/>
        </w:rPr>
        <w:t>4</w:t>
      </w:r>
      <w:r>
        <w:rPr>
          <w:rFonts w:eastAsia="仿宋" w:cs="仿宋" w:hint="eastAsia"/>
          <w:sz w:val="28"/>
          <w:szCs w:val="28"/>
        </w:rPr>
        <w:t>家，</w:t>
      </w:r>
      <w:r>
        <w:rPr>
          <w:rFonts w:eastAsia="仿宋" w:cs="仿宋" w:hint="eastAsia"/>
          <w:sz w:val="28"/>
          <w:szCs w:val="28"/>
        </w:rPr>
        <w:t>28</w:t>
      </w:r>
      <w:r>
        <w:rPr>
          <w:rFonts w:eastAsia="仿宋" w:cs="仿宋" w:hint="eastAsia"/>
          <w:sz w:val="28"/>
          <w:szCs w:val="28"/>
        </w:rPr>
        <w:t>家企业</w:t>
      </w:r>
      <w:r>
        <w:rPr>
          <w:rFonts w:eastAsia="仿宋" w:cs="仿宋" w:hint="eastAsia"/>
          <w:sz w:val="28"/>
          <w:szCs w:val="28"/>
        </w:rPr>
        <w:t>36</w:t>
      </w:r>
      <w:r>
        <w:rPr>
          <w:rFonts w:eastAsia="仿宋" w:cs="仿宋" w:hint="eastAsia"/>
          <w:sz w:val="28"/>
          <w:szCs w:val="28"/>
        </w:rPr>
        <w:t>个产品入选省首台（套）重大技术装备产品清单（全省第一），唐山入选首批工业设计赋能中小企业典型做法城市（全省唯一）；绿色制造体系更完善，</w:t>
      </w:r>
      <w:r>
        <w:rPr>
          <w:rFonts w:eastAsia="仿宋" w:cs="仿宋" w:hint="eastAsia"/>
          <w:sz w:val="28"/>
          <w:szCs w:val="28"/>
        </w:rPr>
        <w:t>22</w:t>
      </w:r>
      <w:r>
        <w:rPr>
          <w:rFonts w:eastAsia="仿宋" w:cs="仿宋" w:hint="eastAsia"/>
          <w:sz w:val="28"/>
          <w:szCs w:val="28"/>
        </w:rPr>
        <w:t>家企业、</w:t>
      </w:r>
      <w:r>
        <w:rPr>
          <w:rFonts w:eastAsia="仿宋" w:cs="仿宋" w:hint="eastAsia"/>
          <w:sz w:val="28"/>
          <w:szCs w:val="28"/>
        </w:rPr>
        <w:t>2</w:t>
      </w:r>
      <w:r>
        <w:rPr>
          <w:rFonts w:eastAsia="仿宋" w:cs="仿宋" w:hint="eastAsia"/>
          <w:sz w:val="28"/>
          <w:szCs w:val="28"/>
        </w:rPr>
        <w:t>家园区入围国家级绿色工厂和园区，</w:t>
      </w:r>
      <w:r>
        <w:rPr>
          <w:rFonts w:eastAsia="仿宋" w:cs="仿宋" w:hint="eastAsia"/>
          <w:sz w:val="28"/>
          <w:szCs w:val="28"/>
        </w:rPr>
        <w:t>3</w:t>
      </w:r>
      <w:r>
        <w:rPr>
          <w:rFonts w:eastAsia="仿宋" w:cs="仿宋" w:hint="eastAsia"/>
          <w:sz w:val="28"/>
          <w:szCs w:val="28"/>
        </w:rPr>
        <w:t>家企业入选国家能效“领跑者”，规上单位工业增加值能耗同比下降</w:t>
      </w:r>
      <w:r>
        <w:rPr>
          <w:rFonts w:eastAsia="仿宋" w:cs="仿宋" w:hint="eastAsia"/>
          <w:sz w:val="28"/>
          <w:szCs w:val="28"/>
        </w:rPr>
        <w:t>9.60%</w:t>
      </w:r>
      <w:r>
        <w:rPr>
          <w:rFonts w:eastAsia="仿宋" w:cs="仿宋" w:hint="eastAsia"/>
          <w:sz w:val="28"/>
          <w:szCs w:val="28"/>
        </w:rPr>
        <w:t>。</w:t>
      </w:r>
    </w:p>
    <w:p w:rsidR="00206622" w:rsidRDefault="006F52C3">
      <w:pPr>
        <w:pStyle w:val="1"/>
        <w:autoSpaceDE/>
        <w:autoSpaceDN/>
        <w:adjustRightInd/>
        <w:spacing w:beforeLines="50" w:before="120" w:after="0" w:line="360" w:lineRule="auto"/>
        <w:ind w:firstLineChars="200" w:firstLine="602"/>
        <w:rPr>
          <w:rFonts w:eastAsia="仿宋" w:cs="仿宋"/>
          <w:sz w:val="30"/>
          <w:szCs w:val="30"/>
        </w:rPr>
      </w:pPr>
      <w:bookmarkStart w:id="13" w:name="_Toc3897"/>
      <w:bookmarkStart w:id="14" w:name="_Toc1053"/>
      <w:bookmarkStart w:id="15" w:name="_Toc21442"/>
      <w:r>
        <w:rPr>
          <w:rFonts w:eastAsia="仿宋" w:cs="仿宋" w:hint="eastAsia"/>
          <w:sz w:val="30"/>
          <w:szCs w:val="30"/>
        </w:rPr>
        <w:t>四、存在的问题</w:t>
      </w:r>
      <w:bookmarkEnd w:id="13"/>
      <w:bookmarkEnd w:id="14"/>
      <w:bookmarkEnd w:id="15"/>
    </w:p>
    <w:p w:rsidR="00206622" w:rsidRDefault="006F52C3">
      <w:pPr>
        <w:overflowPunct/>
        <w:autoSpaceDE/>
        <w:autoSpaceDN/>
        <w:adjustRightInd/>
        <w:spacing w:line="360" w:lineRule="auto"/>
        <w:ind w:firstLineChars="200" w:firstLine="562"/>
        <w:textAlignment w:val="auto"/>
        <w:rPr>
          <w:rFonts w:eastAsia="仿宋" w:cs="仿宋"/>
          <w:sz w:val="28"/>
          <w:szCs w:val="28"/>
        </w:rPr>
      </w:pPr>
      <w:r>
        <w:rPr>
          <w:rFonts w:eastAsia="仿宋" w:cs="仿宋" w:hint="eastAsia"/>
          <w:b/>
          <w:bCs/>
          <w:sz w:val="28"/>
          <w:szCs w:val="28"/>
        </w:rPr>
        <w:t>（一）绩效目标设置方面</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被评价单位设立的部门整体绩效目标指标科学性不足。分项绩效目标无法完全反映部门职责和重点任务及其主要产出、效果；绩效指标设置不完整，与实际工作内容缺乏相关性。</w:t>
      </w:r>
    </w:p>
    <w:p w:rsidR="00206622" w:rsidRDefault="006F52C3">
      <w:pPr>
        <w:overflowPunct/>
        <w:autoSpaceDE/>
        <w:autoSpaceDN/>
        <w:adjustRightInd/>
        <w:spacing w:line="360" w:lineRule="auto"/>
        <w:ind w:firstLineChars="200" w:firstLine="562"/>
        <w:textAlignment w:val="auto"/>
        <w:rPr>
          <w:rFonts w:eastAsia="仿宋" w:cs="仿宋"/>
          <w:b/>
          <w:bCs/>
          <w:sz w:val="28"/>
          <w:szCs w:val="28"/>
        </w:rPr>
      </w:pPr>
      <w:r>
        <w:rPr>
          <w:rFonts w:eastAsia="仿宋" w:cs="仿宋" w:hint="eastAsia"/>
          <w:b/>
          <w:bCs/>
          <w:sz w:val="28"/>
          <w:szCs w:val="28"/>
        </w:rPr>
        <w:t>（二）内控管理方面</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1</w:t>
      </w:r>
      <w:r>
        <w:rPr>
          <w:rFonts w:eastAsia="仿宋" w:cs="仿宋" w:hint="eastAsia"/>
          <w:sz w:val="28"/>
          <w:szCs w:val="28"/>
        </w:rPr>
        <w:t>、合同管理规范性待加强</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被评价单位在合同管理方面存在</w:t>
      </w:r>
      <w:r>
        <w:rPr>
          <w:rFonts w:eastAsia="仿宋" w:cs="仿宋" w:hint="eastAsia"/>
          <w:bCs/>
          <w:sz w:val="28"/>
          <w:szCs w:val="28"/>
        </w:rPr>
        <w:t>合同及验收报告内容填写不完整、未按合同约定付款的问题</w:t>
      </w:r>
      <w:r>
        <w:rPr>
          <w:rFonts w:eastAsia="仿宋" w:cs="仿宋" w:hint="eastAsia"/>
          <w:sz w:val="28"/>
          <w:szCs w:val="28"/>
        </w:rPr>
        <w:t>。</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2</w:t>
      </w:r>
      <w:r>
        <w:rPr>
          <w:rFonts w:eastAsia="仿宋" w:cs="仿宋" w:hint="eastAsia"/>
          <w:sz w:val="28"/>
          <w:szCs w:val="28"/>
        </w:rPr>
        <w:t>、日常财务管理有效性待提高</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被评价单位在日常财务管理中存在</w:t>
      </w:r>
      <w:r>
        <w:rPr>
          <w:rFonts w:eastAsia="仿宋" w:cs="仿宋" w:hint="eastAsia"/>
          <w:bCs/>
          <w:sz w:val="28"/>
          <w:szCs w:val="28"/>
        </w:rPr>
        <w:t>资金支出审批单据填写不完整、凭证中缺少明细清单或验收报告的问题</w:t>
      </w:r>
      <w:r>
        <w:rPr>
          <w:rFonts w:eastAsia="仿宋" w:cs="仿宋" w:hint="eastAsia"/>
          <w:sz w:val="28"/>
          <w:szCs w:val="28"/>
        </w:rPr>
        <w:t>。</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3</w:t>
      </w:r>
      <w:r>
        <w:rPr>
          <w:rFonts w:eastAsia="仿宋" w:cs="仿宋" w:hint="eastAsia"/>
          <w:sz w:val="28"/>
          <w:szCs w:val="28"/>
        </w:rPr>
        <w:t>、资产管理规范性待提高</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lastRenderedPageBreak/>
        <w:t>被评价单位未进行固定资产盘点，资产使用与闲置状态不明，资产管理规范性待提高。</w:t>
      </w:r>
    </w:p>
    <w:p w:rsidR="00206622" w:rsidRDefault="006F52C3">
      <w:pPr>
        <w:overflowPunct/>
        <w:autoSpaceDE/>
        <w:autoSpaceDN/>
        <w:adjustRightInd/>
        <w:spacing w:line="360" w:lineRule="auto"/>
        <w:ind w:firstLineChars="200" w:firstLine="562"/>
        <w:textAlignment w:val="auto"/>
        <w:rPr>
          <w:rFonts w:eastAsia="仿宋" w:cs="仿宋"/>
          <w:b/>
          <w:bCs/>
          <w:sz w:val="28"/>
          <w:szCs w:val="28"/>
        </w:rPr>
      </w:pPr>
      <w:r>
        <w:rPr>
          <w:rFonts w:eastAsia="仿宋" w:cs="仿宋" w:hint="eastAsia"/>
          <w:b/>
          <w:bCs/>
          <w:sz w:val="28"/>
          <w:szCs w:val="28"/>
        </w:rPr>
        <w:t>（三）采购管理方面</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被评价单位政府采购预算执行率为</w:t>
      </w:r>
      <w:r>
        <w:rPr>
          <w:rFonts w:eastAsia="仿宋" w:cs="仿宋" w:hint="eastAsia"/>
          <w:sz w:val="28"/>
          <w:szCs w:val="28"/>
        </w:rPr>
        <w:t>75.99%</w:t>
      </w:r>
      <w:r>
        <w:rPr>
          <w:rFonts w:eastAsia="仿宋" w:cs="仿宋" w:hint="eastAsia"/>
          <w:sz w:val="28"/>
          <w:szCs w:val="28"/>
        </w:rPr>
        <w:t>，节资率仅为</w:t>
      </w:r>
      <w:r>
        <w:rPr>
          <w:rFonts w:eastAsia="仿宋" w:cs="仿宋" w:hint="eastAsia"/>
          <w:sz w:val="28"/>
          <w:szCs w:val="28"/>
        </w:rPr>
        <w:t>0.16%</w:t>
      </w:r>
      <w:r>
        <w:rPr>
          <w:rFonts w:eastAsia="仿宋" w:cs="仿宋" w:hint="eastAsia"/>
          <w:sz w:val="28"/>
          <w:szCs w:val="28"/>
        </w:rPr>
        <w:t>，处于偏低水平。</w:t>
      </w:r>
    </w:p>
    <w:p w:rsidR="00206622" w:rsidRDefault="006F52C3">
      <w:pPr>
        <w:overflowPunct/>
        <w:autoSpaceDE/>
        <w:autoSpaceDN/>
        <w:adjustRightInd/>
        <w:spacing w:line="360" w:lineRule="auto"/>
        <w:ind w:firstLineChars="200" w:firstLine="562"/>
        <w:textAlignment w:val="auto"/>
        <w:rPr>
          <w:rFonts w:eastAsia="仿宋" w:cs="仿宋"/>
          <w:b/>
          <w:bCs/>
          <w:sz w:val="28"/>
          <w:szCs w:val="28"/>
        </w:rPr>
      </w:pPr>
      <w:r>
        <w:rPr>
          <w:rFonts w:eastAsia="仿宋" w:cs="仿宋" w:hint="eastAsia"/>
          <w:b/>
          <w:bCs/>
          <w:sz w:val="28"/>
          <w:szCs w:val="28"/>
        </w:rPr>
        <w:t>（四）工业技改投资增速目标未完成。</w:t>
      </w:r>
    </w:p>
    <w:p w:rsidR="00206622" w:rsidRDefault="006F52C3">
      <w:pPr>
        <w:overflowPunct/>
        <w:autoSpaceDE/>
        <w:autoSpaceDN/>
        <w:adjustRightInd/>
        <w:spacing w:line="360" w:lineRule="auto"/>
        <w:ind w:firstLineChars="200" w:firstLine="560"/>
        <w:textAlignment w:val="auto"/>
        <w:rPr>
          <w:rFonts w:eastAsia="仿宋" w:cs="仿宋"/>
          <w:b/>
          <w:bCs/>
          <w:sz w:val="28"/>
          <w:szCs w:val="28"/>
        </w:rPr>
      </w:pPr>
      <w:r>
        <w:rPr>
          <w:rFonts w:eastAsia="仿宋" w:cs="仿宋" w:hint="eastAsia"/>
          <w:sz w:val="28"/>
          <w:szCs w:val="28"/>
        </w:rPr>
        <w:t>2024</w:t>
      </w:r>
      <w:r>
        <w:rPr>
          <w:rFonts w:eastAsia="仿宋" w:cs="仿宋" w:hint="eastAsia"/>
          <w:sz w:val="28"/>
          <w:szCs w:val="28"/>
        </w:rPr>
        <w:t>年度全市工业技改投资增长</w:t>
      </w:r>
      <w:r>
        <w:rPr>
          <w:rFonts w:eastAsia="仿宋" w:cs="仿宋" w:hint="eastAsia"/>
          <w:sz w:val="28"/>
          <w:szCs w:val="28"/>
        </w:rPr>
        <w:t>-7.20%</w:t>
      </w:r>
      <w:r>
        <w:rPr>
          <w:rFonts w:eastAsia="仿宋" w:cs="仿宋" w:hint="eastAsia"/>
          <w:sz w:val="28"/>
          <w:szCs w:val="28"/>
        </w:rPr>
        <w:t>，未完成增长</w:t>
      </w:r>
      <w:r>
        <w:rPr>
          <w:rFonts w:eastAsia="仿宋" w:cs="仿宋" w:hint="eastAsia"/>
          <w:sz w:val="28"/>
          <w:szCs w:val="28"/>
        </w:rPr>
        <w:t>6.00%</w:t>
      </w:r>
      <w:r>
        <w:rPr>
          <w:rFonts w:eastAsia="仿宋" w:cs="仿宋" w:hint="eastAsia"/>
          <w:sz w:val="28"/>
          <w:szCs w:val="28"/>
        </w:rPr>
        <w:t>以上的目标。</w:t>
      </w:r>
    </w:p>
    <w:p w:rsidR="00206622" w:rsidRDefault="006F52C3">
      <w:pPr>
        <w:pStyle w:val="1"/>
        <w:autoSpaceDE/>
        <w:autoSpaceDN/>
        <w:adjustRightInd/>
        <w:spacing w:beforeLines="50" w:before="120" w:after="0" w:line="360" w:lineRule="auto"/>
        <w:ind w:firstLineChars="200" w:firstLine="602"/>
        <w:rPr>
          <w:rFonts w:eastAsia="仿宋" w:cs="仿宋"/>
          <w:sz w:val="30"/>
          <w:szCs w:val="30"/>
        </w:rPr>
      </w:pPr>
      <w:bookmarkStart w:id="16" w:name="_Toc5110"/>
      <w:bookmarkStart w:id="17" w:name="_Toc2870"/>
      <w:bookmarkStart w:id="18" w:name="_Toc27016"/>
      <w:r>
        <w:rPr>
          <w:rFonts w:eastAsia="仿宋" w:cs="仿宋" w:hint="eastAsia"/>
          <w:sz w:val="30"/>
          <w:szCs w:val="30"/>
        </w:rPr>
        <w:t>五、建议和改进举措</w:t>
      </w:r>
      <w:bookmarkEnd w:id="16"/>
      <w:bookmarkEnd w:id="17"/>
      <w:bookmarkEnd w:id="18"/>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（一）完善部门整体绩效目标设置</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科学规范设定绩效目标，提高部门绩效目标质量。总体绩效目标设置要全面、准确，预计本年度内所要达到的总体产出和效果。预算部门要结合市委市政府工作部署、年度工作计划与工作要点，对总体绩效目标进一步分解细化，分项制定绩效目标，并相应设置每一分项目标的核心绩效指标和指标值，绩效指标要尽可能量化，达到可审核、可监控、可评价、可公开。</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（二）提高内控管理有效性</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、强化合同管理</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建立健全合同管理制度，提高合同管理水平。完善合同审核标准，确保要素齐全、权责对等，明确验收标准与条款。加强对项目合同的执行管理，明确双方权利义务，落实项目主体责任，督促合同内容按时完成，确保合同款按时支付。</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、加强日常财务管理</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建议严格落实财务管理制度。规范资金支出审批流程，加强相关培训，从源头规范单据填写。强化过程管控，严格要求财务人员的审</w:t>
      </w:r>
      <w:r>
        <w:rPr>
          <w:rFonts w:eastAsia="仿宋" w:cs="仿宋" w:hint="eastAsia"/>
          <w:sz w:val="28"/>
          <w:szCs w:val="28"/>
        </w:rPr>
        <w:lastRenderedPageBreak/>
        <w:t>核职责，建立审核退回机制，对填写不完整、签章不全或附件缺失的单据，由审核人注明退回原因并退回申请人。同时，应建立常态化的监督机制，定期开展凭证抽查，形成完整的管理闭环，从根本上提升财务工作的规范性与有效性。</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、规范资产管理</w:t>
      </w:r>
    </w:p>
    <w:p w:rsidR="00206622" w:rsidRDefault="006F52C3">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完善并严格执行资产管理制度。明确从采购、登记到报废的全流程责任与操作规范。强化定期盘点与对账机制，通过全面实地清查，确保财务账目、资产卡片与实物资产信息一致，保证账账相符，账实相符。同时，应积极引入信息化管理手段，实现对重要资产的实时跟踪与动态监管，有效减少人为差错。</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（三）加强采购管理，提高预算执行率和节资率</w:t>
      </w:r>
    </w:p>
    <w:p w:rsidR="00206622" w:rsidRDefault="006F52C3">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建立“需求调研前置”与“采购需求从零论证”机制，在编制采购预算前，由业务部门联合财务部门梳理年度真实采购需求，充分论证采购目的、与核心职能的关联度、不采购的影响等，杜绝“往年买了今年继续买”的无效预算，确保预算与实际需求匹配，减少执行偏差。动态跟踪采购执行进度，对于滞后项目，分析问题，针对性解决，避免预算闲置，提升执行率。强化采购执行环节的成本控制，推行市场调研与多轮比价机制，增强采购过程中的价格博弈意识，切实提升采购资金使用效益。</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（四）多措并举，推动投资增速达标</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建议优化政策体系，针对企业“不愿投、不敢投、没钱投”痛点，调整政策导向，增强激励实效，激发企业技改动力。深挖企业需求，从存量企业和增量项目两方面发力，扩充技改项目储备，为技改投资提供持续支撑。聚焦项目全周期，围绕技改项目从备案到投产的关键环节，提供全流程保障，打通技改落地堵点，加快投资转化。</w:t>
      </w:r>
    </w:p>
    <w:p w:rsidR="00206622" w:rsidRDefault="006F52C3">
      <w:pPr>
        <w:pStyle w:val="TOC2"/>
        <w:autoSpaceDE/>
        <w:autoSpaceDN/>
        <w:adjustRightInd/>
        <w:spacing w:line="360" w:lineRule="auto"/>
        <w:ind w:leftChars="0" w:left="0" w:firstLineChars="200" w:firstLine="643"/>
        <w:rPr>
          <w:rFonts w:eastAsia="仿宋" w:cs="仿宋"/>
          <w:b/>
          <w:bCs/>
          <w:sz w:val="32"/>
          <w:szCs w:val="32"/>
        </w:rPr>
      </w:pPr>
      <w:r>
        <w:rPr>
          <w:rFonts w:eastAsia="仿宋" w:cs="仿宋" w:hint="eastAsia"/>
          <w:b/>
          <w:bCs/>
          <w:sz w:val="32"/>
          <w:szCs w:val="32"/>
        </w:rPr>
        <w:lastRenderedPageBreak/>
        <w:br w:type="page"/>
      </w:r>
    </w:p>
    <w:p w:rsidR="00206622" w:rsidRDefault="006F52C3">
      <w:pPr>
        <w:autoSpaceDE/>
        <w:autoSpaceDN/>
        <w:spacing w:afterLines="50" w:after="120"/>
        <w:jc w:val="center"/>
        <w:outlineLvl w:val="0"/>
        <w:rPr>
          <w:rFonts w:eastAsia="仿宋" w:cs="仿宋"/>
          <w:b/>
          <w:bCs/>
          <w:sz w:val="32"/>
          <w:szCs w:val="32"/>
        </w:rPr>
      </w:pPr>
      <w:bookmarkStart w:id="19" w:name="_Toc24871"/>
      <w:bookmarkStart w:id="20" w:name="_Toc10646"/>
      <w:bookmarkStart w:id="21" w:name="_Toc2804"/>
      <w:r>
        <w:rPr>
          <w:rFonts w:eastAsia="仿宋" w:cs="仿宋" w:hint="eastAsia"/>
          <w:b/>
          <w:bCs/>
          <w:sz w:val="32"/>
          <w:szCs w:val="32"/>
        </w:rPr>
        <w:lastRenderedPageBreak/>
        <w:t>第二部分</w:t>
      </w:r>
      <w:r>
        <w:rPr>
          <w:rFonts w:eastAsia="仿宋" w:cs="仿宋" w:hint="eastAsia"/>
          <w:b/>
          <w:bCs/>
          <w:sz w:val="32"/>
          <w:szCs w:val="32"/>
        </w:rPr>
        <w:t xml:space="preserve">  </w:t>
      </w:r>
      <w:r>
        <w:rPr>
          <w:rFonts w:eastAsia="仿宋" w:cs="仿宋" w:hint="eastAsia"/>
          <w:b/>
          <w:bCs/>
          <w:sz w:val="32"/>
          <w:szCs w:val="32"/>
        </w:rPr>
        <w:t>部门整体支出绩效评价报告</w:t>
      </w:r>
      <w:bookmarkEnd w:id="19"/>
      <w:bookmarkEnd w:id="20"/>
      <w:bookmarkEnd w:id="21"/>
    </w:p>
    <w:p w:rsidR="00206622" w:rsidRDefault="006F52C3">
      <w:pPr>
        <w:pStyle w:val="1"/>
        <w:autoSpaceDE/>
        <w:autoSpaceDN/>
        <w:adjustRightInd/>
        <w:spacing w:beforeLines="50" w:before="120" w:after="0" w:line="360" w:lineRule="auto"/>
        <w:ind w:firstLineChars="200" w:firstLine="602"/>
        <w:rPr>
          <w:rFonts w:eastAsia="仿宋" w:cs="仿宋"/>
          <w:sz w:val="30"/>
          <w:szCs w:val="30"/>
        </w:rPr>
      </w:pPr>
      <w:bookmarkStart w:id="22" w:name="_Toc1318"/>
      <w:bookmarkStart w:id="23" w:name="_Toc27654"/>
      <w:r>
        <w:rPr>
          <w:rFonts w:eastAsia="仿宋" w:cs="仿宋" w:hint="eastAsia"/>
          <w:sz w:val="30"/>
          <w:szCs w:val="30"/>
        </w:rPr>
        <w:t>一、基本情况</w:t>
      </w:r>
      <w:bookmarkEnd w:id="22"/>
      <w:bookmarkEnd w:id="23"/>
    </w:p>
    <w:p w:rsidR="00206622" w:rsidRDefault="006F52C3">
      <w:pPr>
        <w:pStyle w:val="2"/>
        <w:autoSpaceDE/>
        <w:autoSpaceDN/>
        <w:adjustRightInd/>
        <w:spacing w:before="0" w:after="0" w:line="360" w:lineRule="auto"/>
        <w:ind w:firstLineChars="200" w:firstLine="562"/>
        <w:rPr>
          <w:rFonts w:ascii="Times New Roman" w:eastAsia="仿宋" w:hAnsi="Times New Roman" w:cs="仿宋"/>
          <w:sz w:val="28"/>
          <w:szCs w:val="28"/>
        </w:rPr>
      </w:pPr>
      <w:bookmarkStart w:id="24" w:name="_Toc6024"/>
      <w:bookmarkStart w:id="25" w:name="_Toc30694"/>
      <w:r>
        <w:rPr>
          <w:rFonts w:ascii="Times New Roman" w:eastAsia="仿宋" w:hAnsi="Times New Roman" w:cs="仿宋" w:hint="eastAsia"/>
          <w:sz w:val="28"/>
          <w:szCs w:val="28"/>
        </w:rPr>
        <w:t>（一）</w:t>
      </w:r>
      <w:r>
        <w:rPr>
          <w:rFonts w:ascii="Times New Roman" w:eastAsia="仿宋" w:hAnsi="Times New Roman" w:cs="仿宋" w:hint="eastAsia"/>
          <w:sz w:val="28"/>
          <w:szCs w:val="28"/>
        </w:rPr>
        <w:t>部门</w:t>
      </w:r>
      <w:r>
        <w:rPr>
          <w:rFonts w:ascii="Times New Roman" w:eastAsia="仿宋" w:hAnsi="Times New Roman" w:cs="仿宋" w:hint="eastAsia"/>
          <w:sz w:val="28"/>
          <w:szCs w:val="28"/>
        </w:rPr>
        <w:t>概况</w:t>
      </w:r>
      <w:bookmarkEnd w:id="24"/>
      <w:bookmarkEnd w:id="25"/>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唐山市工信局是市政府主管全市工业和信息化工作的直属机构，位于唐山市路北区西山道</w:t>
      </w:r>
      <w:r>
        <w:rPr>
          <w:rFonts w:eastAsia="仿宋" w:cs="仿宋" w:hint="eastAsia"/>
          <w:sz w:val="28"/>
          <w:szCs w:val="28"/>
        </w:rPr>
        <w:t>5</w:t>
      </w:r>
      <w:r>
        <w:rPr>
          <w:rFonts w:eastAsia="仿宋" w:cs="仿宋" w:hint="eastAsia"/>
          <w:sz w:val="28"/>
          <w:szCs w:val="28"/>
        </w:rPr>
        <w:t>号。其主要职责是研究提出全市新型工业化的发展战略、政策和规划，并协调解决进程中的重大问题，以此推动产业结构进行战略性调整和优化升级，加速信息化与工业化的深度融合。负责监测分析全市工业运行态势，进行预测预警和信息引导，协调解决行业运行中的问题，并承担工业应急管理等工作。同时，它负责规划和管理全市工业固定资产投资、技术改造项目的实施与监督，引导资金投向。该局高度重视企业发展，负责对中小企业和民营经济进行指导、协调与服务，拟定并组织实施促进其发展的政策措施。负责拟订并组织实施高技术产业（如生物医药、新材料、信息产业）发展规划，指导行业技术创新与进步，推进重大科技专项的成果转化，并负责振兴装备制造业的组织协调，推进重大技术装备的自主研发与国产化。此外，它还承担着工业领域的能源节约与资源综合利用促进工作，推广绿色低碳的新技术、新设备。负责推进工业体制改革与管理创新，指导行业安全生产，具体承担民爆行业生产流通的监督管理和安全生产。同时，它积极开展工业与中小企业的对外合作交流，并承担着履行《禁止化学武器公约》的组织协调、盐业行业管理等专项职责，全面完成市委、市政府交办的其他各项任务。</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唐山工信局所属三个事业单位分别为河北省唐山市化工研究所、唐山市机械电子研究所、唐山市工业发展促进中心。</w:t>
      </w:r>
      <w:r>
        <w:rPr>
          <w:rFonts w:eastAsia="仿宋" w:cs="仿宋" w:hint="eastAsia"/>
          <w:sz w:val="28"/>
          <w:szCs w:val="28"/>
        </w:rPr>
        <w:t>202</w:t>
      </w:r>
      <w:r>
        <w:rPr>
          <w:rFonts w:eastAsia="仿宋" w:cs="仿宋" w:hint="eastAsia"/>
          <w:sz w:val="28"/>
          <w:szCs w:val="28"/>
        </w:rPr>
        <w:t>4</w:t>
      </w:r>
      <w:r>
        <w:rPr>
          <w:rFonts w:eastAsia="仿宋" w:cs="仿宋" w:hint="eastAsia"/>
          <w:sz w:val="28"/>
          <w:szCs w:val="28"/>
        </w:rPr>
        <w:t>年末，工信局实有在职人员</w:t>
      </w:r>
      <w:r>
        <w:rPr>
          <w:rFonts w:eastAsia="仿宋" w:cs="仿宋" w:hint="eastAsia"/>
          <w:sz w:val="28"/>
          <w:szCs w:val="28"/>
        </w:rPr>
        <w:t>107</w:t>
      </w:r>
      <w:r>
        <w:rPr>
          <w:rFonts w:eastAsia="仿宋" w:cs="仿宋" w:hint="eastAsia"/>
          <w:sz w:val="28"/>
          <w:szCs w:val="28"/>
        </w:rPr>
        <w:t>人。</w:t>
      </w:r>
    </w:p>
    <w:p w:rsidR="00206622" w:rsidRDefault="006F52C3">
      <w:pPr>
        <w:pStyle w:val="2"/>
        <w:autoSpaceDE/>
        <w:autoSpaceDN/>
        <w:spacing w:before="0" w:after="0" w:line="360" w:lineRule="auto"/>
        <w:ind w:firstLineChars="200" w:firstLine="562"/>
        <w:rPr>
          <w:rFonts w:ascii="Times New Roman" w:eastAsia="仿宋" w:hAnsi="Times New Roman" w:cs="仿宋"/>
          <w:sz w:val="28"/>
          <w:szCs w:val="28"/>
        </w:rPr>
      </w:pPr>
      <w:bookmarkStart w:id="26" w:name="_Toc18549"/>
      <w:bookmarkStart w:id="27" w:name="_Toc25330"/>
      <w:r>
        <w:rPr>
          <w:rFonts w:ascii="Times New Roman" w:eastAsia="仿宋" w:hAnsi="Times New Roman" w:cs="仿宋" w:hint="eastAsia"/>
          <w:sz w:val="28"/>
          <w:szCs w:val="28"/>
        </w:rPr>
        <w:lastRenderedPageBreak/>
        <w:t>（二）部门职能</w:t>
      </w:r>
      <w:bookmarkEnd w:id="26"/>
      <w:bookmarkEnd w:id="27"/>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根据“三定方案”确定的部门职能如下：</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1</w:t>
      </w:r>
      <w:r>
        <w:rPr>
          <w:rFonts w:eastAsia="仿宋" w:cs="仿宋" w:hint="eastAsia"/>
          <w:sz w:val="28"/>
          <w:szCs w:val="28"/>
        </w:rPr>
        <w:t>、</w:t>
      </w:r>
      <w:r>
        <w:rPr>
          <w:rFonts w:eastAsia="仿宋" w:cs="仿宋" w:hint="eastAsia"/>
          <w:sz w:val="28"/>
          <w:szCs w:val="28"/>
        </w:rPr>
        <w:t>提出全市新型工业化发展战略和政策，协调解决新型工业化进程中的重大问题，拟订并组织实施全市工业的发展规划推进产业结构战略性调整和优化升级，推进信息化和工业化融合。</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2</w:t>
      </w:r>
      <w:r>
        <w:rPr>
          <w:rFonts w:eastAsia="仿宋" w:cs="仿宋" w:hint="eastAsia"/>
          <w:sz w:val="28"/>
          <w:szCs w:val="28"/>
        </w:rPr>
        <w:t>、</w:t>
      </w:r>
      <w:r>
        <w:rPr>
          <w:rFonts w:eastAsia="仿宋" w:cs="仿宋" w:hint="eastAsia"/>
          <w:sz w:val="28"/>
          <w:szCs w:val="28"/>
        </w:rPr>
        <w:t>制订并组织实施全市工业行业规划、计划和产业政策提出优化产业布局、结构的政策建议，推进现代产业体系建设，起草地方性法规、规章草案，组织实施行业技术规范和标准，指导行业质量管理工作。</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3</w:t>
      </w:r>
      <w:r>
        <w:rPr>
          <w:rFonts w:eastAsia="仿宋" w:cs="仿宋" w:hint="eastAsia"/>
          <w:sz w:val="28"/>
          <w:szCs w:val="28"/>
        </w:rPr>
        <w:t>、</w:t>
      </w:r>
      <w:r>
        <w:rPr>
          <w:rFonts w:eastAsia="仿宋" w:cs="仿宋" w:hint="eastAsia"/>
          <w:sz w:val="28"/>
          <w:szCs w:val="28"/>
        </w:rPr>
        <w:t>监测分析全市工业运行态势，统计并发布相关信息，进行预测预警和信息引导；协调解决行业运行发展中的有关问题并提出政策建议；负责工业用电监测，负责工业应急管理、产业安全有关工作。</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4</w:t>
      </w:r>
      <w:r>
        <w:rPr>
          <w:rFonts w:eastAsia="仿宋" w:cs="仿宋" w:hint="eastAsia"/>
          <w:sz w:val="28"/>
          <w:szCs w:val="28"/>
        </w:rPr>
        <w:t>、</w:t>
      </w:r>
      <w:r>
        <w:rPr>
          <w:rFonts w:eastAsia="仿宋" w:cs="仿宋" w:hint="eastAsia"/>
          <w:sz w:val="28"/>
          <w:szCs w:val="28"/>
        </w:rPr>
        <w:t>负责提出全市工业固定资产投资规模和方向（含利用外资和境外投资）、国家和省、市财政性建设资金安排的意见，按照规定权限，推进市规划内和年度计划规模内工业固定资产投资项目、工业企业技术改造投资项目实施，并对上述工业固定资产投资项目招投标活动实施监督。</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5</w:t>
      </w:r>
      <w:r>
        <w:rPr>
          <w:rFonts w:eastAsia="仿宋" w:cs="仿宋" w:hint="eastAsia"/>
          <w:sz w:val="28"/>
          <w:szCs w:val="28"/>
        </w:rPr>
        <w:t>、</w:t>
      </w:r>
      <w:r>
        <w:rPr>
          <w:rFonts w:eastAsia="仿宋" w:cs="仿宋" w:hint="eastAsia"/>
          <w:sz w:val="28"/>
          <w:szCs w:val="28"/>
        </w:rPr>
        <w:t>负责对全市中小企业和民营经济促进工作进行指导、综合协调和监督检查，会同有关部门拟订促进全市中小企业发展和民营经济发展的相关政策和措施并组织实施，协调解决有关重大问题。</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6</w:t>
      </w:r>
      <w:r>
        <w:rPr>
          <w:rFonts w:eastAsia="仿宋" w:cs="仿宋" w:hint="eastAsia"/>
          <w:sz w:val="28"/>
          <w:szCs w:val="28"/>
        </w:rPr>
        <w:t>、</w:t>
      </w:r>
      <w:r>
        <w:rPr>
          <w:rFonts w:eastAsia="仿宋" w:cs="仿宋" w:hint="eastAsia"/>
          <w:sz w:val="28"/>
          <w:szCs w:val="28"/>
        </w:rPr>
        <w:t>贯彻落实国家政策和标准，拟订高技术产业中涉及生物医药、新材料、信息产业等规划并组织实施；指导行业技术创新和技术进步，以先进适用技术改造提升传统产业；推进实施有关国家和省、市科技重大专项，推进相关科研成果产业化，推动全市软件业、信息服务业和新兴产业发展。</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lastRenderedPageBreak/>
        <w:t>7</w:t>
      </w:r>
      <w:r>
        <w:rPr>
          <w:rFonts w:eastAsia="仿宋" w:cs="仿宋" w:hint="eastAsia"/>
          <w:sz w:val="28"/>
          <w:szCs w:val="28"/>
        </w:rPr>
        <w:t>、</w:t>
      </w:r>
      <w:r>
        <w:rPr>
          <w:rFonts w:eastAsia="仿宋" w:cs="仿宋" w:hint="eastAsia"/>
          <w:sz w:val="28"/>
          <w:szCs w:val="28"/>
        </w:rPr>
        <w:t>负责全市振兴装备制造业的组织协调，贯彻执行国家重大技术装备发展和自主创新规划、政策，依托国家和省、市重点工程建设协调有关重大专项的实施，推进重大技术装备国产化，指导引进重大技术装备的消化创新。</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8</w:t>
      </w:r>
      <w:r>
        <w:rPr>
          <w:rFonts w:eastAsia="仿宋" w:cs="仿宋" w:hint="eastAsia"/>
          <w:sz w:val="28"/>
          <w:szCs w:val="28"/>
        </w:rPr>
        <w:t>、</w:t>
      </w:r>
      <w:r>
        <w:rPr>
          <w:rFonts w:eastAsia="仿宋" w:cs="仿宋" w:hint="eastAsia"/>
          <w:sz w:val="28"/>
          <w:szCs w:val="28"/>
        </w:rPr>
        <w:t>拟订并组织实施全市工业能源节约和资源综合利用促进政策，参与拟订能源节约和资源综合利用促进规划，组织协调相关重大示范工程和新产品、新技术、新设备、新材料的推广应用。</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9</w:t>
      </w:r>
      <w:r>
        <w:rPr>
          <w:rFonts w:eastAsia="仿宋" w:cs="仿宋" w:hint="eastAsia"/>
          <w:sz w:val="28"/>
          <w:szCs w:val="28"/>
        </w:rPr>
        <w:t>、</w:t>
      </w:r>
      <w:r>
        <w:rPr>
          <w:rFonts w:eastAsia="仿宋" w:cs="仿宋" w:hint="eastAsia"/>
          <w:sz w:val="28"/>
          <w:szCs w:val="28"/>
        </w:rPr>
        <w:t>推进全市工业体制改革和管理创新，提高行业综合素质和核心竞争力，指导工业行业加强安全生产管理，负责民爆行业生产流通的监督管理和安全生产工作。</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10</w:t>
      </w:r>
      <w:r>
        <w:rPr>
          <w:rFonts w:eastAsia="仿宋" w:cs="仿宋" w:hint="eastAsia"/>
          <w:sz w:val="28"/>
          <w:szCs w:val="28"/>
        </w:rPr>
        <w:t>、</w:t>
      </w:r>
      <w:r>
        <w:rPr>
          <w:rFonts w:eastAsia="仿宋" w:cs="仿宋" w:hint="eastAsia"/>
          <w:sz w:val="28"/>
          <w:szCs w:val="28"/>
        </w:rPr>
        <w:t>开展工业、中小企业的对外合作与交流。</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11</w:t>
      </w:r>
      <w:r>
        <w:rPr>
          <w:rFonts w:eastAsia="仿宋" w:cs="仿宋" w:hint="eastAsia"/>
          <w:sz w:val="28"/>
          <w:szCs w:val="28"/>
        </w:rPr>
        <w:t>、</w:t>
      </w:r>
      <w:r>
        <w:rPr>
          <w:rFonts w:eastAsia="仿宋" w:cs="仿宋" w:hint="eastAsia"/>
          <w:sz w:val="28"/>
          <w:szCs w:val="28"/>
        </w:rPr>
        <w:t>承担履行《禁止化学武器公约》的组织协调工作。</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12</w:t>
      </w:r>
      <w:r>
        <w:rPr>
          <w:rFonts w:eastAsia="仿宋" w:cs="仿宋" w:hint="eastAsia"/>
          <w:sz w:val="28"/>
          <w:szCs w:val="28"/>
        </w:rPr>
        <w:t>、</w:t>
      </w:r>
      <w:r>
        <w:rPr>
          <w:rFonts w:eastAsia="仿宋" w:cs="仿宋" w:hint="eastAsia"/>
          <w:sz w:val="28"/>
          <w:szCs w:val="28"/>
        </w:rPr>
        <w:t>承担盐业行业管理工作。</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13</w:t>
      </w:r>
      <w:r>
        <w:rPr>
          <w:rFonts w:eastAsia="仿宋" w:cs="仿宋" w:hint="eastAsia"/>
          <w:sz w:val="28"/>
          <w:szCs w:val="28"/>
        </w:rPr>
        <w:t>、完成市委、市政府交办的其他任务。</w:t>
      </w:r>
    </w:p>
    <w:p w:rsidR="00206622" w:rsidRDefault="006F52C3">
      <w:pPr>
        <w:keepNext/>
        <w:keepLines/>
        <w:autoSpaceDE/>
        <w:autoSpaceDN/>
        <w:adjustRightInd/>
        <w:spacing w:line="360" w:lineRule="auto"/>
        <w:ind w:firstLineChars="200" w:firstLine="562"/>
        <w:outlineLvl w:val="1"/>
        <w:rPr>
          <w:rFonts w:eastAsia="仿宋" w:cs="仿宋"/>
          <w:b/>
          <w:bCs/>
          <w:sz w:val="28"/>
          <w:szCs w:val="28"/>
        </w:rPr>
      </w:pPr>
      <w:bookmarkStart w:id="28" w:name="_Toc12033"/>
      <w:bookmarkStart w:id="29" w:name="_Toc5092"/>
      <w:bookmarkStart w:id="30" w:name="_Toc738"/>
      <w:r>
        <w:rPr>
          <w:rFonts w:eastAsia="仿宋" w:cs="仿宋" w:hint="eastAsia"/>
          <w:b/>
          <w:bCs/>
          <w:sz w:val="28"/>
          <w:szCs w:val="28"/>
        </w:rPr>
        <w:t>（</w:t>
      </w:r>
      <w:r>
        <w:rPr>
          <w:rFonts w:eastAsia="仿宋" w:cs="仿宋" w:hint="eastAsia"/>
          <w:b/>
          <w:bCs/>
          <w:sz w:val="28"/>
          <w:szCs w:val="28"/>
        </w:rPr>
        <w:t>三</w:t>
      </w:r>
      <w:r>
        <w:rPr>
          <w:rFonts w:eastAsia="仿宋" w:cs="仿宋" w:hint="eastAsia"/>
          <w:b/>
          <w:bCs/>
          <w:sz w:val="28"/>
          <w:szCs w:val="28"/>
        </w:rPr>
        <w:t>）</w:t>
      </w:r>
      <w:r>
        <w:rPr>
          <w:rFonts w:eastAsia="仿宋" w:cs="仿宋" w:hint="eastAsia"/>
          <w:b/>
          <w:bCs/>
          <w:sz w:val="28"/>
          <w:szCs w:val="28"/>
        </w:rPr>
        <w:t>内设机构</w:t>
      </w:r>
      <w:bookmarkEnd w:id="28"/>
      <w:bookmarkEnd w:id="29"/>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唐山市工信局</w:t>
      </w:r>
      <w:r>
        <w:rPr>
          <w:rFonts w:eastAsia="仿宋" w:cs="仿宋" w:hint="eastAsia"/>
          <w:sz w:val="28"/>
          <w:szCs w:val="28"/>
        </w:rPr>
        <w:t>设有</w:t>
      </w:r>
      <w:r>
        <w:rPr>
          <w:rFonts w:eastAsia="仿宋" w:cs="仿宋" w:hint="eastAsia"/>
          <w:sz w:val="28"/>
          <w:szCs w:val="28"/>
        </w:rPr>
        <w:t>19</w:t>
      </w:r>
      <w:r>
        <w:rPr>
          <w:rFonts w:eastAsia="仿宋" w:cs="仿宋" w:hint="eastAsia"/>
          <w:sz w:val="28"/>
          <w:szCs w:val="28"/>
        </w:rPr>
        <w:t>个内设机构，按规定设立机关党委，各内设机构及职责如表</w:t>
      </w:r>
      <w:r>
        <w:rPr>
          <w:rFonts w:eastAsia="仿宋" w:cs="仿宋" w:hint="eastAsia"/>
          <w:sz w:val="28"/>
          <w:szCs w:val="28"/>
        </w:rPr>
        <w:t>1</w:t>
      </w:r>
      <w:r>
        <w:rPr>
          <w:rFonts w:eastAsia="仿宋" w:cs="仿宋" w:hint="eastAsia"/>
          <w:sz w:val="28"/>
          <w:szCs w:val="28"/>
        </w:rPr>
        <w:t>：</w:t>
      </w:r>
    </w:p>
    <w:p w:rsidR="00206622" w:rsidRDefault="006F52C3">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  </w:t>
      </w:r>
      <w:r>
        <w:rPr>
          <w:rFonts w:eastAsia="仿宋" w:cs="仿宋" w:hint="eastAsia"/>
          <w:b/>
          <w:bCs/>
          <w:sz w:val="28"/>
          <w:szCs w:val="28"/>
        </w:rPr>
        <w:t>内设机构及职责</w:t>
      </w:r>
    </w:p>
    <w:tbl>
      <w:tblPr>
        <w:tblW w:w="4998" w:type="pct"/>
        <w:tblLayout w:type="fixed"/>
        <w:tblLook w:val="04A0" w:firstRow="1" w:lastRow="0" w:firstColumn="1" w:lastColumn="0" w:noHBand="0" w:noVBand="1"/>
      </w:tblPr>
      <w:tblGrid>
        <w:gridCol w:w="812"/>
        <w:gridCol w:w="1769"/>
        <w:gridCol w:w="6047"/>
      </w:tblGrid>
      <w:tr w:rsidR="00206622">
        <w:trPr>
          <w:trHeight w:val="369"/>
          <w:tblHeader/>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序号</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名称</w:t>
            </w:r>
          </w:p>
        </w:tc>
        <w:tc>
          <w:tcPr>
            <w:tcW w:w="3503"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主要职责</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办公室（政策法规科）</w:t>
            </w:r>
          </w:p>
        </w:tc>
        <w:tc>
          <w:tcPr>
            <w:tcW w:w="3503" w:type="pct"/>
            <w:tcBorders>
              <w:top w:val="single" w:sz="4" w:space="0" w:color="000000"/>
              <w:left w:val="single" w:sz="4" w:space="0" w:color="000000"/>
              <w:bottom w:val="single" w:sz="4" w:space="0" w:color="auto"/>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负责文电、会务、机要、档案等机关日常运转工作；承担保密机要、督查督办、信访、安全、后勤保障等工作；承办人大代表建议、政协提案；组织起草工业、中小企业和民营经济的地方性法规和规章草案；负责机关公文审核和备案工作；承担相关行政执法协调监督、行政应诉工作；编报部门预决算和管理资金的使用；组织实施专项资金检查和预算绩效评价；提出行业财税、价格、金融等政策建议；负责机关财务、资产管理等工作，指导所属単位的财务工作，对所属单位的财务审计和国有资产保值、增值进行监督；负责政府采购工作。</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w:t>
            </w:r>
          </w:p>
        </w:tc>
        <w:tc>
          <w:tcPr>
            <w:tcW w:w="1025" w:type="pct"/>
            <w:tcBorders>
              <w:top w:val="single" w:sz="4" w:space="0" w:color="000000"/>
              <w:left w:val="single" w:sz="4" w:space="0" w:color="000000"/>
              <w:bottom w:val="single" w:sz="4" w:space="0" w:color="000000"/>
              <w:right w:val="single" w:sz="4" w:space="0" w:color="auto"/>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综合科</w:t>
            </w:r>
          </w:p>
        </w:tc>
        <w:tc>
          <w:tcPr>
            <w:tcW w:w="3503" w:type="pct"/>
            <w:tcBorders>
              <w:top w:val="single" w:sz="4" w:space="0" w:color="auto"/>
              <w:left w:val="single" w:sz="4" w:space="0" w:color="auto"/>
              <w:bottom w:val="single" w:sz="4" w:space="0" w:color="auto"/>
              <w:right w:val="single" w:sz="4" w:space="0" w:color="auto"/>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负责重要文件和综合性文稿起草工作；承担信息、政务</w:t>
            </w:r>
            <w:r>
              <w:rPr>
                <w:rFonts w:eastAsia="仿宋" w:cs="仿宋" w:hint="eastAsia"/>
                <w:sz w:val="24"/>
                <w:szCs w:val="24"/>
              </w:rPr>
              <w:lastRenderedPageBreak/>
              <w:t>公开、宣传报道、新闻发布等工作；围绕唐山工业转型升级和高质量发展，综合分析研究全市新型工业化的发展战略，提出政策措施建议；组织拟订全市工业产业政策并监督执行，提出推进产业结构调整、产业聚集、工业与相关产业融合发展及管理创新的政策建议；负责工业政策研究软课题管理。</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lastRenderedPageBreak/>
              <w:t>3</w:t>
            </w:r>
          </w:p>
        </w:tc>
        <w:tc>
          <w:tcPr>
            <w:tcW w:w="1025" w:type="pct"/>
            <w:tcBorders>
              <w:top w:val="single" w:sz="4" w:space="0" w:color="000000"/>
              <w:left w:val="single" w:sz="4" w:space="0" w:color="000000"/>
              <w:bottom w:val="single" w:sz="4" w:space="0" w:color="000000"/>
              <w:right w:val="single" w:sz="4" w:space="0" w:color="auto"/>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规划科</w:t>
            </w:r>
          </w:p>
        </w:tc>
        <w:tc>
          <w:tcPr>
            <w:tcW w:w="3503" w:type="pct"/>
            <w:tcBorders>
              <w:top w:val="single" w:sz="4" w:space="0" w:color="auto"/>
              <w:left w:val="single" w:sz="4" w:space="0" w:color="auto"/>
              <w:bottom w:val="single" w:sz="4" w:space="0" w:color="auto"/>
              <w:right w:val="single" w:sz="4" w:space="0" w:color="auto"/>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组织拟订全市工业发展战略、规划；负责组织工业企业技术改造投资项目申报工作，推进全市现代产业体系建设；提出全市工业固定资产投资规模和方向（含利用外资和境外投资）、国家和省、市级财政性资金安排的建议，经批准后实施；拟订和修订全市工业行业结构调整目录的相关内容，参与工业投资项目的审核。</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4</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运行监测协调科</w:t>
            </w:r>
          </w:p>
        </w:tc>
        <w:tc>
          <w:tcPr>
            <w:tcW w:w="3503" w:type="pct"/>
            <w:tcBorders>
              <w:top w:val="single" w:sz="4" w:space="0" w:color="auto"/>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监测分析工业日常运行，分析全市工业运行态势和国内外工业形势，研究提出有关政策措施；统计并发布相关信息，进行预测预警和信息引导；协调解决行业运行发展中的有关问题；负责全市工业用电运行监测协调工作，指导工业用电需求侧管理工作；承担应急管理、产业安全相关工作；负责信息动员有关工作；会同有关部门统筹推进全市减轻企业负担工作。</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5</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节能与综合利用科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拟订并组织实施全市工业能源节约和资源综合利用、促进政策，组织和指导工业节能装备（产品）制造、企业节能管理；组织协调相关重大示范工程和新产品、新设备、新材料的推广应用；研究制定工业“三废”资源的综合利用政策及项目推广；指导推进工业绿色发展和绿色制造工作。</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6</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信息产业科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承担电子信息产品制造行业管理工作，并指导安全生产管理工作；推动工业领域数据产业化、产业数据化；指导软件业发展；研究拟订电子信息产品制造业、软件和信息服务业发展战略、规划和重点专项规划；编制行业投资指南，承办需国家和省、市平衡建设条件的电子信息产品制造业、软件与信息服务业固定资产投资前期项目（含利用外资项目）的报批工作；提出电子信息产品制造业、软件与信息服务业专项资金安排建议；组织实施信息技术服务、系统集成及服务的技术规范和标准；指导、协调信息安全技术、产品研发及产业化。</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7</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原材料工业科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承担全市有色、黄金、稀土、石化（不含炼油）、化工（不含煤制燃料和燃料乙醇）、建材等行业管理工作，并指导安全生产管理工作；研究拟订并组织实施原材料工业发展战略、规划；提出原材料工业结构调整目标、产业布局和重点技术改造项目贴息资金意见；承办需国家和省、市平衡建设条件的原材料工业固定资产投资前期项目（含利用外资项目）的申报工作；承担稀土行业管理职责；会同有关部门统筹推进全市焦化产业结构调</w:t>
            </w:r>
            <w:r>
              <w:rPr>
                <w:rFonts w:eastAsia="仿宋" w:cs="仿宋" w:hint="eastAsia"/>
                <w:sz w:val="24"/>
                <w:szCs w:val="24"/>
              </w:rPr>
              <w:lastRenderedPageBreak/>
              <w:t>整工作，统筹推进淘汰落后产能工作。</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lastRenderedPageBreak/>
              <w:t>8</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装备工业科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研究拟订并组织实施装备工业发展规划，协调发展中的重大问题和重大事项；组织实施相关行业规范条件、技术规范和标准；提出装备工业结构调整目标、产业布局和技术改造项目资金意见；负责组织申报国家和省、市装备工业相关专项；组织实施首台（套）重大技术装备应用工作；推进智能制造发展；组织实施相关行业的技术规范和标准；会同有关部门统筹推进全市新能源汽车发展和推广应用工作。</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9</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消费品工业科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承担轻工、纺织、食品、医药、家电、盐业等行业管理工作，并指导安全生产管理工作；研究拟订并组织实施消费品工业发展战略、规划；提出消费品工业结构调整目标、产业布局和重点技术改造项目资金支持意见；承办需国家和省、市平衡建设条件的消费品工业固定资产投资前期项目（含利用外资项目）的申报工作；指导市级药品储备管理工作；编制全市食盐行业发展规划和产业政策，负责全市盐行业经济运行工作；完善食盐专营制度，加强全市食盐生产批发企业资质管理和生产批发区域管理；牵头协调处置全市食盐供应紧急突发事件；会同相关部门建设全市食盐电子追溯体系；牵头工业盐生产、销售企业的管理工作；负责食盐定点生产企业、批发企业信用体系建设；推进盐业基建技改项目实施。</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钢铁工业科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贯彻执行国家、省钢铁工业有关方针、政策和法律法规，负责全市钢铁工业管理工作，协调发展中的重大问题和重大事项；组织实施钢铁行业规范条件、技术规范和标准；指导推广应用钢铁行业国际先进工艺、技术、装备；提出钢铁行业产品结构调整政策建议，促进行业结构调整；指导钢铁行业安全生产管理工作。</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11</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陶瓷产业促进科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承担全市陶瓷行业管理并指导安全生产管理工作，研究拟订并组织实施陶瓷产业发展规划、产业政策，推动陶瓷企业组织架构、产业产品结构和产业布局结构调整，组织引导强链延链补链项目建设，推动创新、绿色、融合发展和数字化转型。</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12</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科技与对外经济合作科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推进实施国家工业行业技术规范和标准，指导行业质量管理工作；推进实施有关国家和省、市科技重大专项，推动技术创新和产学研结合；协调指导与制造业相关的生产性服务发展，推进制造业商业模式创新和业态创新；承担促进全市工业设计发展相关工作，负责拟订并组织实施工业设计发展规划及相关政策措施；提出工业文化遗产保护与利用、工业旅游的政策建议，促进工业文化发展；负责工业遗产保护与利用行政执法工作；承担对外经济交流与合作、技术引进有关事宜的综合协调工作；指导和推动工业企业、民营企业开展国际化经营和海外</w:t>
            </w:r>
            <w:r>
              <w:rPr>
                <w:rFonts w:eastAsia="仿宋" w:cs="仿宋" w:hint="eastAsia"/>
                <w:sz w:val="24"/>
                <w:szCs w:val="24"/>
              </w:rPr>
              <w:lastRenderedPageBreak/>
              <w:t>投资，协调解决外商投资工业企业运行过程中的有关问题；负责机关外事工作。</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lastRenderedPageBreak/>
              <w:t>13</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两化融合科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统筹推进全市工业领域信息化发展；研究拟订信息化和工业化融合发展、规划、标准和政策措施；指导推进工业领域数字化、网络化、智能化；落实信息化和工业化融合绩效评估制度；统筹指导工业领域信息安全；研究拟订工业信息安全和信息安全产业发展战略、规划、政策和标准；指导做好重要工业领域工控系统信息安全保障工作。</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14</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产业集群推进</w:t>
            </w:r>
            <w:r>
              <w:rPr>
                <w:rFonts w:eastAsia="仿宋" w:cs="仿宋" w:hint="eastAsia"/>
                <w:sz w:val="24"/>
                <w:szCs w:val="24"/>
              </w:rPr>
              <w:t>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负责全市中小企业特色产业集群培育工作，会同有关部门拟订促进全市中小企业特色产业集群的发展规划、政策措施并组织实施；负责中小企业统计网络建设、运行监测和统计分析；参与拟订促进全市民营经济发展的政策措施并按职责分工组织落实。</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15</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中小企业科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负责指导中小企业促进工作，推进中小企业公共服务体系建设，鼓励和支持各类服务机构为中小企业提供管理咨询、人才培训、技术支持、投资融资、法律咨询等各类服务；指导中小企业人才队伍建设，有计划组织实施中小企业管理人员培训；支持中小企业创业创新，推进中小企业</w:t>
            </w:r>
            <w:r>
              <w:rPr>
                <w:rFonts w:eastAsia="仿宋" w:cs="仿宋" w:hint="eastAsia"/>
                <w:sz w:val="24"/>
                <w:szCs w:val="24"/>
              </w:rPr>
              <w:t>“</w:t>
            </w:r>
            <w:r>
              <w:rPr>
                <w:rFonts w:eastAsia="仿宋" w:cs="仿宋" w:hint="eastAsia"/>
                <w:sz w:val="24"/>
                <w:szCs w:val="24"/>
              </w:rPr>
              <w:t>专精特新</w:t>
            </w:r>
            <w:r>
              <w:rPr>
                <w:rFonts w:eastAsia="仿宋" w:cs="仿宋" w:hint="eastAsia"/>
                <w:sz w:val="24"/>
                <w:szCs w:val="24"/>
              </w:rPr>
              <w:t>”</w:t>
            </w:r>
            <w:r>
              <w:rPr>
                <w:rFonts w:eastAsia="仿宋" w:cs="仿宋" w:hint="eastAsia"/>
                <w:sz w:val="24"/>
                <w:szCs w:val="24"/>
              </w:rPr>
              <w:t>发展；提出中小微企业融资建议，支持中小微企业拓宽融资渠道。</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16</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安全生产科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指导全市工业加强安全生产管理，指导工业安全生产标准体系建设和科技成果推广；参与重大特大安全生产事故的调查、处理；负责工业安全生产宣传教育工作；负责拟订民爆行业生产流通的发展规划；负责民爆行业生产流通的监督管理和安全生产工作；负责监控化学品企业和民爆行业生产、销售的行政执法工作；承担履行《禁止化学武器公约》的组织协调工作。</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17</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人事教育科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负责机关及所属单位机构编制、人事管理、队伍建设等工作；组织开展培训教育工作。</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18</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机关党委（机关纪委）</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负责机关和直属单位的党群工作。</w:t>
            </w:r>
          </w:p>
        </w:tc>
      </w:tr>
      <w:tr w:rsidR="00206622">
        <w:trPr>
          <w:trHeight w:val="369"/>
        </w:trPr>
        <w:tc>
          <w:tcPr>
            <w:tcW w:w="4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19</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rPr>
              <w:t>离退休干部科</w:t>
            </w:r>
          </w:p>
        </w:tc>
        <w:tc>
          <w:tcPr>
            <w:tcW w:w="3503" w:type="pct"/>
            <w:tcBorders>
              <w:top w:val="single" w:sz="4" w:space="0" w:color="000000"/>
              <w:left w:val="single" w:sz="4" w:space="0" w:color="000000"/>
              <w:bottom w:val="single" w:sz="4" w:space="0" w:color="000000"/>
              <w:right w:val="single" w:sz="4" w:space="0" w:color="000000"/>
            </w:tcBorders>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rPr>
              <w:t>负责机关离退休干部工作，指导直属单位的离退休干部工作。</w:t>
            </w:r>
          </w:p>
        </w:tc>
      </w:tr>
    </w:tbl>
    <w:p w:rsidR="00206622" w:rsidRDefault="006F52C3">
      <w:pPr>
        <w:pStyle w:val="2"/>
        <w:autoSpaceDE/>
        <w:autoSpaceDN/>
        <w:spacing w:beforeLines="50" w:before="120" w:after="0" w:line="360" w:lineRule="auto"/>
        <w:ind w:firstLineChars="200" w:firstLine="562"/>
        <w:rPr>
          <w:rFonts w:ascii="Times New Roman" w:eastAsia="仿宋" w:hAnsi="Times New Roman" w:cs="仿宋"/>
          <w:sz w:val="28"/>
          <w:szCs w:val="28"/>
        </w:rPr>
      </w:pPr>
      <w:bookmarkStart w:id="31" w:name="_Toc5025"/>
      <w:r>
        <w:rPr>
          <w:rFonts w:ascii="Times New Roman" w:eastAsia="仿宋" w:hAnsi="Times New Roman" w:cs="仿宋" w:hint="eastAsia"/>
          <w:sz w:val="28"/>
          <w:szCs w:val="28"/>
        </w:rPr>
        <w:t>（</w:t>
      </w:r>
      <w:r>
        <w:rPr>
          <w:rFonts w:ascii="Times New Roman" w:eastAsia="仿宋" w:hAnsi="Times New Roman" w:cs="仿宋" w:hint="eastAsia"/>
          <w:sz w:val="28"/>
          <w:szCs w:val="28"/>
        </w:rPr>
        <w:t>四</w:t>
      </w:r>
      <w:r>
        <w:rPr>
          <w:rFonts w:ascii="Times New Roman" w:eastAsia="仿宋" w:hAnsi="Times New Roman" w:cs="仿宋" w:hint="eastAsia"/>
          <w:sz w:val="28"/>
          <w:szCs w:val="28"/>
        </w:rPr>
        <w:t>）部门工作</w:t>
      </w:r>
      <w:r>
        <w:rPr>
          <w:rFonts w:ascii="Times New Roman" w:eastAsia="仿宋" w:hAnsi="Times New Roman" w:cs="仿宋" w:hint="eastAsia"/>
          <w:sz w:val="28"/>
          <w:szCs w:val="28"/>
        </w:rPr>
        <w:t>目标</w:t>
      </w:r>
      <w:bookmarkEnd w:id="30"/>
      <w:bookmarkEnd w:id="31"/>
    </w:p>
    <w:p w:rsidR="00206622" w:rsidRDefault="006F52C3">
      <w:pPr>
        <w:autoSpaceDE/>
        <w:autoSpaceDN/>
        <w:adjustRightInd/>
        <w:spacing w:line="360" w:lineRule="auto"/>
        <w:ind w:firstLineChars="200" w:firstLine="560"/>
        <w:rPr>
          <w:rFonts w:eastAsia="仿宋" w:cs="仿宋"/>
          <w:sz w:val="28"/>
          <w:szCs w:val="28"/>
        </w:rPr>
      </w:pPr>
      <w:bookmarkStart w:id="32" w:name="_Toc23164"/>
      <w:r>
        <w:rPr>
          <w:rFonts w:eastAsia="仿宋" w:cs="仿宋" w:hint="eastAsia"/>
          <w:sz w:val="28"/>
          <w:szCs w:val="28"/>
        </w:rPr>
        <w:t>1</w:t>
      </w:r>
      <w:r>
        <w:rPr>
          <w:rFonts w:eastAsia="仿宋" w:cs="仿宋" w:hint="eastAsia"/>
          <w:sz w:val="28"/>
          <w:szCs w:val="28"/>
        </w:rPr>
        <w:t>、</w:t>
      </w:r>
      <w:r>
        <w:rPr>
          <w:rFonts w:eastAsia="仿宋" w:cs="仿宋" w:hint="eastAsia"/>
          <w:sz w:val="28"/>
          <w:szCs w:val="28"/>
        </w:rPr>
        <w:t>2024</w:t>
      </w:r>
      <w:r>
        <w:rPr>
          <w:rFonts w:eastAsia="仿宋" w:cs="仿宋" w:hint="eastAsia"/>
          <w:sz w:val="28"/>
          <w:szCs w:val="28"/>
        </w:rPr>
        <w:t>年工作要点</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根据唐山市工信局</w:t>
      </w:r>
      <w:r>
        <w:rPr>
          <w:rFonts w:eastAsia="仿宋" w:cs="仿宋" w:hint="eastAsia"/>
          <w:sz w:val="28"/>
          <w:szCs w:val="28"/>
        </w:rPr>
        <w:t>2024</w:t>
      </w:r>
      <w:r>
        <w:rPr>
          <w:rFonts w:eastAsia="仿宋" w:cs="仿宋" w:hint="eastAsia"/>
          <w:sz w:val="28"/>
          <w:szCs w:val="28"/>
        </w:rPr>
        <w:t>年工作要点，主要目标如下：</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坚持以习近平新时代中国特色社会主义思想为指导，全面贯彻党的二十大、二十届二中全会和全国</w:t>
      </w:r>
      <w:r>
        <w:rPr>
          <w:rFonts w:eastAsia="仿宋" w:cs="仿宋" w:hint="eastAsia"/>
          <w:sz w:val="28"/>
          <w:szCs w:val="28"/>
        </w:rPr>
        <w:t>两会</w:t>
      </w:r>
      <w:r>
        <w:rPr>
          <w:rFonts w:eastAsia="仿宋" w:cs="仿宋" w:hint="eastAsia"/>
          <w:sz w:val="28"/>
          <w:szCs w:val="28"/>
        </w:rPr>
        <w:t>精神，深入学习贯彻</w:t>
      </w:r>
      <w:r w:rsidR="00D56CBE" w:rsidRPr="00D56CBE">
        <w:rPr>
          <w:rFonts w:eastAsia="仿宋" w:cs="仿宋" w:hint="eastAsia"/>
          <w:sz w:val="28"/>
          <w:szCs w:val="28"/>
        </w:rPr>
        <w:t>习近平总</w:t>
      </w:r>
      <w:r w:rsidR="00D56CBE" w:rsidRPr="00D56CBE">
        <w:rPr>
          <w:rFonts w:eastAsia="仿宋" w:cs="仿宋" w:hint="eastAsia"/>
          <w:sz w:val="28"/>
          <w:szCs w:val="28"/>
        </w:rPr>
        <w:lastRenderedPageBreak/>
        <w:t>书记关于推进新型工业化的重要论述</w:t>
      </w:r>
      <w:r>
        <w:rPr>
          <w:rFonts w:eastAsia="仿宋" w:cs="仿宋" w:hint="eastAsia"/>
          <w:sz w:val="28"/>
          <w:szCs w:val="28"/>
        </w:rPr>
        <w:t>和视察河北、视察唐山重要讲话精神，认真落实中央经济工作会议、全国新型工业化推进大会、全国工业和信息化工作会议和省委十届四次、五次全会、省委经济工作会议、全省新型工业化推进大会、省</w:t>
      </w:r>
      <w:r>
        <w:rPr>
          <w:rFonts w:eastAsia="仿宋" w:cs="仿宋" w:hint="eastAsia"/>
          <w:sz w:val="28"/>
          <w:szCs w:val="28"/>
        </w:rPr>
        <w:t>两会</w:t>
      </w:r>
      <w:r>
        <w:rPr>
          <w:rFonts w:eastAsia="仿宋" w:cs="仿宋" w:hint="eastAsia"/>
          <w:sz w:val="28"/>
          <w:szCs w:val="28"/>
        </w:rPr>
        <w:t>以及市委十一届八次、九次全会、市委经济工作会议、全市新型工业化推进大会、市</w:t>
      </w:r>
      <w:r>
        <w:rPr>
          <w:rFonts w:eastAsia="仿宋" w:cs="仿宋" w:hint="eastAsia"/>
          <w:sz w:val="28"/>
          <w:szCs w:val="28"/>
        </w:rPr>
        <w:t>两会</w:t>
      </w:r>
      <w:r>
        <w:rPr>
          <w:rFonts w:eastAsia="仿宋" w:cs="仿宋" w:hint="eastAsia"/>
          <w:sz w:val="28"/>
          <w:szCs w:val="28"/>
        </w:rPr>
        <w:t>部署要求，坚持稳中求进工作总基调，完整、准确、全面贯彻新发展理念，以高质量发展为主题，以新型工业化为主线，按照全市“</w:t>
      </w:r>
      <w:r>
        <w:rPr>
          <w:rFonts w:eastAsia="仿宋" w:cs="仿宋" w:hint="eastAsia"/>
          <w:sz w:val="28"/>
          <w:szCs w:val="28"/>
        </w:rPr>
        <w:t>12345</w:t>
      </w:r>
      <w:r>
        <w:rPr>
          <w:rFonts w:eastAsia="仿宋" w:cs="仿宋" w:hint="eastAsia"/>
          <w:sz w:val="28"/>
          <w:szCs w:val="28"/>
        </w:rPr>
        <w:t>”总体工作布局，提升产业科技创新能力，改造提升传统产业，培育壮大新兴产业，前瞻布局未来产业，支持中小企业专精特新发展，加快构建以科技创新为引领、先进制造业为骨干的现代化产业体系，加快发展新质生产力，推动全市高质量发展持续向上突围，为中国式现代化建设河北唐山篇章贡献工信力量和担当。</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全市规模以上工业增加值增长</w:t>
      </w:r>
      <w:r>
        <w:rPr>
          <w:rFonts w:eastAsia="仿宋" w:cs="仿宋" w:hint="eastAsia"/>
          <w:sz w:val="28"/>
          <w:szCs w:val="28"/>
        </w:rPr>
        <w:t>6.5%</w:t>
      </w:r>
      <w:r>
        <w:rPr>
          <w:rFonts w:eastAsia="仿宋" w:cs="仿宋" w:hint="eastAsia"/>
          <w:sz w:val="28"/>
          <w:szCs w:val="28"/>
        </w:rPr>
        <w:t>，新增规上工业企业</w:t>
      </w:r>
      <w:r>
        <w:rPr>
          <w:rFonts w:eastAsia="仿宋" w:cs="仿宋" w:hint="eastAsia"/>
          <w:sz w:val="28"/>
          <w:szCs w:val="28"/>
        </w:rPr>
        <w:t>150</w:t>
      </w:r>
      <w:r>
        <w:rPr>
          <w:rFonts w:eastAsia="仿宋" w:cs="仿宋" w:hint="eastAsia"/>
          <w:sz w:val="28"/>
          <w:szCs w:val="28"/>
        </w:rPr>
        <w:t>家以上，工业技改投资增长</w:t>
      </w:r>
      <w:r>
        <w:rPr>
          <w:rFonts w:eastAsia="仿宋" w:cs="仿宋" w:hint="eastAsia"/>
          <w:sz w:val="28"/>
          <w:szCs w:val="28"/>
        </w:rPr>
        <w:t>6%</w:t>
      </w:r>
      <w:r>
        <w:rPr>
          <w:rFonts w:eastAsia="仿宋" w:cs="仿宋" w:hint="eastAsia"/>
          <w:sz w:val="28"/>
          <w:szCs w:val="28"/>
        </w:rPr>
        <w:t>以上，电子信息产业营业收入突破</w:t>
      </w:r>
      <w:r>
        <w:rPr>
          <w:rFonts w:eastAsia="仿宋" w:cs="仿宋" w:hint="eastAsia"/>
          <w:sz w:val="28"/>
          <w:szCs w:val="28"/>
        </w:rPr>
        <w:t>270</w:t>
      </w:r>
      <w:r>
        <w:rPr>
          <w:rFonts w:eastAsia="仿宋" w:cs="仿宋" w:hint="eastAsia"/>
          <w:sz w:val="28"/>
          <w:szCs w:val="28"/>
        </w:rPr>
        <w:t>亿元，机器人产业规模达到</w:t>
      </w:r>
      <w:r>
        <w:rPr>
          <w:rFonts w:eastAsia="仿宋" w:cs="仿宋" w:hint="eastAsia"/>
          <w:sz w:val="28"/>
          <w:szCs w:val="28"/>
        </w:rPr>
        <w:t>77</w:t>
      </w:r>
      <w:r>
        <w:rPr>
          <w:rFonts w:eastAsia="仿宋" w:cs="仿宋" w:hint="eastAsia"/>
          <w:sz w:val="28"/>
          <w:szCs w:val="28"/>
        </w:rPr>
        <w:t>亿元。</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w:t>
      </w:r>
      <w:r>
        <w:rPr>
          <w:rFonts w:eastAsia="仿宋" w:cs="仿宋" w:hint="eastAsia"/>
          <w:sz w:val="28"/>
          <w:szCs w:val="28"/>
        </w:rPr>
        <w:t>2024</w:t>
      </w:r>
      <w:r>
        <w:rPr>
          <w:rFonts w:eastAsia="仿宋" w:cs="仿宋" w:hint="eastAsia"/>
          <w:sz w:val="28"/>
          <w:szCs w:val="28"/>
        </w:rPr>
        <w:t>年部门绩效草案</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）总体绩效目标</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市工信局将深入学习贯彻习近平总书记关于推进新型工业化的重要指示精神，贯彻落实全国、全省新型工业化推进大会精神，完整、准确、全面贯彻新发展理念，突出高端化、智能化、绿色化发展方向，把高质量发展的要求贯穿新型工业化全过程。围绕落实《支持唐山高质量发展总体方案》，按照全市“</w:t>
      </w:r>
      <w:r>
        <w:rPr>
          <w:rFonts w:eastAsia="仿宋" w:cs="仿宋" w:hint="eastAsia"/>
          <w:sz w:val="28"/>
          <w:szCs w:val="28"/>
        </w:rPr>
        <w:t>12345</w:t>
      </w:r>
      <w:r>
        <w:rPr>
          <w:rFonts w:eastAsia="仿宋" w:cs="仿宋" w:hint="eastAsia"/>
          <w:sz w:val="28"/>
          <w:szCs w:val="28"/>
        </w:rPr>
        <w:t>”总体工作布局，以推动高质量发展为主题，大力弘扬“马上就办、真抓实干”的工作作风，为加快建设环渤海地区新型工业化基地贡献工信力量和担当。全年力争新增规上工业增加值增速</w:t>
      </w:r>
      <w:r>
        <w:rPr>
          <w:rFonts w:eastAsia="仿宋" w:cs="仿宋" w:hint="eastAsia"/>
          <w:sz w:val="28"/>
          <w:szCs w:val="28"/>
        </w:rPr>
        <w:t>6.50%</w:t>
      </w:r>
      <w:r>
        <w:rPr>
          <w:rFonts w:eastAsia="仿宋" w:cs="仿宋" w:hint="eastAsia"/>
          <w:sz w:val="28"/>
          <w:szCs w:val="28"/>
        </w:rPr>
        <w:t>，新增规上工业企业</w:t>
      </w:r>
      <w:r>
        <w:rPr>
          <w:rFonts w:eastAsia="仿宋" w:cs="仿宋" w:hint="eastAsia"/>
          <w:sz w:val="28"/>
          <w:szCs w:val="28"/>
        </w:rPr>
        <w:t>150</w:t>
      </w:r>
      <w:r>
        <w:rPr>
          <w:rFonts w:eastAsia="仿宋" w:cs="仿宋" w:hint="eastAsia"/>
          <w:sz w:val="28"/>
          <w:szCs w:val="28"/>
        </w:rPr>
        <w:t>家，</w:t>
      </w:r>
      <w:r>
        <w:rPr>
          <w:rFonts w:eastAsia="仿宋" w:cs="仿宋" w:hint="eastAsia"/>
          <w:sz w:val="28"/>
          <w:szCs w:val="28"/>
        </w:rPr>
        <w:lastRenderedPageBreak/>
        <w:t>营业收入超</w:t>
      </w:r>
      <w:r>
        <w:rPr>
          <w:rFonts w:eastAsia="仿宋" w:cs="仿宋" w:hint="eastAsia"/>
          <w:sz w:val="28"/>
          <w:szCs w:val="28"/>
        </w:rPr>
        <w:t>50.00</w:t>
      </w:r>
      <w:r>
        <w:rPr>
          <w:rFonts w:eastAsia="仿宋" w:cs="仿宋" w:hint="eastAsia"/>
          <w:sz w:val="28"/>
          <w:szCs w:val="28"/>
        </w:rPr>
        <w:t>亿元的县域特色产业集群达到</w:t>
      </w:r>
      <w:r>
        <w:rPr>
          <w:rFonts w:eastAsia="仿宋" w:cs="仿宋" w:hint="eastAsia"/>
          <w:sz w:val="28"/>
          <w:szCs w:val="28"/>
        </w:rPr>
        <w:t>16</w:t>
      </w:r>
      <w:r>
        <w:rPr>
          <w:rFonts w:eastAsia="仿宋" w:cs="仿宋" w:hint="eastAsia"/>
          <w:sz w:val="28"/>
          <w:szCs w:val="28"/>
        </w:rPr>
        <w:t>个，新增省</w:t>
      </w:r>
      <w:r>
        <w:rPr>
          <w:rFonts w:eastAsia="仿宋" w:cs="仿宋" w:hint="eastAsia"/>
          <w:sz w:val="28"/>
          <w:szCs w:val="28"/>
        </w:rPr>
        <w:t>专精特新</w:t>
      </w:r>
      <w:r>
        <w:rPr>
          <w:rFonts w:eastAsia="仿宋" w:cs="仿宋" w:hint="eastAsia"/>
          <w:sz w:val="28"/>
          <w:szCs w:val="28"/>
        </w:rPr>
        <w:t>中小企业</w:t>
      </w:r>
      <w:r>
        <w:rPr>
          <w:rFonts w:eastAsia="仿宋" w:cs="仿宋" w:hint="eastAsia"/>
          <w:sz w:val="28"/>
          <w:szCs w:val="28"/>
        </w:rPr>
        <w:t>60</w:t>
      </w:r>
      <w:r>
        <w:rPr>
          <w:rFonts w:eastAsia="仿宋" w:cs="仿宋" w:hint="eastAsia"/>
          <w:sz w:val="28"/>
          <w:szCs w:val="28"/>
        </w:rPr>
        <w:t>家。</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）分项绩效目标</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①全年新增规上工业增加值增速</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绩效目标：全年新增规上工业增加值增速稳定。</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绩效指标：全年新增规上工业增加值增速</w:t>
      </w:r>
      <w:r>
        <w:rPr>
          <w:rFonts w:eastAsia="仿宋" w:cs="仿宋" w:hint="eastAsia"/>
          <w:sz w:val="28"/>
          <w:szCs w:val="28"/>
        </w:rPr>
        <w:t>6.50%</w:t>
      </w:r>
      <w:r>
        <w:rPr>
          <w:rFonts w:eastAsia="仿宋" w:cs="仿宋" w:hint="eastAsia"/>
          <w:sz w:val="28"/>
          <w:szCs w:val="28"/>
        </w:rPr>
        <w:t>。</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②新增规上工业企业数量</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绩效目标：新增规上工业企业数量稳步增长。</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绩效指标：新增规上工业企业</w:t>
      </w:r>
      <w:r>
        <w:rPr>
          <w:rFonts w:eastAsia="仿宋" w:cs="仿宋" w:hint="eastAsia"/>
          <w:sz w:val="28"/>
          <w:szCs w:val="28"/>
        </w:rPr>
        <w:t>150</w:t>
      </w:r>
      <w:r>
        <w:rPr>
          <w:rFonts w:eastAsia="仿宋" w:cs="仿宋" w:hint="eastAsia"/>
          <w:sz w:val="28"/>
          <w:szCs w:val="28"/>
        </w:rPr>
        <w:t>家。</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③全市营业收入超</w:t>
      </w:r>
      <w:r>
        <w:rPr>
          <w:rFonts w:eastAsia="仿宋" w:cs="仿宋" w:hint="eastAsia"/>
          <w:sz w:val="28"/>
          <w:szCs w:val="28"/>
        </w:rPr>
        <w:t>50.00</w:t>
      </w:r>
      <w:r>
        <w:rPr>
          <w:rFonts w:eastAsia="仿宋" w:cs="仿宋" w:hint="eastAsia"/>
          <w:sz w:val="28"/>
          <w:szCs w:val="28"/>
        </w:rPr>
        <w:t>亿元的县域特色产业集群数量</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绩效目标：全市营业收入超</w:t>
      </w:r>
      <w:r>
        <w:rPr>
          <w:rFonts w:eastAsia="仿宋" w:cs="仿宋" w:hint="eastAsia"/>
          <w:sz w:val="28"/>
          <w:szCs w:val="28"/>
        </w:rPr>
        <w:t>50.00</w:t>
      </w:r>
      <w:r>
        <w:rPr>
          <w:rFonts w:eastAsia="仿宋" w:cs="仿宋" w:hint="eastAsia"/>
          <w:sz w:val="28"/>
          <w:szCs w:val="28"/>
        </w:rPr>
        <w:t>亿元的县域特色产业集群稳步增长。</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绩效指标：全市营业收入超</w:t>
      </w:r>
      <w:r>
        <w:rPr>
          <w:rFonts w:eastAsia="仿宋" w:cs="仿宋" w:hint="eastAsia"/>
          <w:sz w:val="28"/>
          <w:szCs w:val="28"/>
        </w:rPr>
        <w:t>50.00</w:t>
      </w:r>
      <w:r>
        <w:rPr>
          <w:rFonts w:eastAsia="仿宋" w:cs="仿宋" w:hint="eastAsia"/>
          <w:sz w:val="28"/>
          <w:szCs w:val="28"/>
        </w:rPr>
        <w:t>亿元的县域特色产业集群达到</w:t>
      </w:r>
      <w:r>
        <w:rPr>
          <w:rFonts w:eastAsia="仿宋" w:cs="仿宋" w:hint="eastAsia"/>
          <w:sz w:val="28"/>
          <w:szCs w:val="28"/>
        </w:rPr>
        <w:t>16</w:t>
      </w:r>
      <w:r>
        <w:rPr>
          <w:rFonts w:eastAsia="仿宋" w:cs="仿宋" w:hint="eastAsia"/>
          <w:sz w:val="28"/>
          <w:szCs w:val="28"/>
        </w:rPr>
        <w:t>个。</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④新增省</w:t>
      </w:r>
      <w:r>
        <w:rPr>
          <w:rFonts w:eastAsia="仿宋" w:cs="仿宋" w:hint="eastAsia"/>
          <w:sz w:val="28"/>
          <w:szCs w:val="28"/>
        </w:rPr>
        <w:t>专精特新</w:t>
      </w:r>
      <w:r>
        <w:rPr>
          <w:rFonts w:eastAsia="仿宋" w:cs="仿宋" w:hint="eastAsia"/>
          <w:sz w:val="28"/>
          <w:szCs w:val="28"/>
        </w:rPr>
        <w:t>中小企业数量</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绩效目标：新增省</w:t>
      </w:r>
      <w:r>
        <w:rPr>
          <w:rFonts w:eastAsia="仿宋" w:cs="仿宋" w:hint="eastAsia"/>
          <w:sz w:val="28"/>
          <w:szCs w:val="28"/>
        </w:rPr>
        <w:t>专精特新</w:t>
      </w:r>
      <w:r>
        <w:rPr>
          <w:rFonts w:eastAsia="仿宋" w:cs="仿宋" w:hint="eastAsia"/>
          <w:sz w:val="28"/>
          <w:szCs w:val="28"/>
        </w:rPr>
        <w:t>中小企业数量稳定增长。</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绩效指标：新增省</w:t>
      </w:r>
      <w:r>
        <w:rPr>
          <w:rFonts w:eastAsia="仿宋" w:cs="仿宋" w:hint="eastAsia"/>
          <w:sz w:val="28"/>
          <w:szCs w:val="28"/>
        </w:rPr>
        <w:t>专精特新</w:t>
      </w:r>
      <w:r>
        <w:rPr>
          <w:rFonts w:eastAsia="仿宋" w:cs="仿宋" w:hint="eastAsia"/>
          <w:sz w:val="28"/>
          <w:szCs w:val="28"/>
        </w:rPr>
        <w:t>中小企业</w:t>
      </w:r>
      <w:r>
        <w:rPr>
          <w:rFonts w:eastAsia="仿宋" w:cs="仿宋" w:hint="eastAsia"/>
          <w:sz w:val="28"/>
          <w:szCs w:val="28"/>
        </w:rPr>
        <w:t>60</w:t>
      </w:r>
      <w:r>
        <w:rPr>
          <w:rFonts w:eastAsia="仿宋" w:cs="仿宋" w:hint="eastAsia"/>
          <w:sz w:val="28"/>
          <w:szCs w:val="28"/>
        </w:rPr>
        <w:t>家。</w:t>
      </w:r>
    </w:p>
    <w:p w:rsidR="00206622" w:rsidRDefault="006F52C3">
      <w:pPr>
        <w:pStyle w:val="1"/>
        <w:autoSpaceDE/>
        <w:autoSpaceDN/>
        <w:adjustRightInd/>
        <w:spacing w:beforeLines="50" w:before="120" w:after="0" w:line="360" w:lineRule="auto"/>
        <w:ind w:firstLineChars="200" w:firstLine="602"/>
        <w:rPr>
          <w:rFonts w:eastAsia="仿宋" w:cs="仿宋"/>
          <w:sz w:val="30"/>
          <w:szCs w:val="30"/>
        </w:rPr>
      </w:pPr>
      <w:bookmarkStart w:id="33" w:name="_Toc14398"/>
      <w:r>
        <w:rPr>
          <w:rFonts w:eastAsia="仿宋" w:cs="仿宋" w:hint="eastAsia"/>
          <w:sz w:val="30"/>
          <w:szCs w:val="30"/>
        </w:rPr>
        <w:t>二、财务状况</w:t>
      </w:r>
      <w:bookmarkEnd w:id="32"/>
      <w:bookmarkEnd w:id="33"/>
    </w:p>
    <w:p w:rsidR="00206622" w:rsidRDefault="006F52C3">
      <w:pPr>
        <w:pStyle w:val="2"/>
        <w:autoSpaceDE/>
        <w:autoSpaceDN/>
        <w:spacing w:before="0" w:after="0" w:line="360" w:lineRule="auto"/>
        <w:ind w:firstLineChars="200" w:firstLine="562"/>
        <w:rPr>
          <w:rFonts w:ascii="Times New Roman" w:eastAsia="仿宋" w:hAnsi="Times New Roman" w:cs="仿宋"/>
          <w:sz w:val="28"/>
          <w:szCs w:val="28"/>
        </w:rPr>
      </w:pPr>
      <w:bookmarkStart w:id="34" w:name="_Toc16669"/>
      <w:bookmarkStart w:id="35" w:name="_Toc3358"/>
      <w:r>
        <w:rPr>
          <w:rFonts w:ascii="Times New Roman" w:eastAsia="仿宋" w:hAnsi="Times New Roman" w:cs="仿宋" w:hint="eastAsia"/>
          <w:sz w:val="28"/>
          <w:szCs w:val="28"/>
        </w:rPr>
        <w:t>（一）年度预算收支情况</w:t>
      </w:r>
      <w:bookmarkEnd w:id="34"/>
      <w:bookmarkEnd w:id="35"/>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、年初预算</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年唐山市工信局年初预算收入</w:t>
      </w:r>
      <w:r>
        <w:rPr>
          <w:rFonts w:eastAsia="仿宋" w:cs="仿宋" w:hint="eastAsia"/>
          <w:sz w:val="28"/>
          <w:szCs w:val="28"/>
        </w:rPr>
        <w:t>4272.52</w:t>
      </w:r>
      <w:r>
        <w:rPr>
          <w:rFonts w:eastAsia="仿宋" w:cs="仿宋" w:hint="eastAsia"/>
          <w:sz w:val="28"/>
          <w:szCs w:val="28"/>
        </w:rPr>
        <w:t>万元，全部为一般公共预算财政拨款收入。</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年初预算支出</w:t>
      </w:r>
      <w:r>
        <w:rPr>
          <w:rFonts w:eastAsia="仿宋" w:cs="仿宋" w:hint="eastAsia"/>
          <w:sz w:val="28"/>
          <w:szCs w:val="28"/>
        </w:rPr>
        <w:t>4272.52</w:t>
      </w:r>
      <w:r>
        <w:rPr>
          <w:rFonts w:eastAsia="仿宋" w:cs="仿宋" w:hint="eastAsia"/>
          <w:sz w:val="28"/>
          <w:szCs w:val="28"/>
        </w:rPr>
        <w:t>万元，其中基本支出</w:t>
      </w:r>
      <w:r>
        <w:rPr>
          <w:rFonts w:eastAsia="仿宋" w:cs="仿宋" w:hint="eastAsia"/>
          <w:sz w:val="28"/>
          <w:szCs w:val="28"/>
        </w:rPr>
        <w:t>3812.78</w:t>
      </w:r>
      <w:r>
        <w:rPr>
          <w:rFonts w:eastAsia="仿宋" w:cs="仿宋" w:hint="eastAsia"/>
          <w:sz w:val="28"/>
          <w:szCs w:val="28"/>
        </w:rPr>
        <w:t>万元，项目支出</w:t>
      </w:r>
      <w:r>
        <w:rPr>
          <w:rFonts w:eastAsia="仿宋" w:cs="仿宋" w:hint="eastAsia"/>
          <w:sz w:val="28"/>
          <w:szCs w:val="28"/>
        </w:rPr>
        <w:t>459.74</w:t>
      </w:r>
      <w:r>
        <w:rPr>
          <w:rFonts w:eastAsia="仿宋" w:cs="仿宋" w:hint="eastAsia"/>
          <w:sz w:val="28"/>
          <w:szCs w:val="28"/>
        </w:rPr>
        <w:t>万元。</w:t>
      </w:r>
    </w:p>
    <w:p w:rsidR="00206622" w:rsidRDefault="00206622">
      <w:pPr>
        <w:pStyle w:val="a0"/>
        <w:rPr>
          <w:rFonts w:eastAsia="仿宋" w:cs="仿宋"/>
          <w:sz w:val="28"/>
          <w:szCs w:val="28"/>
        </w:rPr>
      </w:pPr>
    </w:p>
    <w:p w:rsidR="00206622" w:rsidRDefault="00206622">
      <w:pPr>
        <w:pStyle w:val="a0"/>
        <w:rPr>
          <w:rFonts w:eastAsia="仿宋" w:cs="仿宋"/>
          <w:sz w:val="28"/>
          <w:szCs w:val="28"/>
        </w:rPr>
      </w:pPr>
    </w:p>
    <w:p w:rsidR="00206622" w:rsidRDefault="006F52C3">
      <w:pPr>
        <w:autoSpaceDE/>
        <w:autoSpaceDN/>
        <w:spacing w:line="360" w:lineRule="auto"/>
        <w:jc w:val="center"/>
        <w:rPr>
          <w:rFonts w:eastAsia="仿宋" w:cs="仿宋"/>
          <w:b/>
          <w:bCs/>
          <w:sz w:val="28"/>
          <w:szCs w:val="28"/>
        </w:rPr>
      </w:pPr>
      <w:r>
        <w:rPr>
          <w:rFonts w:eastAsia="仿宋" w:cs="仿宋" w:hint="eastAsia"/>
          <w:b/>
          <w:bCs/>
          <w:sz w:val="28"/>
          <w:szCs w:val="28"/>
        </w:rPr>
        <w:lastRenderedPageBreak/>
        <w:t>表</w:t>
      </w:r>
      <w:r>
        <w:rPr>
          <w:rFonts w:eastAsia="仿宋" w:cs="仿宋" w:hint="eastAsia"/>
          <w:b/>
          <w:bCs/>
          <w:sz w:val="28"/>
          <w:szCs w:val="28"/>
        </w:rPr>
        <w:t>2  2024</w:t>
      </w:r>
      <w:r>
        <w:rPr>
          <w:rFonts w:eastAsia="仿宋" w:cs="仿宋" w:hint="eastAsia"/>
          <w:b/>
          <w:bCs/>
          <w:sz w:val="28"/>
          <w:szCs w:val="28"/>
        </w:rPr>
        <w:t>年各单位年初预算情况表</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083"/>
        <w:gridCol w:w="2174"/>
        <w:gridCol w:w="2165"/>
      </w:tblGrid>
      <w:tr w:rsidR="00206622">
        <w:trPr>
          <w:trHeight w:val="397"/>
          <w:tblHeader/>
        </w:trPr>
        <w:tc>
          <w:tcPr>
            <w:tcW w:w="1279" w:type="pct"/>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名称</w:t>
            </w:r>
          </w:p>
        </w:tc>
        <w:tc>
          <w:tcPr>
            <w:tcW w:w="1207" w:type="pct"/>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rPr>
              <w:t>年初预算</w:t>
            </w:r>
            <w:r>
              <w:rPr>
                <w:rFonts w:eastAsia="仿宋" w:cs="仿宋" w:hint="eastAsia"/>
                <w:b/>
                <w:bCs/>
                <w:sz w:val="24"/>
                <w:szCs w:val="24"/>
                <w:lang w:bidi="ar"/>
              </w:rPr>
              <w:t>（万元）</w:t>
            </w:r>
          </w:p>
        </w:tc>
        <w:tc>
          <w:tcPr>
            <w:tcW w:w="1259" w:type="pct"/>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基本支出（万元）</w:t>
            </w:r>
          </w:p>
        </w:tc>
        <w:tc>
          <w:tcPr>
            <w:tcW w:w="1253" w:type="pct"/>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项目支出（万元）</w:t>
            </w:r>
          </w:p>
        </w:tc>
      </w:tr>
      <w:tr w:rsidR="00206622">
        <w:trPr>
          <w:trHeight w:val="397"/>
        </w:trPr>
        <w:tc>
          <w:tcPr>
            <w:tcW w:w="1279"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唐山市工信局本级</w:t>
            </w:r>
          </w:p>
        </w:tc>
        <w:tc>
          <w:tcPr>
            <w:tcW w:w="1207"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3591.50 </w:t>
            </w:r>
          </w:p>
        </w:tc>
        <w:tc>
          <w:tcPr>
            <w:tcW w:w="1259"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3131.76 </w:t>
            </w:r>
          </w:p>
        </w:tc>
        <w:tc>
          <w:tcPr>
            <w:tcW w:w="1253"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459.74 </w:t>
            </w:r>
          </w:p>
        </w:tc>
      </w:tr>
      <w:tr w:rsidR="00206622">
        <w:trPr>
          <w:trHeight w:val="397"/>
        </w:trPr>
        <w:tc>
          <w:tcPr>
            <w:tcW w:w="1279"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唐山市工业发展促进中心</w:t>
            </w:r>
          </w:p>
        </w:tc>
        <w:tc>
          <w:tcPr>
            <w:tcW w:w="1207"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417.99 </w:t>
            </w:r>
          </w:p>
        </w:tc>
        <w:tc>
          <w:tcPr>
            <w:tcW w:w="1259"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417.99 </w:t>
            </w:r>
          </w:p>
        </w:tc>
        <w:tc>
          <w:tcPr>
            <w:tcW w:w="1253"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0</w:t>
            </w:r>
          </w:p>
        </w:tc>
      </w:tr>
      <w:tr w:rsidR="00206622">
        <w:trPr>
          <w:trHeight w:val="397"/>
        </w:trPr>
        <w:tc>
          <w:tcPr>
            <w:tcW w:w="1279"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唐山市化工研究所</w:t>
            </w:r>
          </w:p>
        </w:tc>
        <w:tc>
          <w:tcPr>
            <w:tcW w:w="1207"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151.43 </w:t>
            </w:r>
          </w:p>
        </w:tc>
        <w:tc>
          <w:tcPr>
            <w:tcW w:w="1259"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151.43 </w:t>
            </w:r>
          </w:p>
        </w:tc>
        <w:tc>
          <w:tcPr>
            <w:tcW w:w="1253"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0</w:t>
            </w:r>
          </w:p>
        </w:tc>
      </w:tr>
      <w:tr w:rsidR="00206622">
        <w:trPr>
          <w:trHeight w:val="397"/>
        </w:trPr>
        <w:tc>
          <w:tcPr>
            <w:tcW w:w="1279"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唐山市机械电子研究所</w:t>
            </w:r>
          </w:p>
        </w:tc>
        <w:tc>
          <w:tcPr>
            <w:tcW w:w="1207"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111.60 </w:t>
            </w:r>
          </w:p>
        </w:tc>
        <w:tc>
          <w:tcPr>
            <w:tcW w:w="1259"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111.60 </w:t>
            </w:r>
          </w:p>
        </w:tc>
        <w:tc>
          <w:tcPr>
            <w:tcW w:w="1253"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0</w:t>
            </w:r>
          </w:p>
        </w:tc>
      </w:tr>
      <w:tr w:rsidR="00206622">
        <w:trPr>
          <w:trHeight w:val="397"/>
        </w:trPr>
        <w:tc>
          <w:tcPr>
            <w:tcW w:w="1279"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合计</w:t>
            </w:r>
          </w:p>
        </w:tc>
        <w:tc>
          <w:tcPr>
            <w:tcW w:w="1207"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4272.52 </w:t>
            </w:r>
          </w:p>
        </w:tc>
        <w:tc>
          <w:tcPr>
            <w:tcW w:w="1259"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3812.78 </w:t>
            </w:r>
          </w:p>
        </w:tc>
        <w:tc>
          <w:tcPr>
            <w:tcW w:w="1253" w:type="pct"/>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459.74 </w:t>
            </w:r>
          </w:p>
        </w:tc>
      </w:tr>
    </w:tbl>
    <w:p w:rsidR="00206622" w:rsidRDefault="006F52C3">
      <w:pPr>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年年初预算收支</w:t>
      </w:r>
      <w:r>
        <w:rPr>
          <w:rFonts w:eastAsia="仿宋" w:cs="仿宋" w:hint="eastAsia"/>
          <w:sz w:val="28"/>
          <w:szCs w:val="28"/>
        </w:rPr>
        <w:t>4272.52</w:t>
      </w:r>
      <w:r>
        <w:rPr>
          <w:rFonts w:eastAsia="仿宋" w:cs="仿宋" w:hint="eastAsia"/>
          <w:sz w:val="28"/>
          <w:szCs w:val="28"/>
        </w:rPr>
        <w:t>万元，较</w:t>
      </w:r>
      <w:r>
        <w:rPr>
          <w:rFonts w:eastAsia="仿宋" w:cs="仿宋" w:hint="eastAsia"/>
          <w:sz w:val="28"/>
          <w:szCs w:val="28"/>
        </w:rPr>
        <w:t>2023</w:t>
      </w:r>
      <w:r>
        <w:rPr>
          <w:rFonts w:eastAsia="仿宋" w:cs="仿宋" w:hint="eastAsia"/>
          <w:sz w:val="28"/>
          <w:szCs w:val="28"/>
        </w:rPr>
        <w:t>年减少</w:t>
      </w:r>
      <w:r>
        <w:rPr>
          <w:rFonts w:eastAsia="仿宋" w:cs="仿宋" w:hint="eastAsia"/>
          <w:sz w:val="28"/>
          <w:szCs w:val="28"/>
        </w:rPr>
        <w:t>14202.20</w:t>
      </w:r>
      <w:r>
        <w:rPr>
          <w:rFonts w:eastAsia="仿宋" w:cs="仿宋" w:hint="eastAsia"/>
          <w:sz w:val="28"/>
          <w:szCs w:val="28"/>
        </w:rPr>
        <w:t>万元，减少比例</w:t>
      </w:r>
      <w:r>
        <w:rPr>
          <w:rFonts w:eastAsia="仿宋" w:cs="仿宋" w:hint="eastAsia"/>
          <w:sz w:val="28"/>
          <w:szCs w:val="28"/>
        </w:rPr>
        <w:t>76.87%</w:t>
      </w:r>
      <w:r>
        <w:rPr>
          <w:rFonts w:eastAsia="仿宋" w:cs="仿宋" w:hint="eastAsia"/>
          <w:sz w:val="28"/>
          <w:szCs w:val="28"/>
        </w:rPr>
        <w:t>，其中基本支出减少</w:t>
      </w:r>
      <w:r>
        <w:rPr>
          <w:rFonts w:eastAsia="仿宋" w:cs="仿宋" w:hint="eastAsia"/>
          <w:sz w:val="28"/>
          <w:szCs w:val="28"/>
        </w:rPr>
        <w:t>118.88</w:t>
      </w:r>
      <w:r>
        <w:rPr>
          <w:rFonts w:eastAsia="仿宋" w:cs="仿宋" w:hint="eastAsia"/>
          <w:sz w:val="28"/>
          <w:szCs w:val="28"/>
        </w:rPr>
        <w:t>万元，项目支出减少</w:t>
      </w:r>
      <w:r>
        <w:rPr>
          <w:rFonts w:eastAsia="仿宋" w:cs="仿宋" w:hint="eastAsia"/>
          <w:sz w:val="28"/>
          <w:szCs w:val="28"/>
        </w:rPr>
        <w:t>14083.32</w:t>
      </w:r>
      <w:r>
        <w:rPr>
          <w:rFonts w:eastAsia="仿宋" w:cs="仿宋" w:hint="eastAsia"/>
          <w:sz w:val="28"/>
          <w:szCs w:val="28"/>
        </w:rPr>
        <w:t>万元。</w:t>
      </w:r>
    </w:p>
    <w:p w:rsidR="00206622" w:rsidRDefault="006F52C3">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3  2023</w:t>
      </w:r>
      <w:r>
        <w:rPr>
          <w:rFonts w:eastAsia="仿宋" w:cs="仿宋" w:hint="eastAsia"/>
          <w:b/>
          <w:bCs/>
          <w:sz w:val="28"/>
          <w:szCs w:val="28"/>
        </w:rPr>
        <w:t>、</w:t>
      </w:r>
      <w:r>
        <w:rPr>
          <w:rFonts w:eastAsia="仿宋" w:cs="仿宋" w:hint="eastAsia"/>
          <w:b/>
          <w:bCs/>
          <w:sz w:val="28"/>
          <w:szCs w:val="28"/>
        </w:rPr>
        <w:t>2024</w:t>
      </w:r>
      <w:r>
        <w:rPr>
          <w:rFonts w:eastAsia="仿宋" w:cs="仿宋" w:hint="eastAsia"/>
          <w:b/>
          <w:bCs/>
          <w:sz w:val="28"/>
          <w:szCs w:val="28"/>
        </w:rPr>
        <w:t>年年初预算情况表</w:t>
      </w:r>
    </w:p>
    <w:tbl>
      <w:tblPr>
        <w:tblW w:w="4997" w:type="pct"/>
        <w:tblLook w:val="04A0" w:firstRow="1" w:lastRow="0" w:firstColumn="1" w:lastColumn="0" w:noHBand="0" w:noVBand="1"/>
      </w:tblPr>
      <w:tblGrid>
        <w:gridCol w:w="1711"/>
        <w:gridCol w:w="2385"/>
        <w:gridCol w:w="2265"/>
        <w:gridCol w:w="2265"/>
      </w:tblGrid>
      <w:tr w:rsidR="00206622">
        <w:trPr>
          <w:trHeight w:val="397"/>
        </w:trPr>
        <w:tc>
          <w:tcPr>
            <w:tcW w:w="1249"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年度</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年初预算数（万元）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基本支出（万元）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项目支出（万元）</w:t>
            </w:r>
          </w:p>
        </w:tc>
      </w:tr>
      <w:tr w:rsidR="00206622">
        <w:trPr>
          <w:trHeight w:val="397"/>
        </w:trPr>
        <w:tc>
          <w:tcPr>
            <w:tcW w:w="1249"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2023</w:t>
            </w:r>
            <w:r>
              <w:rPr>
                <w:rFonts w:eastAsia="仿宋" w:cs="仿宋" w:hint="eastAsia"/>
                <w:sz w:val="24"/>
                <w:szCs w:val="24"/>
                <w:lang w:bidi="ar"/>
              </w:rPr>
              <w:t>年</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18474.72 </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3931.66 </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14543.06 </w:t>
            </w:r>
          </w:p>
        </w:tc>
      </w:tr>
      <w:tr w:rsidR="00206622">
        <w:trPr>
          <w:trHeight w:val="397"/>
        </w:trPr>
        <w:tc>
          <w:tcPr>
            <w:tcW w:w="1249"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2024</w:t>
            </w:r>
            <w:r>
              <w:rPr>
                <w:rFonts w:eastAsia="仿宋" w:cs="仿宋" w:hint="eastAsia"/>
                <w:sz w:val="24"/>
                <w:szCs w:val="24"/>
                <w:lang w:bidi="ar"/>
              </w:rPr>
              <w:t>年</w:t>
            </w:r>
          </w:p>
        </w:tc>
        <w:tc>
          <w:tcPr>
            <w:tcW w:w="2385"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4272.52 </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3812.78 </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459.74 </w:t>
            </w:r>
          </w:p>
        </w:tc>
      </w:tr>
      <w:tr w:rsidR="00206622">
        <w:trPr>
          <w:trHeight w:val="397"/>
        </w:trPr>
        <w:tc>
          <w:tcPr>
            <w:tcW w:w="1249"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差额</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-14202.20</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-118.88</w:t>
            </w:r>
          </w:p>
        </w:tc>
        <w:tc>
          <w:tcPr>
            <w:tcW w:w="2265"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-14083.32</w:t>
            </w:r>
          </w:p>
        </w:tc>
      </w:tr>
    </w:tbl>
    <w:p w:rsidR="00206622" w:rsidRDefault="006F52C3">
      <w:pPr>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、预算调整</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预算调整后，预算收入</w:t>
      </w:r>
      <w:r>
        <w:rPr>
          <w:rFonts w:eastAsia="仿宋" w:cs="仿宋" w:hint="eastAsia"/>
          <w:sz w:val="28"/>
          <w:szCs w:val="28"/>
        </w:rPr>
        <w:t>5128.85</w:t>
      </w:r>
      <w:r>
        <w:rPr>
          <w:rFonts w:eastAsia="仿宋" w:cs="仿宋" w:hint="eastAsia"/>
          <w:sz w:val="28"/>
          <w:szCs w:val="28"/>
        </w:rPr>
        <w:t>万</w:t>
      </w:r>
      <w:r>
        <w:rPr>
          <w:rFonts w:eastAsia="仿宋" w:cs="仿宋" w:hint="eastAsia"/>
          <w:sz w:val="28"/>
          <w:szCs w:val="28"/>
        </w:rPr>
        <w:t>元，</w:t>
      </w:r>
      <w:r>
        <w:rPr>
          <w:rFonts w:eastAsia="仿宋" w:cs="仿宋" w:hint="eastAsia"/>
          <w:sz w:val="28"/>
          <w:szCs w:val="28"/>
        </w:rPr>
        <w:t>全部为</w:t>
      </w:r>
      <w:r>
        <w:rPr>
          <w:rFonts w:eastAsia="仿宋" w:cs="仿宋" w:hint="eastAsia"/>
          <w:sz w:val="28"/>
          <w:szCs w:val="28"/>
        </w:rPr>
        <w:t>一般公共预算拨款</w:t>
      </w:r>
      <w:r>
        <w:rPr>
          <w:rFonts w:eastAsia="仿宋" w:cs="仿宋" w:hint="eastAsia"/>
          <w:sz w:val="28"/>
          <w:szCs w:val="28"/>
        </w:rPr>
        <w:t>收入</w:t>
      </w:r>
      <w:r>
        <w:rPr>
          <w:rFonts w:eastAsia="仿宋" w:cs="仿宋" w:hint="eastAsia"/>
          <w:sz w:val="28"/>
          <w:szCs w:val="28"/>
        </w:rPr>
        <w:t>。</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预算调整后，预算支出</w:t>
      </w:r>
      <w:r>
        <w:rPr>
          <w:rFonts w:eastAsia="仿宋" w:cs="仿宋" w:hint="eastAsia"/>
          <w:sz w:val="28"/>
          <w:szCs w:val="28"/>
        </w:rPr>
        <w:t>5128.85</w:t>
      </w:r>
      <w:r>
        <w:rPr>
          <w:rFonts w:eastAsia="仿宋" w:cs="仿宋" w:hint="eastAsia"/>
          <w:sz w:val="28"/>
          <w:szCs w:val="28"/>
        </w:rPr>
        <w:t>万</w:t>
      </w:r>
      <w:r>
        <w:rPr>
          <w:rFonts w:eastAsia="仿宋" w:cs="仿宋" w:hint="eastAsia"/>
          <w:sz w:val="28"/>
          <w:szCs w:val="28"/>
        </w:rPr>
        <w:t>元，其中</w:t>
      </w:r>
      <w:r>
        <w:rPr>
          <w:rFonts w:eastAsia="仿宋" w:cs="仿宋" w:hint="eastAsia"/>
          <w:sz w:val="28"/>
          <w:szCs w:val="28"/>
        </w:rPr>
        <w:t>基本经费</w:t>
      </w:r>
      <w:r>
        <w:rPr>
          <w:rFonts w:eastAsia="仿宋" w:cs="仿宋" w:hint="eastAsia"/>
          <w:sz w:val="28"/>
          <w:szCs w:val="28"/>
        </w:rPr>
        <w:t>支出</w:t>
      </w:r>
      <w:r>
        <w:rPr>
          <w:rFonts w:eastAsia="仿宋" w:cs="仿宋" w:hint="eastAsia"/>
          <w:sz w:val="28"/>
          <w:szCs w:val="28"/>
        </w:rPr>
        <w:t>4418.45</w:t>
      </w:r>
      <w:r>
        <w:rPr>
          <w:rFonts w:eastAsia="仿宋" w:cs="仿宋" w:hint="eastAsia"/>
          <w:sz w:val="28"/>
          <w:szCs w:val="28"/>
        </w:rPr>
        <w:t>万元</w:t>
      </w:r>
      <w:r>
        <w:rPr>
          <w:rFonts w:eastAsia="仿宋" w:cs="仿宋" w:hint="eastAsia"/>
          <w:sz w:val="28"/>
          <w:szCs w:val="28"/>
        </w:rPr>
        <w:t>，</w:t>
      </w:r>
      <w:r>
        <w:rPr>
          <w:rFonts w:eastAsia="仿宋" w:cs="仿宋" w:hint="eastAsia"/>
          <w:sz w:val="28"/>
          <w:szCs w:val="28"/>
        </w:rPr>
        <w:t>项目支出</w:t>
      </w:r>
      <w:r>
        <w:rPr>
          <w:rFonts w:eastAsia="仿宋" w:cs="仿宋" w:hint="eastAsia"/>
          <w:sz w:val="28"/>
          <w:szCs w:val="28"/>
        </w:rPr>
        <w:t>710.40</w:t>
      </w:r>
      <w:r>
        <w:rPr>
          <w:rFonts w:eastAsia="仿宋" w:cs="仿宋" w:hint="eastAsia"/>
          <w:sz w:val="28"/>
          <w:szCs w:val="28"/>
        </w:rPr>
        <w:t>万元</w:t>
      </w:r>
      <w:r>
        <w:rPr>
          <w:rFonts w:eastAsia="仿宋" w:cs="仿宋" w:hint="eastAsia"/>
          <w:sz w:val="28"/>
          <w:szCs w:val="28"/>
        </w:rPr>
        <w:t>。</w:t>
      </w:r>
    </w:p>
    <w:p w:rsidR="00206622" w:rsidRDefault="006F52C3">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4  2024</w:t>
      </w:r>
      <w:r>
        <w:rPr>
          <w:rFonts w:eastAsia="仿宋" w:cs="仿宋" w:hint="eastAsia"/>
          <w:b/>
          <w:bCs/>
          <w:sz w:val="28"/>
          <w:szCs w:val="28"/>
        </w:rPr>
        <w:t>年各单位预算调整情况</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190"/>
        <w:gridCol w:w="2175"/>
        <w:gridCol w:w="2088"/>
      </w:tblGrid>
      <w:tr w:rsidR="00206622">
        <w:trPr>
          <w:trHeight w:val="397"/>
        </w:trPr>
        <w:tc>
          <w:tcPr>
            <w:tcW w:w="2178" w:type="dxa"/>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rPr>
              <w:t>名称</w:t>
            </w:r>
          </w:p>
        </w:tc>
        <w:tc>
          <w:tcPr>
            <w:tcW w:w="2190" w:type="dxa"/>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预算调整数（万元）</w:t>
            </w:r>
          </w:p>
        </w:tc>
        <w:tc>
          <w:tcPr>
            <w:tcW w:w="2175" w:type="dxa"/>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基本支出（万元）</w:t>
            </w:r>
          </w:p>
        </w:tc>
        <w:tc>
          <w:tcPr>
            <w:tcW w:w="2088" w:type="dxa"/>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项目支出（万元）</w:t>
            </w:r>
          </w:p>
        </w:tc>
      </w:tr>
      <w:tr w:rsidR="00206622">
        <w:trPr>
          <w:trHeight w:val="397"/>
        </w:trPr>
        <w:tc>
          <w:tcPr>
            <w:tcW w:w="217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唐山市工信局本级</w:t>
            </w:r>
          </w:p>
        </w:tc>
        <w:tc>
          <w:tcPr>
            <w:tcW w:w="2190"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4341.63 </w:t>
            </w:r>
          </w:p>
        </w:tc>
        <w:tc>
          <w:tcPr>
            <w:tcW w:w="2175"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3631.23 </w:t>
            </w:r>
          </w:p>
        </w:tc>
        <w:tc>
          <w:tcPr>
            <w:tcW w:w="208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710.40 </w:t>
            </w:r>
          </w:p>
        </w:tc>
      </w:tr>
      <w:tr w:rsidR="00206622">
        <w:trPr>
          <w:trHeight w:val="397"/>
        </w:trPr>
        <w:tc>
          <w:tcPr>
            <w:tcW w:w="217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唐山市工业发展促进中心</w:t>
            </w:r>
          </w:p>
        </w:tc>
        <w:tc>
          <w:tcPr>
            <w:tcW w:w="2190"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455.08 </w:t>
            </w:r>
          </w:p>
        </w:tc>
        <w:tc>
          <w:tcPr>
            <w:tcW w:w="2175"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455.08 </w:t>
            </w:r>
          </w:p>
        </w:tc>
        <w:tc>
          <w:tcPr>
            <w:tcW w:w="208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0 </w:t>
            </w:r>
          </w:p>
        </w:tc>
      </w:tr>
      <w:tr w:rsidR="00206622">
        <w:trPr>
          <w:trHeight w:val="397"/>
        </w:trPr>
        <w:tc>
          <w:tcPr>
            <w:tcW w:w="217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唐山市化工研究所</w:t>
            </w:r>
          </w:p>
        </w:tc>
        <w:tc>
          <w:tcPr>
            <w:tcW w:w="2190"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182.87 </w:t>
            </w:r>
          </w:p>
        </w:tc>
        <w:tc>
          <w:tcPr>
            <w:tcW w:w="2175"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182.87 </w:t>
            </w:r>
          </w:p>
        </w:tc>
        <w:tc>
          <w:tcPr>
            <w:tcW w:w="208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0 </w:t>
            </w:r>
          </w:p>
        </w:tc>
      </w:tr>
      <w:tr w:rsidR="00206622">
        <w:trPr>
          <w:trHeight w:val="397"/>
        </w:trPr>
        <w:tc>
          <w:tcPr>
            <w:tcW w:w="217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唐山市机械电子研究所</w:t>
            </w:r>
          </w:p>
        </w:tc>
        <w:tc>
          <w:tcPr>
            <w:tcW w:w="2190"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149.27 </w:t>
            </w:r>
          </w:p>
        </w:tc>
        <w:tc>
          <w:tcPr>
            <w:tcW w:w="2175"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149.27 </w:t>
            </w:r>
          </w:p>
        </w:tc>
        <w:tc>
          <w:tcPr>
            <w:tcW w:w="208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0 </w:t>
            </w:r>
          </w:p>
        </w:tc>
      </w:tr>
      <w:tr w:rsidR="00206622">
        <w:trPr>
          <w:trHeight w:val="397"/>
        </w:trPr>
        <w:tc>
          <w:tcPr>
            <w:tcW w:w="217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合计</w:t>
            </w:r>
          </w:p>
        </w:tc>
        <w:tc>
          <w:tcPr>
            <w:tcW w:w="2190"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5128.85 </w:t>
            </w:r>
          </w:p>
        </w:tc>
        <w:tc>
          <w:tcPr>
            <w:tcW w:w="2175"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4418.45 </w:t>
            </w:r>
          </w:p>
        </w:tc>
        <w:tc>
          <w:tcPr>
            <w:tcW w:w="208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710.40 </w:t>
            </w:r>
          </w:p>
        </w:tc>
      </w:tr>
    </w:tbl>
    <w:p w:rsidR="00206622" w:rsidRDefault="006F52C3">
      <w:pPr>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lastRenderedPageBreak/>
        <w:t>3</w:t>
      </w:r>
      <w:r>
        <w:rPr>
          <w:rFonts w:eastAsia="仿宋" w:cs="仿宋" w:hint="eastAsia"/>
          <w:sz w:val="28"/>
          <w:szCs w:val="28"/>
        </w:rPr>
        <w:t>、年末决算</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年末决算收入合计</w:t>
      </w:r>
      <w:r>
        <w:rPr>
          <w:rFonts w:eastAsia="仿宋" w:cs="仿宋" w:hint="eastAsia"/>
          <w:sz w:val="28"/>
          <w:szCs w:val="28"/>
        </w:rPr>
        <w:t>5021.60</w:t>
      </w:r>
      <w:r>
        <w:rPr>
          <w:rFonts w:eastAsia="仿宋" w:cs="仿宋" w:hint="eastAsia"/>
          <w:sz w:val="28"/>
          <w:szCs w:val="28"/>
        </w:rPr>
        <w:t>万</w:t>
      </w:r>
      <w:r>
        <w:rPr>
          <w:rFonts w:eastAsia="仿宋" w:cs="仿宋" w:hint="eastAsia"/>
          <w:sz w:val="28"/>
          <w:szCs w:val="28"/>
        </w:rPr>
        <w:t>元，</w:t>
      </w:r>
      <w:r>
        <w:rPr>
          <w:rFonts w:eastAsia="仿宋" w:cs="仿宋" w:hint="eastAsia"/>
          <w:sz w:val="28"/>
          <w:szCs w:val="28"/>
        </w:rPr>
        <w:t>全部为</w:t>
      </w:r>
      <w:r>
        <w:rPr>
          <w:rFonts w:eastAsia="仿宋" w:cs="仿宋" w:hint="eastAsia"/>
          <w:sz w:val="28"/>
          <w:szCs w:val="28"/>
        </w:rPr>
        <w:t>一般公共预算拨款</w:t>
      </w:r>
      <w:r>
        <w:rPr>
          <w:rFonts w:eastAsia="仿宋" w:cs="仿宋" w:hint="eastAsia"/>
          <w:sz w:val="28"/>
          <w:szCs w:val="28"/>
        </w:rPr>
        <w:t>收入</w:t>
      </w:r>
      <w:r>
        <w:rPr>
          <w:rFonts w:eastAsia="仿宋" w:cs="仿宋" w:hint="eastAsia"/>
          <w:sz w:val="28"/>
          <w:szCs w:val="28"/>
        </w:rPr>
        <w:t>。</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年末决算支出合计</w:t>
      </w:r>
      <w:r>
        <w:rPr>
          <w:rFonts w:eastAsia="仿宋" w:cs="仿宋" w:hint="eastAsia"/>
          <w:sz w:val="28"/>
          <w:szCs w:val="28"/>
        </w:rPr>
        <w:t>5021.60</w:t>
      </w:r>
      <w:r>
        <w:rPr>
          <w:rFonts w:eastAsia="仿宋" w:cs="仿宋" w:hint="eastAsia"/>
          <w:sz w:val="28"/>
          <w:szCs w:val="28"/>
        </w:rPr>
        <w:t>万</w:t>
      </w:r>
      <w:r>
        <w:rPr>
          <w:rFonts w:eastAsia="仿宋" w:cs="仿宋" w:hint="eastAsia"/>
          <w:sz w:val="28"/>
          <w:szCs w:val="28"/>
        </w:rPr>
        <w:t>元，其中：人员经费支出</w:t>
      </w:r>
      <w:r>
        <w:rPr>
          <w:rFonts w:eastAsia="仿宋" w:cs="仿宋" w:hint="eastAsia"/>
          <w:sz w:val="28"/>
          <w:szCs w:val="28"/>
        </w:rPr>
        <w:t>4072.79</w:t>
      </w:r>
      <w:r>
        <w:rPr>
          <w:rFonts w:eastAsia="仿宋" w:cs="仿宋" w:hint="eastAsia"/>
          <w:sz w:val="28"/>
          <w:szCs w:val="28"/>
        </w:rPr>
        <w:t>万</w:t>
      </w:r>
      <w:r>
        <w:rPr>
          <w:rFonts w:eastAsia="仿宋" w:cs="仿宋" w:hint="eastAsia"/>
          <w:sz w:val="28"/>
          <w:szCs w:val="28"/>
        </w:rPr>
        <w:t>元，公用经费支出</w:t>
      </w:r>
      <w:r>
        <w:rPr>
          <w:rFonts w:eastAsia="仿宋" w:cs="仿宋" w:hint="eastAsia"/>
          <w:sz w:val="28"/>
          <w:szCs w:val="28"/>
        </w:rPr>
        <w:t>279.51</w:t>
      </w:r>
      <w:r>
        <w:rPr>
          <w:rFonts w:eastAsia="仿宋" w:cs="仿宋" w:hint="eastAsia"/>
          <w:sz w:val="28"/>
          <w:szCs w:val="28"/>
        </w:rPr>
        <w:t>万</w:t>
      </w:r>
      <w:r>
        <w:rPr>
          <w:rFonts w:eastAsia="仿宋" w:cs="仿宋" w:hint="eastAsia"/>
          <w:sz w:val="28"/>
          <w:szCs w:val="28"/>
        </w:rPr>
        <w:t>元，人员与公用经费支出占</w:t>
      </w:r>
      <w:r>
        <w:rPr>
          <w:rFonts w:eastAsia="仿宋" w:cs="仿宋" w:hint="eastAsia"/>
          <w:sz w:val="28"/>
          <w:szCs w:val="28"/>
        </w:rPr>
        <w:t>86.67%</w:t>
      </w:r>
      <w:r>
        <w:rPr>
          <w:rFonts w:eastAsia="仿宋" w:cs="仿宋" w:hint="eastAsia"/>
          <w:sz w:val="28"/>
          <w:szCs w:val="28"/>
        </w:rPr>
        <w:t>；项目支出</w:t>
      </w:r>
      <w:r>
        <w:rPr>
          <w:rFonts w:eastAsia="仿宋" w:cs="仿宋" w:hint="eastAsia"/>
          <w:sz w:val="28"/>
          <w:szCs w:val="28"/>
        </w:rPr>
        <w:t>669.31</w:t>
      </w:r>
      <w:r>
        <w:rPr>
          <w:rFonts w:eastAsia="仿宋" w:cs="仿宋" w:hint="eastAsia"/>
          <w:sz w:val="28"/>
          <w:szCs w:val="28"/>
        </w:rPr>
        <w:t>万</w:t>
      </w:r>
      <w:r>
        <w:rPr>
          <w:rFonts w:eastAsia="仿宋" w:cs="仿宋" w:hint="eastAsia"/>
          <w:sz w:val="28"/>
          <w:szCs w:val="28"/>
        </w:rPr>
        <w:t>元，占</w:t>
      </w:r>
      <w:r>
        <w:rPr>
          <w:rFonts w:eastAsia="仿宋" w:cs="仿宋" w:hint="eastAsia"/>
          <w:sz w:val="28"/>
          <w:szCs w:val="28"/>
        </w:rPr>
        <w:t>13.33%</w:t>
      </w:r>
      <w:r>
        <w:rPr>
          <w:rFonts w:eastAsia="仿宋" w:cs="仿宋" w:hint="eastAsia"/>
          <w:sz w:val="28"/>
          <w:szCs w:val="28"/>
        </w:rPr>
        <w:t>。</w:t>
      </w:r>
    </w:p>
    <w:p w:rsidR="00206622" w:rsidRDefault="006F52C3">
      <w:pPr>
        <w:autoSpaceDE/>
        <w:autoSpaceDN/>
        <w:spacing w:line="360" w:lineRule="auto"/>
        <w:ind w:firstLineChars="200" w:firstLine="562"/>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5  2024</w:t>
      </w:r>
      <w:r>
        <w:rPr>
          <w:rFonts w:eastAsia="仿宋" w:cs="仿宋" w:hint="eastAsia"/>
          <w:b/>
          <w:bCs/>
          <w:sz w:val="28"/>
          <w:szCs w:val="28"/>
        </w:rPr>
        <w:t>年各单位</w:t>
      </w:r>
      <w:r>
        <w:rPr>
          <w:rFonts w:eastAsia="仿宋" w:cs="仿宋" w:hint="eastAsia"/>
          <w:b/>
          <w:bCs/>
          <w:sz w:val="28"/>
          <w:szCs w:val="28"/>
        </w:rPr>
        <w:t>年末决算</w:t>
      </w:r>
      <w:r>
        <w:rPr>
          <w:rFonts w:eastAsia="仿宋" w:cs="仿宋" w:hint="eastAsia"/>
          <w:b/>
          <w:bCs/>
          <w:sz w:val="28"/>
          <w:szCs w:val="28"/>
        </w:rPr>
        <w:t>支出</w:t>
      </w:r>
      <w:r>
        <w:rPr>
          <w:rFonts w:eastAsia="仿宋" w:cs="仿宋" w:hint="eastAsia"/>
          <w:b/>
          <w:bCs/>
          <w:sz w:val="28"/>
          <w:szCs w:val="28"/>
        </w:rPr>
        <w:t>情况表</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175"/>
        <w:gridCol w:w="2160"/>
        <w:gridCol w:w="2103"/>
      </w:tblGrid>
      <w:tr w:rsidR="00206622">
        <w:trPr>
          <w:trHeight w:val="454"/>
        </w:trPr>
        <w:tc>
          <w:tcPr>
            <w:tcW w:w="2193" w:type="dxa"/>
            <w:vAlign w:val="center"/>
          </w:tcPr>
          <w:p w:rsidR="00206622" w:rsidRDefault="006F52C3">
            <w:pPr>
              <w:autoSpaceDE/>
              <w:autoSpaceDN/>
              <w:jc w:val="center"/>
              <w:textAlignment w:val="center"/>
              <w:rPr>
                <w:rFonts w:eastAsia="仿宋" w:cs="仿宋"/>
                <w:b/>
                <w:bCs/>
                <w:sz w:val="28"/>
                <w:szCs w:val="28"/>
              </w:rPr>
            </w:pPr>
            <w:r>
              <w:rPr>
                <w:rFonts w:eastAsia="仿宋" w:cs="仿宋" w:hint="eastAsia"/>
                <w:b/>
                <w:bCs/>
                <w:sz w:val="24"/>
                <w:szCs w:val="24"/>
                <w:lang w:bidi="ar"/>
              </w:rPr>
              <w:t>名称</w:t>
            </w:r>
          </w:p>
        </w:tc>
        <w:tc>
          <w:tcPr>
            <w:tcW w:w="2175" w:type="dxa"/>
            <w:vAlign w:val="center"/>
          </w:tcPr>
          <w:p w:rsidR="00206622" w:rsidRDefault="006F52C3">
            <w:pPr>
              <w:autoSpaceDE/>
              <w:autoSpaceDN/>
              <w:jc w:val="center"/>
              <w:textAlignment w:val="center"/>
              <w:rPr>
                <w:rFonts w:eastAsia="仿宋" w:cs="仿宋"/>
                <w:b/>
                <w:bCs/>
                <w:sz w:val="28"/>
                <w:szCs w:val="28"/>
              </w:rPr>
            </w:pPr>
            <w:r>
              <w:rPr>
                <w:rFonts w:eastAsia="仿宋" w:cs="仿宋" w:hint="eastAsia"/>
                <w:b/>
                <w:bCs/>
                <w:sz w:val="24"/>
                <w:szCs w:val="24"/>
                <w:lang w:bidi="ar"/>
              </w:rPr>
              <w:t>年末决算（万元）</w:t>
            </w:r>
          </w:p>
        </w:tc>
        <w:tc>
          <w:tcPr>
            <w:tcW w:w="2160" w:type="dxa"/>
            <w:vAlign w:val="center"/>
          </w:tcPr>
          <w:p w:rsidR="00206622" w:rsidRDefault="006F52C3">
            <w:pPr>
              <w:autoSpaceDE/>
              <w:autoSpaceDN/>
              <w:jc w:val="center"/>
              <w:textAlignment w:val="center"/>
              <w:rPr>
                <w:rFonts w:eastAsia="仿宋" w:cs="仿宋"/>
                <w:b/>
                <w:bCs/>
                <w:sz w:val="28"/>
                <w:szCs w:val="28"/>
              </w:rPr>
            </w:pPr>
            <w:r>
              <w:rPr>
                <w:rFonts w:eastAsia="仿宋" w:cs="仿宋" w:hint="eastAsia"/>
                <w:b/>
                <w:bCs/>
                <w:sz w:val="24"/>
                <w:szCs w:val="24"/>
                <w:lang w:bidi="ar"/>
              </w:rPr>
              <w:t>基本支出（万元）</w:t>
            </w:r>
          </w:p>
        </w:tc>
        <w:tc>
          <w:tcPr>
            <w:tcW w:w="2103" w:type="dxa"/>
            <w:vAlign w:val="center"/>
          </w:tcPr>
          <w:p w:rsidR="00206622" w:rsidRDefault="006F52C3">
            <w:pPr>
              <w:autoSpaceDE/>
              <w:autoSpaceDN/>
              <w:jc w:val="center"/>
              <w:textAlignment w:val="center"/>
              <w:rPr>
                <w:rFonts w:eastAsia="仿宋" w:cs="仿宋"/>
                <w:b/>
                <w:bCs/>
                <w:sz w:val="28"/>
                <w:szCs w:val="28"/>
              </w:rPr>
            </w:pPr>
            <w:r>
              <w:rPr>
                <w:rFonts w:eastAsia="仿宋" w:cs="仿宋" w:hint="eastAsia"/>
                <w:b/>
                <w:bCs/>
                <w:sz w:val="24"/>
                <w:szCs w:val="24"/>
                <w:lang w:bidi="ar"/>
              </w:rPr>
              <w:t>项目支出（万元）</w:t>
            </w:r>
          </w:p>
        </w:tc>
      </w:tr>
      <w:tr w:rsidR="00206622">
        <w:trPr>
          <w:trHeight w:val="454"/>
        </w:trPr>
        <w:tc>
          <w:tcPr>
            <w:tcW w:w="2193"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唐山市工信局本级</w:t>
            </w:r>
          </w:p>
        </w:tc>
        <w:tc>
          <w:tcPr>
            <w:tcW w:w="2175"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 xml:space="preserve">4247.88 </w:t>
            </w:r>
          </w:p>
        </w:tc>
        <w:tc>
          <w:tcPr>
            <w:tcW w:w="2160"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 xml:space="preserve">3578.57 </w:t>
            </w:r>
          </w:p>
        </w:tc>
        <w:tc>
          <w:tcPr>
            <w:tcW w:w="2103"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 xml:space="preserve">669.31 </w:t>
            </w:r>
          </w:p>
        </w:tc>
      </w:tr>
      <w:tr w:rsidR="00206622">
        <w:trPr>
          <w:trHeight w:val="454"/>
        </w:trPr>
        <w:tc>
          <w:tcPr>
            <w:tcW w:w="2193"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唐山市工业发展促进中心</w:t>
            </w:r>
          </w:p>
        </w:tc>
        <w:tc>
          <w:tcPr>
            <w:tcW w:w="2175"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 xml:space="preserve">447.98 </w:t>
            </w:r>
          </w:p>
        </w:tc>
        <w:tc>
          <w:tcPr>
            <w:tcW w:w="2160"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 xml:space="preserve">447.98 </w:t>
            </w:r>
          </w:p>
        </w:tc>
        <w:tc>
          <w:tcPr>
            <w:tcW w:w="2103"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0</w:t>
            </w:r>
          </w:p>
        </w:tc>
      </w:tr>
      <w:tr w:rsidR="00206622">
        <w:trPr>
          <w:trHeight w:val="454"/>
        </w:trPr>
        <w:tc>
          <w:tcPr>
            <w:tcW w:w="2193"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唐山市化工研究所</w:t>
            </w:r>
          </w:p>
        </w:tc>
        <w:tc>
          <w:tcPr>
            <w:tcW w:w="2175"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 xml:space="preserve">177.25 </w:t>
            </w:r>
          </w:p>
        </w:tc>
        <w:tc>
          <w:tcPr>
            <w:tcW w:w="2160"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 xml:space="preserve">177.25 </w:t>
            </w:r>
          </w:p>
        </w:tc>
        <w:tc>
          <w:tcPr>
            <w:tcW w:w="2103"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0</w:t>
            </w:r>
          </w:p>
        </w:tc>
      </w:tr>
      <w:tr w:rsidR="00206622">
        <w:trPr>
          <w:trHeight w:val="454"/>
        </w:trPr>
        <w:tc>
          <w:tcPr>
            <w:tcW w:w="2193"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唐山市机械电子研究所</w:t>
            </w:r>
          </w:p>
        </w:tc>
        <w:tc>
          <w:tcPr>
            <w:tcW w:w="2175"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 xml:space="preserve">148.50 </w:t>
            </w:r>
          </w:p>
        </w:tc>
        <w:tc>
          <w:tcPr>
            <w:tcW w:w="2160"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 xml:space="preserve">148.50 </w:t>
            </w:r>
          </w:p>
        </w:tc>
        <w:tc>
          <w:tcPr>
            <w:tcW w:w="2103" w:type="dxa"/>
            <w:vAlign w:val="center"/>
          </w:tcPr>
          <w:p w:rsidR="00206622" w:rsidRDefault="006F52C3">
            <w:pPr>
              <w:autoSpaceDE/>
              <w:autoSpaceDN/>
              <w:jc w:val="center"/>
              <w:textAlignment w:val="center"/>
              <w:rPr>
                <w:rFonts w:eastAsia="仿宋" w:cs="仿宋"/>
                <w:sz w:val="28"/>
                <w:szCs w:val="28"/>
              </w:rPr>
            </w:pPr>
            <w:r>
              <w:rPr>
                <w:rFonts w:eastAsia="仿宋" w:cs="仿宋" w:hint="eastAsia"/>
                <w:sz w:val="24"/>
                <w:szCs w:val="24"/>
                <w:lang w:bidi="ar"/>
              </w:rPr>
              <w:t>0</w:t>
            </w:r>
          </w:p>
        </w:tc>
      </w:tr>
      <w:tr w:rsidR="00206622">
        <w:trPr>
          <w:trHeight w:val="454"/>
        </w:trPr>
        <w:tc>
          <w:tcPr>
            <w:tcW w:w="2193" w:type="dxa"/>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合计</w:t>
            </w:r>
          </w:p>
        </w:tc>
        <w:tc>
          <w:tcPr>
            <w:tcW w:w="2175" w:type="dxa"/>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5021.60 </w:t>
            </w:r>
          </w:p>
        </w:tc>
        <w:tc>
          <w:tcPr>
            <w:tcW w:w="2160" w:type="dxa"/>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4352.30 </w:t>
            </w:r>
          </w:p>
        </w:tc>
        <w:tc>
          <w:tcPr>
            <w:tcW w:w="2103" w:type="dxa"/>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669.31 </w:t>
            </w:r>
          </w:p>
        </w:tc>
      </w:tr>
    </w:tbl>
    <w:p w:rsidR="00206622" w:rsidRDefault="006F52C3">
      <w:pPr>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年年终决算收支</w:t>
      </w:r>
      <w:r>
        <w:rPr>
          <w:rFonts w:eastAsia="仿宋" w:cs="仿宋" w:hint="eastAsia"/>
          <w:sz w:val="28"/>
          <w:szCs w:val="28"/>
        </w:rPr>
        <w:t>4908.51</w:t>
      </w:r>
      <w:r>
        <w:rPr>
          <w:rFonts w:eastAsia="仿宋" w:cs="仿宋" w:hint="eastAsia"/>
          <w:sz w:val="28"/>
          <w:szCs w:val="28"/>
        </w:rPr>
        <w:t>万</w:t>
      </w:r>
      <w:r>
        <w:rPr>
          <w:rFonts w:eastAsia="仿宋" w:cs="仿宋" w:hint="eastAsia"/>
          <w:sz w:val="28"/>
          <w:szCs w:val="28"/>
        </w:rPr>
        <w:t>元</w:t>
      </w:r>
      <w:r>
        <w:rPr>
          <w:rFonts w:eastAsia="仿宋" w:cs="仿宋" w:hint="eastAsia"/>
          <w:sz w:val="28"/>
          <w:szCs w:val="28"/>
        </w:rPr>
        <w:t>（含</w:t>
      </w:r>
      <w:r>
        <w:rPr>
          <w:rFonts w:eastAsia="仿宋" w:cs="仿宋" w:hint="eastAsia"/>
          <w:sz w:val="28"/>
          <w:szCs w:val="28"/>
        </w:rPr>
        <w:t>唐山市化工研究所经营结余</w:t>
      </w:r>
      <w:r>
        <w:rPr>
          <w:rFonts w:eastAsia="仿宋" w:cs="仿宋" w:hint="eastAsia"/>
          <w:sz w:val="28"/>
          <w:szCs w:val="28"/>
        </w:rPr>
        <w:t>-113.09</w:t>
      </w:r>
      <w:r>
        <w:rPr>
          <w:rFonts w:eastAsia="仿宋" w:cs="仿宋" w:hint="eastAsia"/>
          <w:sz w:val="28"/>
          <w:szCs w:val="28"/>
        </w:rPr>
        <w:t>万元</w:t>
      </w:r>
      <w:r>
        <w:rPr>
          <w:rFonts w:eastAsia="仿宋" w:cs="仿宋" w:hint="eastAsia"/>
          <w:sz w:val="28"/>
          <w:szCs w:val="28"/>
        </w:rPr>
        <w:t>）</w:t>
      </w:r>
      <w:r>
        <w:rPr>
          <w:rFonts w:eastAsia="仿宋" w:cs="仿宋" w:hint="eastAsia"/>
          <w:sz w:val="28"/>
          <w:szCs w:val="28"/>
        </w:rPr>
        <w:t>，较</w:t>
      </w:r>
      <w:r>
        <w:rPr>
          <w:rFonts w:eastAsia="仿宋" w:cs="仿宋" w:hint="eastAsia"/>
          <w:sz w:val="28"/>
          <w:szCs w:val="28"/>
        </w:rPr>
        <w:t>2023</w:t>
      </w:r>
      <w:r>
        <w:rPr>
          <w:rFonts w:eastAsia="仿宋" w:cs="仿宋" w:hint="eastAsia"/>
          <w:sz w:val="28"/>
          <w:szCs w:val="28"/>
        </w:rPr>
        <w:t>年减少</w:t>
      </w:r>
      <w:r>
        <w:rPr>
          <w:rFonts w:eastAsia="仿宋" w:cs="仿宋" w:hint="eastAsia"/>
          <w:sz w:val="28"/>
          <w:szCs w:val="28"/>
        </w:rPr>
        <w:t>92.97</w:t>
      </w:r>
      <w:r>
        <w:rPr>
          <w:rFonts w:eastAsia="仿宋" w:cs="仿宋" w:hint="eastAsia"/>
          <w:sz w:val="28"/>
          <w:szCs w:val="28"/>
        </w:rPr>
        <w:t>万元，减少比例为</w:t>
      </w:r>
      <w:r>
        <w:rPr>
          <w:rFonts w:eastAsia="仿宋" w:cs="仿宋" w:hint="eastAsia"/>
          <w:sz w:val="28"/>
          <w:szCs w:val="28"/>
        </w:rPr>
        <w:t>1.86%</w:t>
      </w:r>
      <w:r>
        <w:rPr>
          <w:rFonts w:eastAsia="仿宋" w:cs="仿宋" w:hint="eastAsia"/>
          <w:sz w:val="28"/>
          <w:szCs w:val="28"/>
        </w:rPr>
        <w:t>。</w:t>
      </w:r>
      <w:r>
        <w:rPr>
          <w:rFonts w:eastAsia="仿宋" w:cs="仿宋" w:hint="eastAsia"/>
          <w:sz w:val="28"/>
          <w:szCs w:val="28"/>
        </w:rPr>
        <w:t>基本支出较</w:t>
      </w:r>
      <w:r>
        <w:rPr>
          <w:rFonts w:eastAsia="仿宋" w:cs="仿宋" w:hint="eastAsia"/>
          <w:sz w:val="28"/>
          <w:szCs w:val="28"/>
        </w:rPr>
        <w:t>2023</w:t>
      </w:r>
      <w:r>
        <w:rPr>
          <w:rFonts w:eastAsia="仿宋" w:cs="仿宋" w:hint="eastAsia"/>
          <w:sz w:val="28"/>
          <w:szCs w:val="28"/>
        </w:rPr>
        <w:t>年</w:t>
      </w:r>
      <w:r>
        <w:rPr>
          <w:rFonts w:eastAsia="仿宋" w:cs="仿宋" w:hint="eastAsia"/>
          <w:sz w:val="28"/>
          <w:szCs w:val="28"/>
        </w:rPr>
        <w:t>减少</w:t>
      </w:r>
      <w:r>
        <w:rPr>
          <w:rFonts w:eastAsia="仿宋" w:cs="仿宋" w:hint="eastAsia"/>
          <w:sz w:val="28"/>
          <w:szCs w:val="28"/>
        </w:rPr>
        <w:t>22.33</w:t>
      </w:r>
      <w:r>
        <w:rPr>
          <w:rFonts w:eastAsia="仿宋" w:cs="仿宋" w:hint="eastAsia"/>
          <w:sz w:val="28"/>
          <w:szCs w:val="28"/>
        </w:rPr>
        <w:t>万元</w:t>
      </w:r>
      <w:r>
        <w:rPr>
          <w:rFonts w:eastAsia="仿宋" w:cs="仿宋" w:hint="eastAsia"/>
          <w:sz w:val="28"/>
          <w:szCs w:val="28"/>
        </w:rPr>
        <w:t>，</w:t>
      </w:r>
      <w:r>
        <w:rPr>
          <w:rFonts w:eastAsia="仿宋" w:cs="仿宋" w:hint="eastAsia"/>
          <w:sz w:val="28"/>
          <w:szCs w:val="28"/>
        </w:rPr>
        <w:t>减少</w:t>
      </w:r>
      <w:r>
        <w:rPr>
          <w:rFonts w:eastAsia="仿宋" w:cs="仿宋" w:hint="eastAsia"/>
          <w:sz w:val="28"/>
          <w:szCs w:val="28"/>
        </w:rPr>
        <w:t>比例为</w:t>
      </w:r>
      <w:r>
        <w:rPr>
          <w:rFonts w:eastAsia="仿宋" w:cs="仿宋" w:hint="eastAsia"/>
          <w:sz w:val="28"/>
          <w:szCs w:val="28"/>
        </w:rPr>
        <w:t>0.51%</w:t>
      </w:r>
      <w:r>
        <w:rPr>
          <w:rFonts w:eastAsia="仿宋" w:cs="仿宋" w:hint="eastAsia"/>
          <w:sz w:val="28"/>
          <w:szCs w:val="28"/>
        </w:rPr>
        <w:t>；项目支出</w:t>
      </w:r>
      <w:r>
        <w:rPr>
          <w:rFonts w:eastAsia="仿宋" w:cs="仿宋" w:hint="eastAsia"/>
          <w:sz w:val="28"/>
          <w:szCs w:val="28"/>
        </w:rPr>
        <w:t>减少</w:t>
      </w:r>
      <w:r>
        <w:rPr>
          <w:rFonts w:eastAsia="仿宋" w:cs="仿宋" w:hint="eastAsia"/>
          <w:sz w:val="28"/>
          <w:szCs w:val="28"/>
        </w:rPr>
        <w:t>70.63</w:t>
      </w:r>
      <w:r>
        <w:rPr>
          <w:rFonts w:eastAsia="仿宋" w:cs="仿宋" w:hint="eastAsia"/>
          <w:sz w:val="28"/>
          <w:szCs w:val="28"/>
        </w:rPr>
        <w:t>万</w:t>
      </w:r>
      <w:r>
        <w:rPr>
          <w:rFonts w:eastAsia="仿宋" w:cs="仿宋" w:hint="eastAsia"/>
          <w:sz w:val="28"/>
          <w:szCs w:val="28"/>
        </w:rPr>
        <w:t>元，</w:t>
      </w:r>
      <w:r>
        <w:rPr>
          <w:rFonts w:eastAsia="仿宋" w:cs="仿宋" w:hint="eastAsia"/>
          <w:sz w:val="28"/>
          <w:szCs w:val="28"/>
        </w:rPr>
        <w:t>减少</w:t>
      </w:r>
      <w:r>
        <w:rPr>
          <w:rFonts w:eastAsia="仿宋" w:cs="仿宋" w:hint="eastAsia"/>
          <w:sz w:val="28"/>
          <w:szCs w:val="28"/>
        </w:rPr>
        <w:t>比例为</w:t>
      </w:r>
      <w:r>
        <w:rPr>
          <w:rFonts w:eastAsia="仿宋" w:cs="仿宋" w:hint="eastAsia"/>
          <w:sz w:val="28"/>
          <w:szCs w:val="28"/>
        </w:rPr>
        <w:t>9.55%</w:t>
      </w:r>
      <w:r>
        <w:rPr>
          <w:rFonts w:eastAsia="仿宋" w:cs="仿宋" w:hint="eastAsia"/>
          <w:sz w:val="28"/>
          <w:szCs w:val="28"/>
        </w:rPr>
        <w:t>。</w:t>
      </w:r>
    </w:p>
    <w:p w:rsidR="00206622" w:rsidRDefault="006F52C3">
      <w:pPr>
        <w:autoSpaceDE/>
        <w:autoSpaceDN/>
        <w:spacing w:line="360" w:lineRule="auto"/>
        <w:ind w:firstLineChars="200" w:firstLine="562"/>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6  2023</w:t>
      </w:r>
      <w:r>
        <w:rPr>
          <w:rFonts w:eastAsia="仿宋" w:cs="仿宋" w:hint="eastAsia"/>
          <w:b/>
          <w:bCs/>
          <w:sz w:val="28"/>
          <w:szCs w:val="28"/>
        </w:rPr>
        <w:t>、</w:t>
      </w:r>
      <w:r>
        <w:rPr>
          <w:rFonts w:eastAsia="仿宋" w:cs="仿宋" w:hint="eastAsia"/>
          <w:b/>
          <w:bCs/>
          <w:sz w:val="28"/>
          <w:szCs w:val="28"/>
        </w:rPr>
        <w:t>2024</w:t>
      </w:r>
      <w:r>
        <w:rPr>
          <w:rFonts w:eastAsia="仿宋" w:cs="仿宋" w:hint="eastAsia"/>
          <w:b/>
          <w:bCs/>
          <w:sz w:val="28"/>
          <w:szCs w:val="28"/>
        </w:rPr>
        <w:t>年</w:t>
      </w:r>
      <w:r>
        <w:rPr>
          <w:rFonts w:eastAsia="仿宋" w:cs="仿宋" w:hint="eastAsia"/>
          <w:b/>
          <w:bCs/>
          <w:sz w:val="28"/>
          <w:szCs w:val="28"/>
        </w:rPr>
        <w:t>年末决算</w:t>
      </w:r>
      <w:r>
        <w:rPr>
          <w:rFonts w:eastAsia="仿宋" w:cs="仿宋" w:hint="eastAsia"/>
          <w:b/>
          <w:bCs/>
          <w:sz w:val="28"/>
          <w:szCs w:val="28"/>
        </w:rPr>
        <w:t>情况</w:t>
      </w:r>
    </w:p>
    <w:tbl>
      <w:tblPr>
        <w:tblW w:w="5000" w:type="pct"/>
        <w:tblLayout w:type="fixed"/>
        <w:tblLook w:val="04A0" w:firstRow="1" w:lastRow="0" w:firstColumn="1" w:lastColumn="0" w:noHBand="0" w:noVBand="1"/>
      </w:tblPr>
      <w:tblGrid>
        <w:gridCol w:w="1534"/>
        <w:gridCol w:w="1799"/>
        <w:gridCol w:w="1739"/>
        <w:gridCol w:w="1709"/>
        <w:gridCol w:w="1850"/>
      </w:tblGrid>
      <w:tr w:rsidR="00206622">
        <w:trPr>
          <w:trHeight w:val="454"/>
        </w:trPr>
        <w:tc>
          <w:tcPr>
            <w:tcW w:w="888"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年度</w:t>
            </w:r>
          </w:p>
        </w:tc>
        <w:tc>
          <w:tcPr>
            <w:tcW w:w="1042"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lang w:bidi="ar"/>
              </w:rPr>
            </w:pPr>
            <w:r>
              <w:rPr>
                <w:rFonts w:eastAsia="仿宋" w:cs="仿宋" w:hint="eastAsia"/>
                <w:b/>
                <w:bCs/>
                <w:sz w:val="24"/>
                <w:szCs w:val="24"/>
                <w:lang w:bidi="ar"/>
              </w:rPr>
              <w:t>年终决算</w:t>
            </w:r>
          </w:p>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（万元）</w:t>
            </w:r>
          </w:p>
        </w:tc>
        <w:tc>
          <w:tcPr>
            <w:tcW w:w="100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lang w:bidi="ar"/>
              </w:rPr>
            </w:pPr>
            <w:r>
              <w:rPr>
                <w:rFonts w:eastAsia="仿宋" w:cs="仿宋" w:hint="eastAsia"/>
                <w:b/>
                <w:bCs/>
                <w:sz w:val="24"/>
                <w:szCs w:val="24"/>
                <w:lang w:bidi="ar"/>
              </w:rPr>
              <w:t>基本支出</w:t>
            </w:r>
          </w:p>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（万元）</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lang w:bidi="ar"/>
              </w:rPr>
            </w:pPr>
            <w:r>
              <w:rPr>
                <w:rFonts w:eastAsia="仿宋" w:cs="仿宋" w:hint="eastAsia"/>
                <w:b/>
                <w:bCs/>
                <w:sz w:val="24"/>
                <w:szCs w:val="24"/>
                <w:lang w:bidi="ar"/>
              </w:rPr>
              <w:t>项目支出</w:t>
            </w:r>
          </w:p>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（万元）</w:t>
            </w:r>
          </w:p>
        </w:tc>
        <w:tc>
          <w:tcPr>
            <w:tcW w:w="10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lang w:bidi="ar"/>
              </w:rPr>
            </w:pPr>
            <w:r>
              <w:rPr>
                <w:rFonts w:eastAsia="仿宋" w:cs="仿宋" w:hint="eastAsia"/>
                <w:b/>
                <w:bCs/>
                <w:sz w:val="24"/>
                <w:szCs w:val="24"/>
                <w:lang w:bidi="ar"/>
              </w:rPr>
              <w:t>年末结转和结余</w:t>
            </w:r>
          </w:p>
        </w:tc>
      </w:tr>
      <w:tr w:rsidR="00206622">
        <w:trPr>
          <w:trHeight w:val="454"/>
        </w:trPr>
        <w:tc>
          <w:tcPr>
            <w:tcW w:w="888"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2023</w:t>
            </w:r>
            <w:r>
              <w:rPr>
                <w:rFonts w:eastAsia="仿宋" w:cs="仿宋" w:hint="eastAsia"/>
                <w:sz w:val="24"/>
                <w:szCs w:val="24"/>
                <w:lang w:bidi="ar"/>
              </w:rPr>
              <w:t>年</w:t>
            </w:r>
          </w:p>
        </w:tc>
        <w:tc>
          <w:tcPr>
            <w:tcW w:w="1042"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5001.48 </w:t>
            </w:r>
          </w:p>
        </w:tc>
        <w:tc>
          <w:tcPr>
            <w:tcW w:w="1007" w:type="pct"/>
            <w:tcBorders>
              <w:top w:val="nil"/>
              <w:left w:val="nil"/>
              <w:bottom w:val="nil"/>
              <w:right w:val="nil"/>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4374.63 </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739.94 </w:t>
            </w:r>
          </w:p>
        </w:tc>
        <w:tc>
          <w:tcPr>
            <w:tcW w:w="10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-113.09</w:t>
            </w:r>
          </w:p>
        </w:tc>
      </w:tr>
      <w:tr w:rsidR="00206622">
        <w:trPr>
          <w:trHeight w:val="454"/>
        </w:trPr>
        <w:tc>
          <w:tcPr>
            <w:tcW w:w="888"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2024</w:t>
            </w:r>
            <w:r>
              <w:rPr>
                <w:rFonts w:eastAsia="仿宋" w:cs="仿宋" w:hint="eastAsia"/>
                <w:sz w:val="24"/>
                <w:szCs w:val="24"/>
                <w:lang w:bidi="ar"/>
              </w:rPr>
              <w:t>年</w:t>
            </w:r>
          </w:p>
        </w:tc>
        <w:tc>
          <w:tcPr>
            <w:tcW w:w="1042"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4908.51 </w:t>
            </w:r>
          </w:p>
        </w:tc>
        <w:tc>
          <w:tcPr>
            <w:tcW w:w="100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4352.30 </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669.31 </w:t>
            </w:r>
          </w:p>
        </w:tc>
        <w:tc>
          <w:tcPr>
            <w:tcW w:w="10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-113.09</w:t>
            </w:r>
          </w:p>
        </w:tc>
      </w:tr>
      <w:tr w:rsidR="00206622">
        <w:trPr>
          <w:trHeight w:val="454"/>
        </w:trPr>
        <w:tc>
          <w:tcPr>
            <w:tcW w:w="888"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差额</w:t>
            </w:r>
          </w:p>
        </w:tc>
        <w:tc>
          <w:tcPr>
            <w:tcW w:w="1042"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-92.97</w:t>
            </w:r>
          </w:p>
        </w:tc>
        <w:tc>
          <w:tcPr>
            <w:tcW w:w="100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-22.33</w:t>
            </w:r>
          </w:p>
        </w:tc>
        <w:tc>
          <w:tcPr>
            <w:tcW w:w="989"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-70.63</w:t>
            </w:r>
          </w:p>
        </w:tc>
        <w:tc>
          <w:tcPr>
            <w:tcW w:w="107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0</w:t>
            </w:r>
          </w:p>
        </w:tc>
      </w:tr>
    </w:tbl>
    <w:p w:rsidR="00206622" w:rsidRDefault="006F52C3">
      <w:pPr>
        <w:pStyle w:val="2"/>
        <w:autoSpaceDE/>
        <w:autoSpaceDN/>
        <w:spacing w:beforeLines="50" w:before="120" w:after="0" w:line="360" w:lineRule="auto"/>
        <w:ind w:firstLineChars="200" w:firstLine="562"/>
        <w:rPr>
          <w:rFonts w:ascii="Times New Roman" w:eastAsia="仿宋" w:hAnsi="Times New Roman" w:cs="仿宋"/>
          <w:sz w:val="28"/>
          <w:szCs w:val="28"/>
        </w:rPr>
      </w:pPr>
      <w:bookmarkStart w:id="36" w:name="_Toc22359"/>
      <w:bookmarkStart w:id="37" w:name="_Toc23498"/>
      <w:r>
        <w:rPr>
          <w:rFonts w:ascii="Times New Roman" w:eastAsia="仿宋" w:hAnsi="Times New Roman" w:cs="仿宋" w:hint="eastAsia"/>
          <w:sz w:val="28"/>
          <w:szCs w:val="28"/>
        </w:rPr>
        <w:t>（二）资产情况</w:t>
      </w:r>
      <w:bookmarkEnd w:id="36"/>
      <w:bookmarkEnd w:id="37"/>
    </w:p>
    <w:p w:rsidR="00206622" w:rsidRDefault="006F52C3">
      <w:pPr>
        <w:autoSpaceDE/>
        <w:autoSpaceDN/>
        <w:spacing w:line="360" w:lineRule="auto"/>
        <w:ind w:firstLineChars="200" w:firstLine="560"/>
        <w:rPr>
          <w:rFonts w:eastAsia="仿宋" w:cs="仿宋"/>
          <w:bCs/>
          <w:sz w:val="28"/>
          <w:szCs w:val="28"/>
        </w:rPr>
      </w:pPr>
      <w:r>
        <w:rPr>
          <w:rFonts w:eastAsia="仿宋" w:cs="仿宋" w:hint="eastAsia"/>
          <w:bCs/>
          <w:sz w:val="28"/>
          <w:szCs w:val="28"/>
        </w:rPr>
        <w:t>唐山市工信局固定资产管理依照《国有资产管理办法（试行）》等制度进行，</w:t>
      </w:r>
      <w:r>
        <w:rPr>
          <w:rFonts w:eastAsia="仿宋" w:cs="仿宋" w:hint="eastAsia"/>
          <w:bCs/>
          <w:sz w:val="28"/>
          <w:szCs w:val="28"/>
        </w:rPr>
        <w:t>对国有资产配置、使用、处置、评估等管理活动</w:t>
      </w:r>
      <w:r>
        <w:rPr>
          <w:rFonts w:eastAsia="仿宋" w:cs="仿宋" w:hint="eastAsia"/>
          <w:bCs/>
          <w:sz w:val="28"/>
          <w:szCs w:val="28"/>
        </w:rPr>
        <w:t>有明确规定。固定资产包括：</w:t>
      </w:r>
      <w:r>
        <w:rPr>
          <w:rFonts w:eastAsia="仿宋" w:cs="仿宋" w:hint="eastAsia"/>
          <w:bCs/>
          <w:sz w:val="28"/>
          <w:szCs w:val="28"/>
        </w:rPr>
        <w:t>房屋、车辆和其他资产，资产主要用途为办公。</w:t>
      </w:r>
    </w:p>
    <w:p w:rsidR="00206622" w:rsidRDefault="006F52C3">
      <w:pPr>
        <w:autoSpaceDE/>
        <w:autoSpaceDN/>
        <w:adjustRightInd/>
        <w:spacing w:line="360" w:lineRule="auto"/>
        <w:ind w:firstLineChars="200" w:firstLine="560"/>
        <w:rPr>
          <w:rFonts w:eastAsia="仿宋" w:cs="仿宋"/>
          <w:bCs/>
          <w:sz w:val="28"/>
          <w:szCs w:val="28"/>
        </w:rPr>
      </w:pPr>
      <w:bookmarkStart w:id="38" w:name="_Toc26370"/>
      <w:r>
        <w:rPr>
          <w:rFonts w:eastAsia="仿宋" w:cs="仿宋" w:hint="eastAsia"/>
          <w:bCs/>
          <w:sz w:val="28"/>
          <w:szCs w:val="28"/>
        </w:rPr>
        <w:lastRenderedPageBreak/>
        <w:t>截至</w:t>
      </w:r>
      <w:r>
        <w:rPr>
          <w:rFonts w:eastAsia="仿宋" w:cs="仿宋" w:hint="eastAsia"/>
          <w:bCs/>
          <w:sz w:val="28"/>
          <w:szCs w:val="28"/>
        </w:rPr>
        <w:t>20</w:t>
      </w:r>
      <w:r>
        <w:rPr>
          <w:rFonts w:eastAsia="仿宋" w:cs="仿宋" w:hint="eastAsia"/>
          <w:bCs/>
          <w:sz w:val="28"/>
          <w:szCs w:val="28"/>
        </w:rPr>
        <w:t>24</w:t>
      </w:r>
      <w:r>
        <w:rPr>
          <w:rFonts w:eastAsia="仿宋" w:cs="仿宋" w:hint="eastAsia"/>
          <w:bCs/>
          <w:sz w:val="28"/>
          <w:szCs w:val="28"/>
        </w:rPr>
        <w:t>年底，</w:t>
      </w:r>
      <w:r>
        <w:rPr>
          <w:rFonts w:eastAsia="仿宋" w:cs="仿宋" w:hint="eastAsia"/>
          <w:bCs/>
          <w:sz w:val="28"/>
          <w:szCs w:val="28"/>
        </w:rPr>
        <w:t>唐山市工信局</w:t>
      </w:r>
      <w:r>
        <w:rPr>
          <w:rFonts w:eastAsia="仿宋" w:cs="仿宋" w:hint="eastAsia"/>
          <w:bCs/>
          <w:sz w:val="28"/>
          <w:szCs w:val="28"/>
        </w:rPr>
        <w:t>固定资产原值</w:t>
      </w:r>
      <w:r>
        <w:rPr>
          <w:rFonts w:eastAsia="仿宋" w:cs="仿宋" w:hint="eastAsia"/>
          <w:bCs/>
          <w:sz w:val="28"/>
          <w:szCs w:val="28"/>
        </w:rPr>
        <w:t>合计</w:t>
      </w:r>
      <w:r>
        <w:rPr>
          <w:rFonts w:eastAsia="仿宋" w:cs="仿宋" w:hint="eastAsia"/>
          <w:bCs/>
          <w:sz w:val="28"/>
          <w:szCs w:val="28"/>
        </w:rPr>
        <w:t>2303.82</w:t>
      </w:r>
      <w:r>
        <w:rPr>
          <w:rFonts w:eastAsia="仿宋" w:cs="仿宋" w:hint="eastAsia"/>
          <w:bCs/>
          <w:sz w:val="28"/>
          <w:szCs w:val="28"/>
        </w:rPr>
        <w:t>万</w:t>
      </w:r>
      <w:r>
        <w:rPr>
          <w:rFonts w:eastAsia="仿宋" w:cs="仿宋" w:hint="eastAsia"/>
          <w:bCs/>
          <w:sz w:val="28"/>
          <w:szCs w:val="28"/>
        </w:rPr>
        <w:t>元，固定资产累计折旧</w:t>
      </w:r>
      <w:r>
        <w:rPr>
          <w:rFonts w:eastAsia="仿宋" w:cs="仿宋" w:hint="eastAsia"/>
          <w:bCs/>
          <w:sz w:val="28"/>
          <w:szCs w:val="28"/>
        </w:rPr>
        <w:t>933.85</w:t>
      </w:r>
      <w:r>
        <w:rPr>
          <w:rFonts w:eastAsia="仿宋" w:cs="仿宋" w:hint="eastAsia"/>
          <w:bCs/>
          <w:sz w:val="28"/>
          <w:szCs w:val="28"/>
        </w:rPr>
        <w:t>万元，</w:t>
      </w:r>
      <w:r>
        <w:rPr>
          <w:rFonts w:eastAsia="仿宋" w:cs="仿宋" w:hint="eastAsia"/>
          <w:bCs/>
          <w:sz w:val="28"/>
          <w:szCs w:val="28"/>
        </w:rPr>
        <w:t>净值</w:t>
      </w:r>
      <w:r>
        <w:rPr>
          <w:rFonts w:eastAsia="仿宋" w:cs="仿宋" w:hint="eastAsia"/>
          <w:bCs/>
          <w:sz w:val="28"/>
          <w:szCs w:val="28"/>
        </w:rPr>
        <w:t>合计</w:t>
      </w:r>
      <w:r>
        <w:rPr>
          <w:rFonts w:eastAsia="仿宋" w:cs="仿宋" w:hint="eastAsia"/>
          <w:bCs/>
          <w:sz w:val="28"/>
          <w:szCs w:val="28"/>
        </w:rPr>
        <w:t>1363.97</w:t>
      </w:r>
      <w:r>
        <w:rPr>
          <w:rFonts w:eastAsia="仿宋" w:cs="仿宋" w:hint="eastAsia"/>
          <w:bCs/>
          <w:sz w:val="28"/>
          <w:szCs w:val="28"/>
        </w:rPr>
        <w:t>万</w:t>
      </w:r>
      <w:r>
        <w:rPr>
          <w:rFonts w:eastAsia="仿宋" w:cs="仿宋" w:hint="eastAsia"/>
          <w:bCs/>
          <w:sz w:val="28"/>
          <w:szCs w:val="28"/>
        </w:rPr>
        <w:t>元。</w:t>
      </w:r>
    </w:p>
    <w:p w:rsidR="00206622" w:rsidRDefault="006F52C3">
      <w:pPr>
        <w:autoSpaceDE/>
        <w:autoSpaceDN/>
        <w:spacing w:line="360" w:lineRule="auto"/>
        <w:jc w:val="center"/>
        <w:rPr>
          <w:rFonts w:eastAsia="仿宋" w:cs="仿宋"/>
          <w:bCs/>
          <w:sz w:val="28"/>
          <w:szCs w:val="28"/>
        </w:rPr>
      </w:pPr>
      <w:r>
        <w:rPr>
          <w:rFonts w:eastAsia="仿宋" w:cs="仿宋" w:hint="eastAsia"/>
          <w:b/>
          <w:bCs/>
          <w:sz w:val="28"/>
          <w:szCs w:val="28"/>
        </w:rPr>
        <w:t>表</w:t>
      </w:r>
      <w:r>
        <w:rPr>
          <w:rFonts w:eastAsia="仿宋" w:cs="仿宋" w:hint="eastAsia"/>
          <w:b/>
          <w:bCs/>
          <w:sz w:val="28"/>
          <w:szCs w:val="28"/>
        </w:rPr>
        <w:t xml:space="preserve">7  </w:t>
      </w:r>
      <w:r>
        <w:rPr>
          <w:rFonts w:eastAsia="仿宋" w:cs="仿宋" w:hint="eastAsia"/>
          <w:b/>
          <w:bCs/>
          <w:sz w:val="28"/>
          <w:szCs w:val="28"/>
        </w:rPr>
        <w:t>固定资产情况表</w:t>
      </w:r>
    </w:p>
    <w:tbl>
      <w:tblPr>
        <w:tblStyle w:val="af5"/>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2805"/>
        <w:gridCol w:w="2445"/>
      </w:tblGrid>
      <w:tr w:rsidR="00206622">
        <w:trPr>
          <w:trHeight w:val="454"/>
        </w:trPr>
        <w:tc>
          <w:tcPr>
            <w:tcW w:w="1957" w:type="pct"/>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单位名称</w:t>
            </w:r>
          </w:p>
        </w:tc>
        <w:tc>
          <w:tcPr>
            <w:tcW w:w="1625" w:type="pct"/>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固定资产原值</w:t>
            </w:r>
            <w:r>
              <w:rPr>
                <w:rFonts w:eastAsia="仿宋" w:cs="仿宋" w:hint="eastAsia"/>
                <w:b/>
                <w:bCs/>
                <w:sz w:val="24"/>
                <w:szCs w:val="24"/>
              </w:rPr>
              <w:t>（万元）</w:t>
            </w:r>
          </w:p>
        </w:tc>
        <w:tc>
          <w:tcPr>
            <w:tcW w:w="1416" w:type="pct"/>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固定资产净值</w:t>
            </w:r>
            <w:r>
              <w:rPr>
                <w:rFonts w:eastAsia="仿宋" w:cs="仿宋" w:hint="eastAsia"/>
                <w:b/>
                <w:bCs/>
                <w:sz w:val="24"/>
                <w:szCs w:val="24"/>
              </w:rPr>
              <w:t>（万元）</w:t>
            </w:r>
          </w:p>
        </w:tc>
      </w:tr>
      <w:tr w:rsidR="00206622">
        <w:trPr>
          <w:trHeight w:val="454"/>
        </w:trPr>
        <w:tc>
          <w:tcPr>
            <w:tcW w:w="1957"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唐山市工信局</w:t>
            </w:r>
            <w:r>
              <w:rPr>
                <w:rFonts w:eastAsia="仿宋" w:cs="仿宋" w:hint="eastAsia"/>
                <w:sz w:val="24"/>
                <w:szCs w:val="24"/>
              </w:rPr>
              <w:t>本级</w:t>
            </w:r>
          </w:p>
        </w:tc>
        <w:tc>
          <w:tcPr>
            <w:tcW w:w="1625" w:type="pct"/>
            <w:vAlign w:val="center"/>
          </w:tcPr>
          <w:p w:rsidR="00206622" w:rsidRDefault="006F52C3">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437.04</w:t>
            </w:r>
          </w:p>
        </w:tc>
        <w:tc>
          <w:tcPr>
            <w:tcW w:w="1416" w:type="pct"/>
            <w:vAlign w:val="center"/>
          </w:tcPr>
          <w:p w:rsidR="00206622" w:rsidRDefault="006F52C3">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87.46</w:t>
            </w:r>
          </w:p>
        </w:tc>
      </w:tr>
      <w:tr w:rsidR="00206622">
        <w:trPr>
          <w:trHeight w:val="454"/>
        </w:trPr>
        <w:tc>
          <w:tcPr>
            <w:tcW w:w="1957"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唐山市工业发展促进中心</w:t>
            </w:r>
          </w:p>
        </w:tc>
        <w:tc>
          <w:tcPr>
            <w:tcW w:w="1625" w:type="pct"/>
            <w:vAlign w:val="center"/>
          </w:tcPr>
          <w:p w:rsidR="00206622" w:rsidRDefault="006F52C3">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125.89</w:t>
            </w:r>
          </w:p>
        </w:tc>
        <w:tc>
          <w:tcPr>
            <w:tcW w:w="1416" w:type="pct"/>
            <w:vAlign w:val="center"/>
          </w:tcPr>
          <w:p w:rsidR="00206622" w:rsidRDefault="006F52C3">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12.22</w:t>
            </w:r>
          </w:p>
        </w:tc>
      </w:tr>
      <w:tr w:rsidR="00206622">
        <w:trPr>
          <w:trHeight w:val="454"/>
        </w:trPr>
        <w:tc>
          <w:tcPr>
            <w:tcW w:w="1957"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唐山市化工研究所</w:t>
            </w:r>
          </w:p>
        </w:tc>
        <w:tc>
          <w:tcPr>
            <w:tcW w:w="1625" w:type="pct"/>
            <w:vAlign w:val="center"/>
          </w:tcPr>
          <w:p w:rsidR="00206622" w:rsidRDefault="006F52C3">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1629.23</w:t>
            </w:r>
          </w:p>
        </w:tc>
        <w:tc>
          <w:tcPr>
            <w:tcW w:w="1416" w:type="pct"/>
            <w:vAlign w:val="center"/>
          </w:tcPr>
          <w:p w:rsidR="00206622" w:rsidRDefault="006F52C3">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1263.18</w:t>
            </w:r>
          </w:p>
        </w:tc>
      </w:tr>
      <w:tr w:rsidR="00206622">
        <w:trPr>
          <w:trHeight w:val="454"/>
        </w:trPr>
        <w:tc>
          <w:tcPr>
            <w:tcW w:w="1957"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唐山市机械电子研究所</w:t>
            </w:r>
          </w:p>
        </w:tc>
        <w:tc>
          <w:tcPr>
            <w:tcW w:w="1625" w:type="pct"/>
            <w:vAlign w:val="center"/>
          </w:tcPr>
          <w:p w:rsidR="00206622" w:rsidRDefault="006F52C3">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111.66</w:t>
            </w:r>
          </w:p>
        </w:tc>
        <w:tc>
          <w:tcPr>
            <w:tcW w:w="1416" w:type="pct"/>
            <w:vAlign w:val="center"/>
          </w:tcPr>
          <w:p w:rsidR="00206622" w:rsidRDefault="006F52C3">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7.11</w:t>
            </w:r>
          </w:p>
        </w:tc>
      </w:tr>
      <w:tr w:rsidR="00206622">
        <w:trPr>
          <w:trHeight w:val="454"/>
        </w:trPr>
        <w:tc>
          <w:tcPr>
            <w:tcW w:w="1957"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合计</w:t>
            </w:r>
          </w:p>
        </w:tc>
        <w:tc>
          <w:tcPr>
            <w:tcW w:w="1625" w:type="pct"/>
            <w:vAlign w:val="center"/>
          </w:tcPr>
          <w:p w:rsidR="00206622" w:rsidRDefault="006F52C3">
            <w:pPr>
              <w:autoSpaceDE/>
              <w:autoSpaceDN/>
              <w:jc w:val="center"/>
              <w:textAlignment w:val="center"/>
              <w:rPr>
                <w:rFonts w:eastAsia="仿宋" w:cs="仿宋"/>
                <w:sz w:val="24"/>
                <w:szCs w:val="24"/>
              </w:rPr>
            </w:pPr>
            <w:r>
              <w:rPr>
                <w:rFonts w:eastAsia="仿宋" w:cs="仿宋" w:hint="eastAsia"/>
                <w:color w:val="000000"/>
                <w:sz w:val="24"/>
                <w:szCs w:val="24"/>
                <w:lang w:bidi="ar"/>
              </w:rPr>
              <w:t>2303.82</w:t>
            </w:r>
          </w:p>
        </w:tc>
        <w:tc>
          <w:tcPr>
            <w:tcW w:w="1416" w:type="pct"/>
            <w:vAlign w:val="center"/>
          </w:tcPr>
          <w:p w:rsidR="00206622" w:rsidRDefault="006F52C3">
            <w:pPr>
              <w:autoSpaceDE/>
              <w:autoSpaceDN/>
              <w:jc w:val="center"/>
              <w:textAlignment w:val="center"/>
              <w:rPr>
                <w:rFonts w:eastAsia="仿宋" w:cs="仿宋"/>
                <w:sz w:val="24"/>
                <w:szCs w:val="24"/>
              </w:rPr>
            </w:pPr>
            <w:r>
              <w:rPr>
                <w:rFonts w:eastAsia="仿宋" w:cs="仿宋" w:hint="eastAsia"/>
                <w:color w:val="000000"/>
                <w:sz w:val="24"/>
                <w:szCs w:val="24"/>
                <w:lang w:bidi="ar"/>
              </w:rPr>
              <w:t>1369.97</w:t>
            </w:r>
          </w:p>
        </w:tc>
      </w:tr>
    </w:tbl>
    <w:p w:rsidR="00206622" w:rsidRDefault="006F52C3">
      <w:pPr>
        <w:pStyle w:val="2"/>
        <w:autoSpaceDE/>
        <w:autoSpaceDN/>
        <w:spacing w:beforeLines="50" w:before="120" w:after="0" w:line="360" w:lineRule="auto"/>
        <w:ind w:firstLineChars="200" w:firstLine="562"/>
        <w:rPr>
          <w:rFonts w:ascii="Times New Roman" w:eastAsia="仿宋" w:hAnsi="Times New Roman" w:cs="仿宋"/>
          <w:sz w:val="28"/>
          <w:szCs w:val="28"/>
        </w:rPr>
      </w:pPr>
      <w:bookmarkStart w:id="39" w:name="_Toc24470"/>
      <w:r>
        <w:rPr>
          <w:rFonts w:ascii="Times New Roman" w:eastAsia="仿宋" w:hAnsi="Times New Roman" w:cs="仿宋" w:hint="eastAsia"/>
          <w:sz w:val="28"/>
          <w:szCs w:val="28"/>
        </w:rPr>
        <w:t>（三）财政资金使用管理情况</w:t>
      </w:r>
      <w:bookmarkEnd w:id="38"/>
      <w:bookmarkEnd w:id="39"/>
    </w:p>
    <w:p w:rsidR="00206622" w:rsidRDefault="006F52C3">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1</w:t>
      </w:r>
      <w:r>
        <w:rPr>
          <w:rFonts w:eastAsia="仿宋" w:cs="仿宋" w:hint="eastAsia"/>
          <w:bCs/>
          <w:sz w:val="28"/>
          <w:szCs w:val="28"/>
        </w:rPr>
        <w:t>、基本支出情况</w:t>
      </w:r>
    </w:p>
    <w:p w:rsidR="00206622" w:rsidRDefault="006F52C3">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8  </w:t>
      </w:r>
      <w:r>
        <w:rPr>
          <w:rFonts w:eastAsia="仿宋" w:cs="仿宋" w:hint="eastAsia"/>
          <w:b/>
          <w:bCs/>
          <w:sz w:val="28"/>
          <w:szCs w:val="28"/>
        </w:rPr>
        <w:t>基本支出情况</w:t>
      </w:r>
    </w:p>
    <w:tbl>
      <w:tblPr>
        <w:tblW w:w="4995" w:type="pct"/>
        <w:tblLayout w:type="fixed"/>
        <w:tblLook w:val="04A0" w:firstRow="1" w:lastRow="0" w:firstColumn="1" w:lastColumn="0" w:noHBand="0" w:noVBand="1"/>
      </w:tblPr>
      <w:tblGrid>
        <w:gridCol w:w="1232"/>
        <w:gridCol w:w="1958"/>
        <w:gridCol w:w="1882"/>
        <w:gridCol w:w="1806"/>
        <w:gridCol w:w="1744"/>
      </w:tblGrid>
      <w:tr w:rsidR="00206622">
        <w:trPr>
          <w:trHeight w:val="454"/>
        </w:trPr>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206622">
            <w:pPr>
              <w:autoSpaceDE/>
              <w:autoSpaceDN/>
              <w:rPr>
                <w:rFonts w:eastAsia="仿宋" w:cs="仿宋"/>
                <w:b/>
                <w:bCs/>
                <w:sz w:val="24"/>
                <w:szCs w:val="24"/>
              </w:rPr>
            </w:pPr>
          </w:p>
        </w:tc>
        <w:tc>
          <w:tcPr>
            <w:tcW w:w="113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lang w:bidi="ar"/>
              </w:rPr>
            </w:pPr>
            <w:r>
              <w:rPr>
                <w:rFonts w:eastAsia="仿宋" w:cs="仿宋" w:hint="eastAsia"/>
                <w:b/>
                <w:bCs/>
                <w:sz w:val="24"/>
                <w:szCs w:val="24"/>
                <w:lang w:bidi="ar"/>
              </w:rPr>
              <w:t>年初预算数</w:t>
            </w:r>
          </w:p>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（万元）</w:t>
            </w:r>
          </w:p>
        </w:tc>
        <w:tc>
          <w:tcPr>
            <w:tcW w:w="109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lang w:bidi="ar"/>
              </w:rPr>
            </w:pPr>
            <w:r>
              <w:rPr>
                <w:rFonts w:eastAsia="仿宋" w:cs="仿宋" w:hint="eastAsia"/>
                <w:b/>
                <w:bCs/>
                <w:sz w:val="24"/>
                <w:szCs w:val="24"/>
                <w:lang w:bidi="ar"/>
              </w:rPr>
              <w:t>预算调整数</w:t>
            </w:r>
          </w:p>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（万元）</w:t>
            </w:r>
          </w:p>
        </w:tc>
        <w:tc>
          <w:tcPr>
            <w:tcW w:w="104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lang w:bidi="ar"/>
              </w:rPr>
            </w:pPr>
            <w:r>
              <w:rPr>
                <w:rFonts w:eastAsia="仿宋" w:cs="仿宋" w:hint="eastAsia"/>
                <w:b/>
                <w:bCs/>
                <w:sz w:val="24"/>
                <w:szCs w:val="24"/>
                <w:lang w:bidi="ar"/>
              </w:rPr>
              <w:t>决算数</w:t>
            </w:r>
          </w:p>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（万元）</w:t>
            </w:r>
          </w:p>
        </w:tc>
        <w:tc>
          <w:tcPr>
            <w:tcW w:w="101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预算执行率（</w:t>
            </w:r>
            <w:r>
              <w:rPr>
                <w:rFonts w:eastAsia="仿宋" w:cs="仿宋" w:hint="eastAsia"/>
                <w:b/>
                <w:bCs/>
                <w:sz w:val="24"/>
                <w:szCs w:val="24"/>
                <w:lang w:bidi="ar"/>
              </w:rPr>
              <w:t>%</w:t>
            </w:r>
            <w:r>
              <w:rPr>
                <w:rFonts w:eastAsia="仿宋" w:cs="仿宋" w:hint="eastAsia"/>
                <w:b/>
                <w:bCs/>
                <w:sz w:val="24"/>
                <w:szCs w:val="24"/>
                <w:lang w:bidi="ar"/>
              </w:rPr>
              <w:t>）</w:t>
            </w:r>
          </w:p>
        </w:tc>
      </w:tr>
      <w:tr w:rsidR="00206622">
        <w:trPr>
          <w:trHeight w:val="454"/>
        </w:trPr>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lang w:bidi="ar"/>
              </w:rPr>
              <w:t>基本支出</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3131.76</w:t>
            </w:r>
          </w:p>
        </w:tc>
        <w:tc>
          <w:tcPr>
            <w:tcW w:w="1883"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3631.23 </w:t>
            </w:r>
          </w:p>
        </w:tc>
        <w:tc>
          <w:tcPr>
            <w:tcW w:w="1806"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3578.57 </w:t>
            </w:r>
          </w:p>
        </w:tc>
        <w:tc>
          <w:tcPr>
            <w:tcW w:w="1744"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98.55%</w:t>
            </w:r>
          </w:p>
        </w:tc>
      </w:tr>
      <w:tr w:rsidR="00206622">
        <w:trPr>
          <w:trHeight w:val="454"/>
        </w:trPr>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lang w:bidi="ar"/>
              </w:rPr>
              <w:t>人员经费</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2870.57</w:t>
            </w:r>
          </w:p>
        </w:tc>
        <w:tc>
          <w:tcPr>
            <w:tcW w:w="1883"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3381.64 </w:t>
            </w:r>
          </w:p>
        </w:tc>
        <w:tc>
          <w:tcPr>
            <w:tcW w:w="1806"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3340.53 </w:t>
            </w:r>
          </w:p>
        </w:tc>
        <w:tc>
          <w:tcPr>
            <w:tcW w:w="1744"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98.78%</w:t>
            </w:r>
          </w:p>
        </w:tc>
      </w:tr>
      <w:tr w:rsidR="00206622">
        <w:trPr>
          <w:trHeight w:val="454"/>
        </w:trPr>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lang w:bidi="ar"/>
              </w:rPr>
              <w:t>公用经费</w:t>
            </w:r>
          </w:p>
        </w:tc>
        <w:tc>
          <w:tcPr>
            <w:tcW w:w="1958"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261.19</w:t>
            </w:r>
          </w:p>
        </w:tc>
        <w:tc>
          <w:tcPr>
            <w:tcW w:w="1883"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249.59 </w:t>
            </w:r>
          </w:p>
        </w:tc>
        <w:tc>
          <w:tcPr>
            <w:tcW w:w="1806"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238.04 </w:t>
            </w:r>
          </w:p>
        </w:tc>
        <w:tc>
          <w:tcPr>
            <w:tcW w:w="1744"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95.37%</w:t>
            </w:r>
          </w:p>
        </w:tc>
      </w:tr>
    </w:tbl>
    <w:p w:rsidR="00206622" w:rsidRDefault="006F52C3">
      <w:pPr>
        <w:autoSpaceDE/>
        <w:autoSpaceDN/>
        <w:adjustRightInd/>
        <w:spacing w:beforeLines="50" w:before="120" w:line="360" w:lineRule="auto"/>
        <w:ind w:firstLineChars="200" w:firstLine="560"/>
        <w:rPr>
          <w:rFonts w:eastAsia="仿宋" w:cs="仿宋"/>
          <w:bCs/>
          <w:sz w:val="28"/>
          <w:szCs w:val="28"/>
        </w:rPr>
      </w:pPr>
      <w:r>
        <w:rPr>
          <w:rFonts w:eastAsia="仿宋" w:cs="仿宋" w:hint="eastAsia"/>
          <w:bCs/>
          <w:sz w:val="28"/>
          <w:szCs w:val="28"/>
        </w:rPr>
        <w:t>2</w:t>
      </w:r>
      <w:r>
        <w:rPr>
          <w:rFonts w:eastAsia="仿宋" w:cs="仿宋" w:hint="eastAsia"/>
          <w:bCs/>
          <w:sz w:val="28"/>
          <w:szCs w:val="28"/>
        </w:rPr>
        <w:t>、“三公</w:t>
      </w:r>
      <w:r w:rsidR="007D0152">
        <w:rPr>
          <w:rFonts w:eastAsia="仿宋" w:cs="仿宋" w:hint="eastAsia"/>
          <w:bCs/>
          <w:sz w:val="28"/>
          <w:szCs w:val="28"/>
        </w:rPr>
        <w:t>”</w:t>
      </w:r>
      <w:r>
        <w:rPr>
          <w:rFonts w:eastAsia="仿宋" w:cs="仿宋" w:hint="eastAsia"/>
          <w:bCs/>
          <w:sz w:val="28"/>
          <w:szCs w:val="28"/>
        </w:rPr>
        <w:t>经费</w:t>
      </w:r>
      <w:r>
        <w:rPr>
          <w:rFonts w:eastAsia="仿宋" w:cs="仿宋" w:hint="eastAsia"/>
          <w:bCs/>
          <w:sz w:val="28"/>
          <w:szCs w:val="28"/>
        </w:rPr>
        <w:t>支出使用和管理情况</w:t>
      </w:r>
    </w:p>
    <w:p w:rsidR="00206622" w:rsidRDefault="006F52C3">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9  </w:t>
      </w:r>
      <w:r>
        <w:rPr>
          <w:rFonts w:eastAsia="仿宋" w:cs="仿宋" w:hint="eastAsia"/>
          <w:b/>
          <w:bCs/>
          <w:sz w:val="28"/>
          <w:szCs w:val="28"/>
        </w:rPr>
        <w:t>“三公</w:t>
      </w:r>
      <w:r w:rsidR="007D0152">
        <w:rPr>
          <w:rFonts w:eastAsia="仿宋" w:cs="仿宋" w:hint="eastAsia"/>
          <w:b/>
          <w:bCs/>
          <w:sz w:val="28"/>
          <w:szCs w:val="28"/>
        </w:rPr>
        <w:t>”</w:t>
      </w:r>
      <w:r>
        <w:rPr>
          <w:rFonts w:eastAsia="仿宋" w:cs="仿宋" w:hint="eastAsia"/>
          <w:b/>
          <w:bCs/>
          <w:sz w:val="28"/>
          <w:szCs w:val="28"/>
        </w:rPr>
        <w:t>经费</w:t>
      </w:r>
      <w:r>
        <w:rPr>
          <w:rFonts w:eastAsia="仿宋" w:cs="仿宋" w:hint="eastAsia"/>
          <w:b/>
          <w:bCs/>
          <w:sz w:val="28"/>
          <w:szCs w:val="28"/>
        </w:rPr>
        <w:t>情况</w:t>
      </w:r>
    </w:p>
    <w:tbl>
      <w:tblPr>
        <w:tblW w:w="4997" w:type="pct"/>
        <w:tblLayout w:type="fixed"/>
        <w:tblLook w:val="04A0" w:firstRow="1" w:lastRow="0" w:firstColumn="1" w:lastColumn="0" w:noHBand="0" w:noVBand="1"/>
      </w:tblPr>
      <w:tblGrid>
        <w:gridCol w:w="3194"/>
        <w:gridCol w:w="1897"/>
        <w:gridCol w:w="1834"/>
        <w:gridCol w:w="1701"/>
      </w:tblGrid>
      <w:tr w:rsidR="00206622">
        <w:trPr>
          <w:trHeight w:val="454"/>
        </w:trPr>
        <w:tc>
          <w:tcPr>
            <w:tcW w:w="185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支出内容</w:t>
            </w:r>
          </w:p>
        </w:tc>
        <w:tc>
          <w:tcPr>
            <w:tcW w:w="1099"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lang w:bidi="ar"/>
              </w:rPr>
            </w:pPr>
            <w:r>
              <w:rPr>
                <w:rFonts w:eastAsia="仿宋" w:cs="仿宋" w:hint="eastAsia"/>
                <w:b/>
                <w:bCs/>
                <w:sz w:val="24"/>
                <w:szCs w:val="24"/>
                <w:lang w:bidi="ar"/>
              </w:rPr>
              <w:t>年初预算数</w:t>
            </w:r>
          </w:p>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（万元）</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lang w:bidi="ar"/>
              </w:rPr>
            </w:pPr>
            <w:r>
              <w:rPr>
                <w:rFonts w:eastAsia="仿宋" w:cs="仿宋" w:hint="eastAsia"/>
                <w:b/>
                <w:bCs/>
                <w:sz w:val="24"/>
                <w:szCs w:val="24"/>
                <w:lang w:bidi="ar"/>
              </w:rPr>
              <w:t>预算调整数</w:t>
            </w:r>
          </w:p>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（万元）</w:t>
            </w:r>
          </w:p>
        </w:tc>
        <w:tc>
          <w:tcPr>
            <w:tcW w:w="985"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b/>
                <w:bCs/>
                <w:sz w:val="24"/>
                <w:szCs w:val="24"/>
                <w:lang w:bidi="ar"/>
              </w:rPr>
            </w:pPr>
            <w:r>
              <w:rPr>
                <w:rFonts w:eastAsia="仿宋" w:cs="仿宋" w:hint="eastAsia"/>
                <w:b/>
                <w:bCs/>
                <w:sz w:val="24"/>
                <w:szCs w:val="24"/>
                <w:lang w:bidi="ar"/>
              </w:rPr>
              <w:t>决算数</w:t>
            </w:r>
          </w:p>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（万元）</w:t>
            </w:r>
          </w:p>
        </w:tc>
      </w:tr>
      <w:tr w:rsidR="00206622">
        <w:trPr>
          <w:trHeight w:val="454"/>
        </w:trPr>
        <w:tc>
          <w:tcPr>
            <w:tcW w:w="185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lang w:bidi="ar"/>
              </w:rPr>
              <w:t>1</w:t>
            </w:r>
            <w:r>
              <w:rPr>
                <w:rFonts w:eastAsia="仿宋" w:cs="仿宋" w:hint="eastAsia"/>
                <w:sz w:val="24"/>
                <w:szCs w:val="24"/>
                <w:lang w:bidi="ar"/>
              </w:rPr>
              <w:t>．因公出国（境）费</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0 </w:t>
            </w:r>
          </w:p>
        </w:tc>
        <w:tc>
          <w:tcPr>
            <w:tcW w:w="1834"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27.11 </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27.10 </w:t>
            </w:r>
          </w:p>
        </w:tc>
      </w:tr>
      <w:tr w:rsidR="00206622">
        <w:trPr>
          <w:trHeight w:val="454"/>
        </w:trPr>
        <w:tc>
          <w:tcPr>
            <w:tcW w:w="185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lang w:bidi="ar"/>
              </w:rPr>
              <w:t>2</w:t>
            </w:r>
            <w:r>
              <w:rPr>
                <w:rFonts w:eastAsia="仿宋" w:cs="仿宋" w:hint="eastAsia"/>
                <w:sz w:val="24"/>
                <w:szCs w:val="24"/>
                <w:lang w:bidi="ar"/>
              </w:rPr>
              <w:t>．公务用车购置及运行维护费</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12.00 </w:t>
            </w:r>
          </w:p>
        </w:tc>
        <w:tc>
          <w:tcPr>
            <w:tcW w:w="1834"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12.00 </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11.64 </w:t>
            </w:r>
          </w:p>
        </w:tc>
      </w:tr>
      <w:tr w:rsidR="00206622">
        <w:trPr>
          <w:trHeight w:val="454"/>
        </w:trPr>
        <w:tc>
          <w:tcPr>
            <w:tcW w:w="185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lang w:bidi="ar"/>
              </w:rPr>
              <w:t xml:space="preserve">  </w:t>
            </w:r>
            <w:r>
              <w:rPr>
                <w:rFonts w:eastAsia="仿宋" w:cs="仿宋" w:hint="eastAsia"/>
                <w:sz w:val="24"/>
                <w:szCs w:val="24"/>
                <w:lang w:bidi="ar"/>
              </w:rPr>
              <w:t>（</w:t>
            </w:r>
            <w:r>
              <w:rPr>
                <w:rFonts w:eastAsia="仿宋" w:cs="仿宋" w:hint="eastAsia"/>
                <w:sz w:val="24"/>
                <w:szCs w:val="24"/>
                <w:lang w:bidi="ar"/>
              </w:rPr>
              <w:t>1</w:t>
            </w:r>
            <w:r>
              <w:rPr>
                <w:rFonts w:eastAsia="仿宋" w:cs="仿宋" w:hint="eastAsia"/>
                <w:sz w:val="24"/>
                <w:szCs w:val="24"/>
                <w:lang w:bidi="ar"/>
              </w:rPr>
              <w:t>）公务用车购置费</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0 </w:t>
            </w:r>
          </w:p>
        </w:tc>
        <w:tc>
          <w:tcPr>
            <w:tcW w:w="1834"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0 </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0 </w:t>
            </w:r>
          </w:p>
        </w:tc>
      </w:tr>
      <w:tr w:rsidR="00206622">
        <w:trPr>
          <w:trHeight w:val="454"/>
        </w:trPr>
        <w:tc>
          <w:tcPr>
            <w:tcW w:w="185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lang w:bidi="ar"/>
              </w:rPr>
              <w:t xml:space="preserve">  </w:t>
            </w:r>
            <w:r>
              <w:rPr>
                <w:rFonts w:eastAsia="仿宋" w:cs="仿宋" w:hint="eastAsia"/>
                <w:sz w:val="24"/>
                <w:szCs w:val="24"/>
                <w:lang w:bidi="ar"/>
              </w:rPr>
              <w:t>（</w:t>
            </w:r>
            <w:r>
              <w:rPr>
                <w:rFonts w:eastAsia="仿宋" w:cs="仿宋" w:hint="eastAsia"/>
                <w:sz w:val="24"/>
                <w:szCs w:val="24"/>
                <w:lang w:bidi="ar"/>
              </w:rPr>
              <w:t>2</w:t>
            </w:r>
            <w:r>
              <w:rPr>
                <w:rFonts w:eastAsia="仿宋" w:cs="仿宋" w:hint="eastAsia"/>
                <w:sz w:val="24"/>
                <w:szCs w:val="24"/>
                <w:lang w:bidi="ar"/>
              </w:rPr>
              <w:t>）公务用车运行维护费</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12.00 </w:t>
            </w:r>
          </w:p>
        </w:tc>
        <w:tc>
          <w:tcPr>
            <w:tcW w:w="1834"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12.00 </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11.64 </w:t>
            </w:r>
          </w:p>
        </w:tc>
      </w:tr>
      <w:tr w:rsidR="00206622">
        <w:trPr>
          <w:trHeight w:val="454"/>
        </w:trPr>
        <w:tc>
          <w:tcPr>
            <w:tcW w:w="185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left"/>
              <w:textAlignment w:val="center"/>
              <w:rPr>
                <w:rFonts w:eastAsia="仿宋" w:cs="仿宋"/>
                <w:sz w:val="24"/>
                <w:szCs w:val="24"/>
              </w:rPr>
            </w:pPr>
            <w:r>
              <w:rPr>
                <w:rFonts w:eastAsia="仿宋" w:cs="仿宋" w:hint="eastAsia"/>
                <w:sz w:val="24"/>
                <w:szCs w:val="24"/>
                <w:lang w:bidi="ar"/>
              </w:rPr>
              <w:t>3</w:t>
            </w:r>
            <w:r>
              <w:rPr>
                <w:rFonts w:eastAsia="仿宋" w:cs="仿宋" w:hint="eastAsia"/>
                <w:sz w:val="24"/>
                <w:szCs w:val="24"/>
                <w:lang w:bidi="ar"/>
              </w:rPr>
              <w:t>．公务接待费</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1.38 </w:t>
            </w:r>
          </w:p>
        </w:tc>
        <w:tc>
          <w:tcPr>
            <w:tcW w:w="1834"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1.38 </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 xml:space="preserve">0.33 </w:t>
            </w:r>
          </w:p>
        </w:tc>
      </w:tr>
      <w:tr w:rsidR="00206622">
        <w:trPr>
          <w:trHeight w:val="454"/>
        </w:trPr>
        <w:tc>
          <w:tcPr>
            <w:tcW w:w="1851"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支出合计</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13.38 </w:t>
            </w:r>
          </w:p>
        </w:tc>
        <w:tc>
          <w:tcPr>
            <w:tcW w:w="1834"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40.49 </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 xml:space="preserve">39.08 </w:t>
            </w:r>
          </w:p>
        </w:tc>
      </w:tr>
    </w:tbl>
    <w:p w:rsidR="00206622" w:rsidRDefault="006F52C3">
      <w:pPr>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lastRenderedPageBreak/>
        <w:t>根据上表，</w:t>
      </w:r>
      <w:r>
        <w:rPr>
          <w:rFonts w:eastAsia="仿宋" w:cs="仿宋" w:hint="eastAsia"/>
          <w:sz w:val="28"/>
          <w:szCs w:val="28"/>
        </w:rPr>
        <w:t>2024</w:t>
      </w:r>
      <w:r>
        <w:rPr>
          <w:rFonts w:eastAsia="仿宋" w:cs="仿宋" w:hint="eastAsia"/>
          <w:sz w:val="28"/>
          <w:szCs w:val="28"/>
        </w:rPr>
        <w:t>年度</w:t>
      </w:r>
      <w:r>
        <w:rPr>
          <w:rFonts w:eastAsia="仿宋" w:cs="仿宋" w:hint="eastAsia"/>
          <w:sz w:val="28"/>
          <w:szCs w:val="28"/>
        </w:rPr>
        <w:t>“三公</w:t>
      </w:r>
      <w:r w:rsidR="007D0152">
        <w:rPr>
          <w:rFonts w:eastAsia="仿宋" w:cs="仿宋" w:hint="eastAsia"/>
          <w:sz w:val="28"/>
          <w:szCs w:val="28"/>
        </w:rPr>
        <w:t>”</w:t>
      </w:r>
      <w:r>
        <w:rPr>
          <w:rFonts w:eastAsia="仿宋" w:cs="仿宋" w:hint="eastAsia"/>
          <w:sz w:val="28"/>
          <w:szCs w:val="28"/>
        </w:rPr>
        <w:t>经费</w:t>
      </w:r>
      <w:r>
        <w:rPr>
          <w:rFonts w:eastAsia="仿宋" w:cs="仿宋" w:hint="eastAsia"/>
          <w:sz w:val="28"/>
          <w:szCs w:val="28"/>
        </w:rPr>
        <w:t>决算支出</w:t>
      </w:r>
      <w:r>
        <w:rPr>
          <w:rFonts w:eastAsia="仿宋" w:cs="仿宋" w:hint="eastAsia"/>
          <w:sz w:val="28"/>
          <w:szCs w:val="28"/>
        </w:rPr>
        <w:t>完成预算的</w:t>
      </w:r>
      <w:r>
        <w:rPr>
          <w:rFonts w:eastAsia="仿宋" w:cs="仿宋" w:hint="eastAsia"/>
          <w:sz w:val="28"/>
          <w:szCs w:val="28"/>
        </w:rPr>
        <w:t>96.52%</w:t>
      </w:r>
      <w:r>
        <w:rPr>
          <w:rFonts w:eastAsia="仿宋" w:cs="仿宋" w:hint="eastAsia"/>
          <w:sz w:val="28"/>
          <w:szCs w:val="28"/>
        </w:rPr>
        <w:t>，较预算减少</w:t>
      </w:r>
      <w:r>
        <w:rPr>
          <w:rFonts w:eastAsia="仿宋" w:cs="仿宋" w:hint="eastAsia"/>
          <w:sz w:val="28"/>
          <w:szCs w:val="28"/>
        </w:rPr>
        <w:t>1.41</w:t>
      </w:r>
      <w:r>
        <w:rPr>
          <w:rFonts w:eastAsia="仿宋" w:cs="仿宋" w:hint="eastAsia"/>
          <w:sz w:val="28"/>
          <w:szCs w:val="28"/>
        </w:rPr>
        <w:t>万元，降低</w:t>
      </w:r>
      <w:r>
        <w:rPr>
          <w:rFonts w:eastAsia="仿宋" w:cs="仿宋" w:hint="eastAsia"/>
          <w:sz w:val="28"/>
          <w:szCs w:val="28"/>
        </w:rPr>
        <w:t>3.48%</w:t>
      </w:r>
      <w:r>
        <w:rPr>
          <w:rFonts w:eastAsia="仿宋" w:cs="仿宋" w:hint="eastAsia"/>
          <w:sz w:val="28"/>
          <w:szCs w:val="28"/>
        </w:rPr>
        <w:t>。</w:t>
      </w:r>
    </w:p>
    <w:p w:rsidR="00206622" w:rsidRDefault="006F52C3">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3</w:t>
      </w:r>
      <w:r>
        <w:rPr>
          <w:rFonts w:eastAsia="仿宋" w:cs="仿宋" w:hint="eastAsia"/>
          <w:bCs/>
          <w:sz w:val="28"/>
          <w:szCs w:val="28"/>
        </w:rPr>
        <w:t>、项目支出情况</w:t>
      </w:r>
    </w:p>
    <w:p w:rsidR="00206622" w:rsidRDefault="006F52C3">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w:t>
      </w:r>
      <w:r>
        <w:rPr>
          <w:rFonts w:eastAsia="仿宋" w:cs="仿宋" w:hint="eastAsia"/>
          <w:sz w:val="28"/>
          <w:szCs w:val="28"/>
        </w:rPr>
        <w:t>项目全年预算数为</w:t>
      </w:r>
      <w:r>
        <w:rPr>
          <w:rFonts w:eastAsia="仿宋" w:cs="仿宋" w:hint="eastAsia"/>
          <w:sz w:val="28"/>
          <w:szCs w:val="28"/>
        </w:rPr>
        <w:t>710.40</w:t>
      </w:r>
      <w:r>
        <w:rPr>
          <w:rFonts w:eastAsia="仿宋" w:cs="仿宋" w:hint="eastAsia"/>
          <w:sz w:val="28"/>
          <w:szCs w:val="28"/>
        </w:rPr>
        <w:t>万</w:t>
      </w:r>
      <w:r>
        <w:rPr>
          <w:rFonts w:eastAsia="仿宋" w:cs="仿宋" w:hint="eastAsia"/>
          <w:sz w:val="28"/>
          <w:szCs w:val="28"/>
        </w:rPr>
        <w:t>元，</w:t>
      </w:r>
      <w:r>
        <w:rPr>
          <w:rFonts w:eastAsia="仿宋" w:cs="仿宋" w:hint="eastAsia"/>
          <w:sz w:val="28"/>
          <w:szCs w:val="28"/>
        </w:rPr>
        <w:t>实际</w:t>
      </w:r>
      <w:r>
        <w:rPr>
          <w:rFonts w:eastAsia="仿宋" w:cs="仿宋" w:hint="eastAsia"/>
          <w:sz w:val="28"/>
          <w:szCs w:val="28"/>
        </w:rPr>
        <w:t>支出</w:t>
      </w:r>
      <w:r>
        <w:rPr>
          <w:rFonts w:eastAsia="仿宋" w:cs="仿宋" w:hint="eastAsia"/>
          <w:sz w:val="28"/>
          <w:szCs w:val="28"/>
        </w:rPr>
        <w:t>669.31</w:t>
      </w:r>
      <w:r>
        <w:rPr>
          <w:rFonts w:eastAsia="仿宋" w:cs="仿宋" w:hint="eastAsia"/>
          <w:sz w:val="28"/>
          <w:szCs w:val="28"/>
        </w:rPr>
        <w:t>万</w:t>
      </w:r>
      <w:r>
        <w:rPr>
          <w:rFonts w:eastAsia="仿宋" w:cs="仿宋" w:hint="eastAsia"/>
          <w:sz w:val="28"/>
          <w:szCs w:val="28"/>
        </w:rPr>
        <w:t>元，预算执行率</w:t>
      </w:r>
      <w:r>
        <w:rPr>
          <w:rFonts w:eastAsia="仿宋" w:cs="仿宋" w:hint="eastAsia"/>
          <w:sz w:val="28"/>
          <w:szCs w:val="28"/>
        </w:rPr>
        <w:t>94.22%</w:t>
      </w:r>
      <w:r>
        <w:rPr>
          <w:rFonts w:eastAsia="仿宋" w:cs="仿宋" w:hint="eastAsia"/>
          <w:sz w:val="28"/>
          <w:szCs w:val="28"/>
        </w:rPr>
        <w:t>，</w:t>
      </w:r>
      <w:r>
        <w:rPr>
          <w:rFonts w:eastAsia="仿宋" w:cs="仿宋" w:hint="eastAsia"/>
          <w:sz w:val="28"/>
          <w:szCs w:val="28"/>
        </w:rPr>
        <w:t>预算执行率较高，</w:t>
      </w:r>
      <w:r>
        <w:rPr>
          <w:rFonts w:eastAsia="仿宋" w:cs="仿宋" w:hint="eastAsia"/>
          <w:sz w:val="28"/>
          <w:szCs w:val="28"/>
        </w:rPr>
        <w:t>明细情况见</w:t>
      </w:r>
      <w:r>
        <w:rPr>
          <w:rFonts w:eastAsia="仿宋" w:cs="仿宋" w:hint="eastAsia"/>
          <w:sz w:val="28"/>
          <w:szCs w:val="28"/>
        </w:rPr>
        <w:t>下表</w:t>
      </w:r>
      <w:r>
        <w:rPr>
          <w:rFonts w:eastAsia="仿宋" w:cs="仿宋" w:hint="eastAsia"/>
          <w:sz w:val="28"/>
          <w:szCs w:val="28"/>
        </w:rPr>
        <w:t>。</w:t>
      </w:r>
    </w:p>
    <w:p w:rsidR="00206622" w:rsidRDefault="006F52C3">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10  </w:t>
      </w:r>
      <w:r>
        <w:rPr>
          <w:rFonts w:eastAsia="仿宋" w:cs="仿宋" w:hint="eastAsia"/>
          <w:b/>
          <w:bCs/>
          <w:sz w:val="28"/>
          <w:szCs w:val="28"/>
        </w:rPr>
        <w:t>项目支出情况</w:t>
      </w:r>
    </w:p>
    <w:tbl>
      <w:tblPr>
        <w:tblW w:w="4999" w:type="pct"/>
        <w:tblLook w:val="04A0" w:firstRow="1" w:lastRow="0" w:firstColumn="1" w:lastColumn="0" w:noHBand="0" w:noVBand="1"/>
      </w:tblPr>
      <w:tblGrid>
        <w:gridCol w:w="698"/>
        <w:gridCol w:w="4150"/>
        <w:gridCol w:w="1421"/>
        <w:gridCol w:w="939"/>
        <w:gridCol w:w="1421"/>
      </w:tblGrid>
      <w:tr w:rsidR="00206622">
        <w:trPr>
          <w:trHeight w:val="397"/>
          <w:tblHeader/>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b/>
                <w:bCs/>
                <w:color w:val="000000"/>
                <w:sz w:val="24"/>
                <w:szCs w:val="24"/>
              </w:rPr>
            </w:pPr>
            <w:bookmarkStart w:id="40" w:name="_Toc15781"/>
            <w:bookmarkStart w:id="41" w:name="_Toc28396"/>
            <w:r>
              <w:rPr>
                <w:rFonts w:eastAsia="仿宋" w:cs="仿宋" w:hint="eastAsia"/>
                <w:b/>
                <w:bCs/>
                <w:color w:val="000000"/>
                <w:sz w:val="24"/>
                <w:szCs w:val="24"/>
                <w:lang w:bidi="ar"/>
              </w:rPr>
              <w:t>序号</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center"/>
              <w:textAlignment w:val="center"/>
              <w:rPr>
                <w:rFonts w:eastAsia="仿宋" w:cs="仿宋"/>
                <w:b/>
                <w:bCs/>
                <w:color w:val="000000"/>
                <w:sz w:val="24"/>
                <w:szCs w:val="24"/>
              </w:rPr>
            </w:pPr>
            <w:r>
              <w:rPr>
                <w:rFonts w:eastAsia="仿宋" w:cs="仿宋" w:hint="eastAsia"/>
                <w:b/>
                <w:bCs/>
                <w:color w:val="000000"/>
                <w:sz w:val="24"/>
                <w:szCs w:val="24"/>
                <w:lang w:bidi="ar"/>
              </w:rPr>
              <w:t>项目名称</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b/>
                <w:bCs/>
                <w:color w:val="000000"/>
                <w:sz w:val="24"/>
                <w:szCs w:val="24"/>
              </w:rPr>
            </w:pPr>
            <w:r>
              <w:rPr>
                <w:rFonts w:eastAsia="仿宋" w:cs="仿宋" w:hint="eastAsia"/>
                <w:b/>
                <w:bCs/>
                <w:color w:val="000000"/>
                <w:sz w:val="24"/>
                <w:szCs w:val="24"/>
                <w:lang w:bidi="ar"/>
              </w:rPr>
              <w:t>全年预算数</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b/>
                <w:bCs/>
                <w:color w:val="000000"/>
                <w:sz w:val="24"/>
                <w:szCs w:val="24"/>
              </w:rPr>
            </w:pPr>
            <w:r>
              <w:rPr>
                <w:rFonts w:eastAsia="仿宋" w:cs="仿宋" w:hint="eastAsia"/>
                <w:b/>
                <w:bCs/>
                <w:color w:val="000000"/>
                <w:sz w:val="24"/>
                <w:szCs w:val="24"/>
                <w:lang w:bidi="ar"/>
              </w:rPr>
              <w:t>执行数</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b/>
                <w:bCs/>
                <w:color w:val="000000"/>
                <w:sz w:val="24"/>
                <w:szCs w:val="24"/>
              </w:rPr>
            </w:pPr>
            <w:r>
              <w:rPr>
                <w:rFonts w:eastAsia="仿宋" w:cs="仿宋" w:hint="eastAsia"/>
                <w:b/>
                <w:bCs/>
                <w:color w:val="000000"/>
                <w:sz w:val="24"/>
                <w:szCs w:val="24"/>
                <w:lang w:bidi="ar"/>
              </w:rPr>
              <w:t>预算执行率</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年市工信局争取上级政策试点和项目资金工作奖励资金</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30.00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30.00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安全检查、重污染天气应急、涉渔船舶审批修造检验等督导检查工作经费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8.00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4.13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51.59%</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百场万家公益服务活动</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20.00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20.00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办公设备购置</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2.50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2.47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98.80%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编制创建国家中小企业数字化转型城市试点申报方案项目</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38.98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38.90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99.79%</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6</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对外经济交流调研</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13.83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13.83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7</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钢铁行业工作经费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5.00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1.80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36.00%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8</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高级职业经理人培训</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21.75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21.75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工业设计培训</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2.45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2.45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工业政策宣传费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4.00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1.80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45.00%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11</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河北唐山国际互联网数据专用通道申报方案编制服务</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82.90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82.90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12</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机关订阅报刊经费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5.40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5.40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13</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机关网络运行维护</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2.59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1.60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61.76%</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14</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基层统计监测人员能力提升培训</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7.10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7.10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15</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禁化武工作经费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1.00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16</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经济运行监测经费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50.00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45.00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17</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经贸代表团访问德国和丹麦因公临时出国经费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27.11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27.10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99.96%</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18</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两化融合培训</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0.99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99.00%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19</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民爆行业安全生产监管</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3.36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3.30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98.21%</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20</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内部审计工作经费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1.00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21</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评审劳务费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16.00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10.81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67.56%</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22</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企业上划离休干部经费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5.74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5.74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lastRenderedPageBreak/>
              <w:t>23</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全市经济运行调度会议</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0.70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0.50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71.48%</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24</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日常办公印刷</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5.00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4.95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98.93%</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25</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食品企业诚信体系建设培训</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0.70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0.69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99.11%</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26</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食盐定点企业培训</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1.50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1.43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95.05%</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27</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市工信局唐山市中国北方瓷都振兴促进条例立法经费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25.80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25.80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28</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陶瓷产业工作经费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5.00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4.99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99.80%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29</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特困事业单位医疗保险等费用</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220.99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217.58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98.46%</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30</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网络安全管理服务</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3.00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2.80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93.33%</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31</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盐业政策宣传普及</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0.80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0.80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32</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依法行政培训</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3.00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2.92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97.28%</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33</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原材料行业工作经费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4.20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1.20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28.57%</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34</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质量标杆企业交流培训</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4.00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4.00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35</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质量强省考核有关指标（制造业企业质量管理能力）评价复核资金</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36.00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36.00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36</w:t>
            </w: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重点项目前期经费</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50.00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36.58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73.16%</w:t>
            </w:r>
          </w:p>
        </w:tc>
      </w:tr>
      <w:tr w:rsidR="00206622">
        <w:trPr>
          <w:trHeight w:val="397"/>
        </w:trPr>
        <w:tc>
          <w:tcPr>
            <w:tcW w:w="327" w:type="pct"/>
            <w:tcBorders>
              <w:top w:val="single" w:sz="4" w:space="0" w:color="000000"/>
              <w:left w:val="single" w:sz="4" w:space="0" w:color="000000"/>
              <w:bottom w:val="single" w:sz="4" w:space="0" w:color="000000"/>
              <w:right w:val="single" w:sz="4" w:space="0" w:color="000000"/>
            </w:tcBorders>
            <w:noWrap/>
            <w:vAlign w:val="center"/>
          </w:tcPr>
          <w:p w:rsidR="00206622" w:rsidRDefault="00206622">
            <w:pPr>
              <w:jc w:val="center"/>
              <w:rPr>
                <w:rFonts w:eastAsia="仿宋" w:cs="仿宋"/>
                <w:color w:val="000000"/>
                <w:sz w:val="24"/>
                <w:szCs w:val="24"/>
              </w:rPr>
            </w:pPr>
          </w:p>
        </w:tc>
        <w:tc>
          <w:tcPr>
            <w:tcW w:w="2573" w:type="pct"/>
            <w:tcBorders>
              <w:top w:val="single" w:sz="4" w:space="0" w:color="000000"/>
              <w:left w:val="single" w:sz="4" w:space="0" w:color="000000"/>
              <w:bottom w:val="single" w:sz="4" w:space="0" w:color="000000"/>
              <w:right w:val="single" w:sz="4" w:space="0" w:color="000000"/>
            </w:tcBorders>
            <w:vAlign w:val="center"/>
          </w:tcPr>
          <w:p w:rsidR="00206622" w:rsidRDefault="006F52C3">
            <w:pPr>
              <w:jc w:val="left"/>
              <w:textAlignment w:val="center"/>
              <w:rPr>
                <w:rFonts w:eastAsia="仿宋" w:cs="仿宋"/>
                <w:color w:val="000000"/>
                <w:sz w:val="24"/>
                <w:szCs w:val="24"/>
              </w:rPr>
            </w:pPr>
            <w:r>
              <w:rPr>
                <w:rFonts w:eastAsia="仿宋" w:cs="仿宋" w:hint="eastAsia"/>
                <w:color w:val="000000"/>
                <w:sz w:val="24"/>
                <w:szCs w:val="24"/>
                <w:lang w:bidi="ar"/>
              </w:rPr>
              <w:t>合计</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710.40 </w:t>
            </w:r>
          </w:p>
        </w:tc>
        <w:tc>
          <w:tcPr>
            <w:tcW w:w="670"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 xml:space="preserve">669.31 </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206622" w:rsidRDefault="006F52C3">
            <w:pPr>
              <w:jc w:val="center"/>
              <w:textAlignment w:val="center"/>
              <w:rPr>
                <w:rFonts w:eastAsia="仿宋" w:cs="仿宋"/>
                <w:color w:val="000000"/>
                <w:sz w:val="24"/>
                <w:szCs w:val="24"/>
              </w:rPr>
            </w:pPr>
            <w:r>
              <w:rPr>
                <w:rFonts w:eastAsia="仿宋" w:cs="仿宋" w:hint="eastAsia"/>
                <w:color w:val="000000"/>
                <w:sz w:val="24"/>
                <w:szCs w:val="24"/>
                <w:lang w:bidi="ar"/>
              </w:rPr>
              <w:t>94.22%</w:t>
            </w:r>
          </w:p>
        </w:tc>
      </w:tr>
    </w:tbl>
    <w:p w:rsidR="00206622" w:rsidRDefault="006F52C3">
      <w:pPr>
        <w:pStyle w:val="1"/>
        <w:autoSpaceDE/>
        <w:autoSpaceDN/>
        <w:adjustRightInd/>
        <w:spacing w:beforeLines="100" w:before="240" w:after="0" w:line="360" w:lineRule="auto"/>
        <w:ind w:firstLineChars="200" w:firstLine="602"/>
        <w:rPr>
          <w:rFonts w:eastAsia="仿宋" w:cs="仿宋"/>
          <w:sz w:val="30"/>
          <w:szCs w:val="30"/>
        </w:rPr>
      </w:pPr>
      <w:r>
        <w:rPr>
          <w:rFonts w:eastAsia="仿宋" w:cs="仿宋" w:hint="eastAsia"/>
          <w:sz w:val="30"/>
          <w:szCs w:val="30"/>
        </w:rPr>
        <w:t>三、绩效评价工作情况</w:t>
      </w:r>
      <w:bookmarkEnd w:id="40"/>
      <w:bookmarkEnd w:id="41"/>
    </w:p>
    <w:p w:rsidR="00206622" w:rsidRDefault="006F52C3">
      <w:pPr>
        <w:pStyle w:val="2"/>
        <w:autoSpaceDE/>
        <w:autoSpaceDN/>
        <w:spacing w:before="0" w:after="0" w:line="360" w:lineRule="auto"/>
        <w:ind w:firstLineChars="200" w:firstLine="562"/>
        <w:rPr>
          <w:rFonts w:ascii="Times New Roman" w:eastAsia="仿宋" w:hAnsi="Times New Roman" w:cs="仿宋"/>
          <w:sz w:val="28"/>
          <w:szCs w:val="28"/>
        </w:rPr>
      </w:pPr>
      <w:bookmarkStart w:id="42" w:name="_Toc31674"/>
      <w:bookmarkStart w:id="43" w:name="_Toc30800"/>
      <w:r>
        <w:rPr>
          <w:rFonts w:ascii="Times New Roman" w:eastAsia="仿宋" w:hAnsi="Times New Roman" w:cs="仿宋" w:hint="eastAsia"/>
          <w:sz w:val="28"/>
          <w:szCs w:val="28"/>
        </w:rPr>
        <w:t>（一）绩效评价目的</w:t>
      </w:r>
      <w:bookmarkEnd w:id="42"/>
      <w:bookmarkEnd w:id="43"/>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部门</w:t>
      </w:r>
      <w:r>
        <w:rPr>
          <w:rFonts w:eastAsia="仿宋" w:cs="仿宋" w:hint="eastAsia"/>
          <w:sz w:val="28"/>
          <w:szCs w:val="28"/>
        </w:rPr>
        <w:t>（</w:t>
      </w:r>
      <w:r>
        <w:rPr>
          <w:rFonts w:eastAsia="仿宋" w:cs="仿宋" w:hint="eastAsia"/>
          <w:sz w:val="28"/>
          <w:szCs w:val="28"/>
        </w:rPr>
        <w:t>单位</w:t>
      </w:r>
      <w:r>
        <w:rPr>
          <w:rFonts w:eastAsia="仿宋" w:cs="仿宋" w:hint="eastAsia"/>
          <w:sz w:val="28"/>
          <w:szCs w:val="28"/>
        </w:rPr>
        <w:t>）</w:t>
      </w:r>
      <w:r>
        <w:rPr>
          <w:rFonts w:eastAsia="仿宋" w:cs="仿宋" w:hint="eastAsia"/>
          <w:sz w:val="28"/>
          <w:szCs w:val="28"/>
        </w:rPr>
        <w:t>整体</w:t>
      </w:r>
      <w:r>
        <w:rPr>
          <w:rFonts w:eastAsia="仿宋" w:cs="仿宋" w:hint="eastAsia"/>
          <w:sz w:val="28"/>
          <w:szCs w:val="28"/>
        </w:rPr>
        <w:t>支出绩效评价是围绕部门</w:t>
      </w:r>
      <w:r>
        <w:rPr>
          <w:rFonts w:eastAsia="仿宋" w:cs="仿宋" w:hint="eastAsia"/>
          <w:sz w:val="28"/>
          <w:szCs w:val="28"/>
        </w:rPr>
        <w:t>（</w:t>
      </w:r>
      <w:r>
        <w:rPr>
          <w:rFonts w:eastAsia="仿宋" w:cs="仿宋" w:hint="eastAsia"/>
          <w:sz w:val="28"/>
          <w:szCs w:val="28"/>
        </w:rPr>
        <w:t>单位</w:t>
      </w:r>
      <w:r>
        <w:rPr>
          <w:rFonts w:eastAsia="仿宋" w:cs="仿宋" w:hint="eastAsia"/>
          <w:sz w:val="28"/>
          <w:szCs w:val="28"/>
        </w:rPr>
        <w:t>）</w:t>
      </w:r>
      <w:r>
        <w:rPr>
          <w:rFonts w:eastAsia="仿宋" w:cs="仿宋" w:hint="eastAsia"/>
          <w:sz w:val="28"/>
          <w:szCs w:val="28"/>
        </w:rPr>
        <w:t>职能，考察部门</w:t>
      </w:r>
      <w:r>
        <w:rPr>
          <w:rFonts w:eastAsia="仿宋" w:cs="仿宋" w:hint="eastAsia"/>
          <w:sz w:val="28"/>
          <w:szCs w:val="28"/>
        </w:rPr>
        <w:t>（</w:t>
      </w:r>
      <w:r>
        <w:rPr>
          <w:rFonts w:eastAsia="仿宋" w:cs="仿宋" w:hint="eastAsia"/>
          <w:sz w:val="28"/>
          <w:szCs w:val="28"/>
        </w:rPr>
        <w:t>单位</w:t>
      </w:r>
      <w:r>
        <w:rPr>
          <w:rFonts w:eastAsia="仿宋" w:cs="仿宋" w:hint="eastAsia"/>
          <w:sz w:val="28"/>
          <w:szCs w:val="28"/>
        </w:rPr>
        <w:t>）</w:t>
      </w:r>
      <w:r>
        <w:rPr>
          <w:rFonts w:eastAsia="仿宋" w:cs="仿宋" w:hint="eastAsia"/>
          <w:sz w:val="28"/>
          <w:szCs w:val="28"/>
        </w:rPr>
        <w:t>人、财、物资源与部门</w:t>
      </w:r>
      <w:r>
        <w:rPr>
          <w:rFonts w:eastAsia="仿宋" w:cs="仿宋" w:hint="eastAsia"/>
          <w:sz w:val="28"/>
          <w:szCs w:val="28"/>
        </w:rPr>
        <w:t>（</w:t>
      </w:r>
      <w:r>
        <w:rPr>
          <w:rFonts w:eastAsia="仿宋" w:cs="仿宋" w:hint="eastAsia"/>
          <w:sz w:val="28"/>
          <w:szCs w:val="28"/>
        </w:rPr>
        <w:t>单位</w:t>
      </w:r>
      <w:r>
        <w:rPr>
          <w:rFonts w:eastAsia="仿宋" w:cs="仿宋" w:hint="eastAsia"/>
          <w:sz w:val="28"/>
          <w:szCs w:val="28"/>
        </w:rPr>
        <w:t>）</w:t>
      </w:r>
      <w:r>
        <w:rPr>
          <w:rFonts w:eastAsia="仿宋" w:cs="仿宋" w:hint="eastAsia"/>
          <w:sz w:val="28"/>
          <w:szCs w:val="28"/>
        </w:rPr>
        <w:t>职能匹配情况，从更加宏观的层面把握部门</w:t>
      </w:r>
      <w:r>
        <w:rPr>
          <w:rFonts w:eastAsia="仿宋" w:cs="仿宋" w:hint="eastAsia"/>
          <w:sz w:val="28"/>
          <w:szCs w:val="28"/>
        </w:rPr>
        <w:t>（</w:t>
      </w:r>
      <w:r>
        <w:rPr>
          <w:rFonts w:eastAsia="仿宋" w:cs="仿宋" w:hint="eastAsia"/>
          <w:sz w:val="28"/>
          <w:szCs w:val="28"/>
        </w:rPr>
        <w:t>单位</w:t>
      </w:r>
      <w:r>
        <w:rPr>
          <w:rFonts w:eastAsia="仿宋" w:cs="仿宋" w:hint="eastAsia"/>
          <w:sz w:val="28"/>
          <w:szCs w:val="28"/>
        </w:rPr>
        <w:t>）</w:t>
      </w:r>
      <w:r>
        <w:rPr>
          <w:rFonts w:eastAsia="仿宋" w:cs="仿宋" w:hint="eastAsia"/>
          <w:sz w:val="28"/>
          <w:szCs w:val="28"/>
        </w:rPr>
        <w:t>的职能履行情况，从整体支出效益分析中更加精确地查找问题，进而有的放矢地进行改进。</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本次绩效评价工作的开展是通过收集</w:t>
      </w:r>
      <w:r>
        <w:rPr>
          <w:rFonts w:eastAsia="仿宋" w:cs="仿宋" w:hint="eastAsia"/>
          <w:sz w:val="28"/>
          <w:szCs w:val="28"/>
        </w:rPr>
        <w:t>唐山市工信局</w:t>
      </w:r>
      <w:r>
        <w:rPr>
          <w:rFonts w:eastAsia="仿宋" w:cs="仿宋" w:hint="eastAsia"/>
          <w:sz w:val="28"/>
          <w:szCs w:val="28"/>
        </w:rPr>
        <w:t>部门职能、部门管理、部门职能履行等信息，分析部门基本支出和专项支出对部门基本运转和部门职能履行的保障作用，对整体支出的效率和效益进行评价，从中总结经验和不足，找出资金使用和管理中的薄弱环节，提出改进建议，提高财政资金的使用效益。</w:t>
      </w:r>
    </w:p>
    <w:p w:rsidR="00206622" w:rsidRDefault="006F52C3">
      <w:pPr>
        <w:pStyle w:val="2"/>
        <w:autoSpaceDE/>
        <w:autoSpaceDN/>
        <w:spacing w:before="0" w:after="0" w:line="360" w:lineRule="auto"/>
        <w:ind w:firstLineChars="200" w:firstLine="562"/>
        <w:rPr>
          <w:rFonts w:ascii="Times New Roman" w:eastAsia="仿宋" w:hAnsi="Times New Roman" w:cs="仿宋"/>
          <w:sz w:val="28"/>
          <w:szCs w:val="28"/>
        </w:rPr>
      </w:pPr>
      <w:bookmarkStart w:id="44" w:name="_Toc5494"/>
      <w:bookmarkStart w:id="45" w:name="_Toc22071"/>
      <w:r>
        <w:rPr>
          <w:rFonts w:ascii="Times New Roman" w:eastAsia="仿宋" w:hAnsi="Times New Roman" w:cs="仿宋" w:hint="eastAsia"/>
          <w:sz w:val="28"/>
          <w:szCs w:val="28"/>
        </w:rPr>
        <w:lastRenderedPageBreak/>
        <w:t>（</w:t>
      </w:r>
      <w:r>
        <w:rPr>
          <w:rFonts w:ascii="Times New Roman" w:eastAsia="仿宋" w:hAnsi="Times New Roman" w:cs="仿宋" w:hint="eastAsia"/>
          <w:sz w:val="28"/>
          <w:szCs w:val="28"/>
        </w:rPr>
        <w:t>二</w:t>
      </w:r>
      <w:r>
        <w:rPr>
          <w:rFonts w:ascii="Times New Roman" w:eastAsia="仿宋" w:hAnsi="Times New Roman" w:cs="仿宋" w:hint="eastAsia"/>
          <w:sz w:val="28"/>
          <w:szCs w:val="28"/>
        </w:rPr>
        <w:t>）绩效评价原则、方法</w:t>
      </w:r>
      <w:bookmarkEnd w:id="44"/>
      <w:bookmarkEnd w:id="45"/>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、绩效评价原则</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）价值中立原则</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部门（单位）整体支出绩效评价</w:t>
      </w:r>
      <w:r>
        <w:rPr>
          <w:rFonts w:eastAsia="仿宋" w:cs="仿宋" w:hint="eastAsia"/>
          <w:sz w:val="28"/>
          <w:szCs w:val="28"/>
        </w:rPr>
        <w:t>是客观评价，所有用来评价的指标基本可以量化，所有参与评价的单位和个人都必须遵循评价价值中立原则，即</w:t>
      </w:r>
      <w:r>
        <w:rPr>
          <w:rFonts w:eastAsia="仿宋" w:cs="仿宋" w:hint="eastAsia"/>
          <w:sz w:val="28"/>
          <w:szCs w:val="28"/>
        </w:rPr>
        <w:t>部门（单位）整体支出绩效评价</w:t>
      </w:r>
      <w:r>
        <w:rPr>
          <w:rFonts w:eastAsia="仿宋" w:cs="仿宋" w:hint="eastAsia"/>
          <w:sz w:val="28"/>
          <w:szCs w:val="28"/>
        </w:rPr>
        <w:t>结果，只取决于部门</w:t>
      </w:r>
      <w:r>
        <w:rPr>
          <w:rFonts w:eastAsia="仿宋" w:cs="仿宋" w:hint="eastAsia"/>
          <w:sz w:val="28"/>
          <w:szCs w:val="28"/>
        </w:rPr>
        <w:t>（单位）</w:t>
      </w:r>
      <w:r>
        <w:rPr>
          <w:rFonts w:eastAsia="仿宋" w:cs="仿宋" w:hint="eastAsia"/>
          <w:sz w:val="28"/>
          <w:szCs w:val="28"/>
        </w:rPr>
        <w:t>的工作业绩的客观实际，而不取决于评价人的价值判断和个人意愿。评价结果不会因为评价人价值观念的不一致而有所不同。</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）公开、公平、公正原则</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从评价目标的设计、指标体系的研发及设计、数据填报、复核、专家评议等所有环节，都必须保证评价过程的公开性，程序的规范性和合理性，应及时发现并处理评价过程中的问题，以保证评价结果的准确、客观和科学。</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）客观性原则</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评价以数据为准绳，坚持客观评价。即由相关部门填报数据，项目组根据填报的数据，在进行汇总、分析、评价的基础上，独立开展评价，得出评价结果，并形成评价报告。</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、评价方法</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）成本效益分析法。是指将投入与产出、效益进行关联性分析的方法。</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）比较法。是指将实施情况与绩效目标、历史情况、不同部门和地区同类支出情况进行比较的方法。</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）因素分析法。是指综合分析影响绩效目标实现、实施效果的内外部因素的方法。</w:t>
      </w:r>
    </w:p>
    <w:p w:rsidR="00206622" w:rsidRDefault="006F52C3">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4</w:t>
      </w:r>
      <w:r>
        <w:rPr>
          <w:rFonts w:eastAsia="仿宋" w:cs="仿宋" w:hint="eastAsia"/>
          <w:sz w:val="28"/>
          <w:szCs w:val="28"/>
        </w:rPr>
        <w:t>）公众评判法。是指通过专家评估、公众问卷及抽样调查等方</w:t>
      </w:r>
      <w:r>
        <w:rPr>
          <w:rFonts w:eastAsia="仿宋" w:cs="仿宋" w:hint="eastAsia"/>
          <w:sz w:val="28"/>
          <w:szCs w:val="28"/>
        </w:rPr>
        <w:lastRenderedPageBreak/>
        <w:t>式进行评判的方法。</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5</w:t>
      </w:r>
      <w:r>
        <w:rPr>
          <w:rFonts w:eastAsia="仿宋" w:cs="仿宋" w:hint="eastAsia"/>
          <w:sz w:val="28"/>
          <w:szCs w:val="28"/>
        </w:rPr>
        <w:t>）政策、文献研究法。通过研究、解读相关政策文献，来获取部门概括、绩效指标等有用信息。</w:t>
      </w:r>
    </w:p>
    <w:p w:rsidR="00206622" w:rsidRDefault="006F52C3">
      <w:pPr>
        <w:autoSpaceDE/>
        <w:autoSpaceDN/>
        <w:adjustRightInd/>
        <w:spacing w:line="360" w:lineRule="auto"/>
        <w:ind w:firstLineChars="200" w:firstLine="560"/>
        <w:rPr>
          <w:rFonts w:eastAsia="仿宋" w:cs="仿宋"/>
          <w:sz w:val="28"/>
          <w:szCs w:val="28"/>
        </w:rPr>
      </w:pPr>
      <w:bookmarkStart w:id="46" w:name="_Toc5719"/>
      <w:r>
        <w:rPr>
          <w:rFonts w:eastAsia="仿宋" w:cs="仿宋" w:hint="eastAsia"/>
          <w:sz w:val="28"/>
          <w:szCs w:val="28"/>
        </w:rPr>
        <w:t>3</w:t>
      </w:r>
      <w:r>
        <w:rPr>
          <w:rFonts w:eastAsia="仿宋" w:cs="仿宋" w:hint="eastAsia"/>
          <w:sz w:val="28"/>
          <w:szCs w:val="28"/>
        </w:rPr>
        <w:t>、</w:t>
      </w:r>
      <w:r>
        <w:rPr>
          <w:rFonts w:eastAsia="仿宋" w:cs="仿宋" w:hint="eastAsia"/>
          <w:sz w:val="28"/>
          <w:szCs w:val="28"/>
        </w:rPr>
        <w:t>数据采集方法及过程</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采集的数据分定性、定量两种，其中定性数据主要通过问卷调查、访谈、实地考察等社会调查方式进行采集；定量数据通过翻阅相关资料，由部门填报基础表格的方式来进行采集，数据收集到位后，对数据进行实地复核，确保数据的真实、准确。</w:t>
      </w:r>
    </w:p>
    <w:p w:rsidR="00206622" w:rsidRDefault="006F52C3">
      <w:pPr>
        <w:pStyle w:val="2"/>
        <w:autoSpaceDE/>
        <w:autoSpaceDN/>
        <w:adjustRightInd/>
        <w:spacing w:before="0" w:after="0" w:line="360" w:lineRule="auto"/>
        <w:ind w:firstLineChars="200" w:firstLine="562"/>
        <w:rPr>
          <w:rFonts w:ascii="Times New Roman" w:eastAsia="仿宋" w:hAnsi="Times New Roman" w:cs="仿宋"/>
          <w:sz w:val="28"/>
          <w:szCs w:val="28"/>
        </w:rPr>
      </w:pPr>
      <w:bookmarkStart w:id="47" w:name="_Toc13424"/>
      <w:bookmarkStart w:id="48" w:name="_Toc11645"/>
      <w:r>
        <w:rPr>
          <w:rFonts w:ascii="Times New Roman" w:eastAsia="仿宋" w:hAnsi="Times New Roman" w:cs="仿宋" w:hint="eastAsia"/>
          <w:sz w:val="28"/>
          <w:szCs w:val="28"/>
        </w:rPr>
        <w:t>（</w:t>
      </w:r>
      <w:r>
        <w:rPr>
          <w:rFonts w:ascii="Times New Roman" w:eastAsia="仿宋" w:hAnsi="Times New Roman" w:cs="仿宋" w:hint="eastAsia"/>
          <w:sz w:val="28"/>
          <w:szCs w:val="28"/>
        </w:rPr>
        <w:t>三</w:t>
      </w:r>
      <w:r>
        <w:rPr>
          <w:rFonts w:ascii="Times New Roman" w:eastAsia="仿宋" w:hAnsi="Times New Roman" w:cs="仿宋" w:hint="eastAsia"/>
          <w:sz w:val="28"/>
          <w:szCs w:val="28"/>
        </w:rPr>
        <w:t>）评价</w:t>
      </w:r>
      <w:r>
        <w:rPr>
          <w:rFonts w:ascii="Times New Roman" w:eastAsia="仿宋" w:hAnsi="Times New Roman" w:cs="仿宋" w:hint="eastAsia"/>
          <w:sz w:val="28"/>
          <w:szCs w:val="28"/>
        </w:rPr>
        <w:t>指标构建思路</w:t>
      </w:r>
      <w:bookmarkEnd w:id="46"/>
      <w:bookmarkEnd w:id="47"/>
      <w:bookmarkEnd w:id="48"/>
    </w:p>
    <w:p w:rsidR="00206622" w:rsidRDefault="006F52C3">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根据《中共中央国务院关于全面实施预算绩效管理的意见》（中发〔</w:t>
      </w:r>
      <w:r>
        <w:rPr>
          <w:rFonts w:eastAsia="仿宋" w:cs="仿宋" w:hint="eastAsia"/>
          <w:sz w:val="28"/>
          <w:szCs w:val="28"/>
        </w:rPr>
        <w:t>2018</w:t>
      </w:r>
      <w:r>
        <w:rPr>
          <w:rFonts w:eastAsia="仿宋" w:cs="仿宋" w:hint="eastAsia"/>
          <w:sz w:val="28"/>
          <w:szCs w:val="28"/>
        </w:rPr>
        <w:t>〕</w:t>
      </w:r>
      <w:r>
        <w:rPr>
          <w:rFonts w:eastAsia="仿宋" w:cs="仿宋" w:hint="eastAsia"/>
          <w:sz w:val="28"/>
          <w:szCs w:val="28"/>
        </w:rPr>
        <w:t>34</w:t>
      </w:r>
      <w:r>
        <w:rPr>
          <w:rFonts w:eastAsia="仿宋" w:cs="仿宋" w:hint="eastAsia"/>
          <w:sz w:val="28"/>
          <w:szCs w:val="28"/>
        </w:rPr>
        <w:t>号）相关要求，本次绩效评价指标的确定遵循重要性、相关性、可比性、系统性、经济性、明确性等原则，绩效评价指标权重遵循结果导向原则和客观性原则，绩效评价标准主要采用计划标准、历史标准、行业标准及管理标准等，绩效评价框架包括“</w:t>
      </w:r>
      <w:r>
        <w:rPr>
          <w:rFonts w:eastAsia="仿宋" w:cs="仿宋" w:hint="eastAsia"/>
          <w:sz w:val="28"/>
          <w:szCs w:val="28"/>
        </w:rPr>
        <w:t>决策</w:t>
      </w:r>
      <w:r>
        <w:rPr>
          <w:rFonts w:eastAsia="仿宋" w:cs="仿宋" w:hint="eastAsia"/>
          <w:sz w:val="28"/>
          <w:szCs w:val="28"/>
        </w:rPr>
        <w:t>、过程、产出、</w:t>
      </w:r>
      <w:r>
        <w:rPr>
          <w:rFonts w:eastAsia="仿宋" w:cs="仿宋" w:hint="eastAsia"/>
          <w:sz w:val="28"/>
          <w:szCs w:val="28"/>
        </w:rPr>
        <w:t>效果</w:t>
      </w:r>
      <w:r>
        <w:rPr>
          <w:rFonts w:eastAsia="仿宋" w:cs="仿宋" w:hint="eastAsia"/>
          <w:sz w:val="28"/>
          <w:szCs w:val="28"/>
        </w:rPr>
        <w:t>”四个维度，共设计了三级绩效指标</w:t>
      </w:r>
      <w:r>
        <w:rPr>
          <w:rFonts w:eastAsia="仿宋" w:cs="仿宋" w:hint="eastAsia"/>
          <w:sz w:val="28"/>
          <w:szCs w:val="28"/>
        </w:rPr>
        <w:t>，</w:t>
      </w:r>
      <w:r>
        <w:rPr>
          <w:rFonts w:eastAsia="仿宋" w:cs="仿宋" w:hint="eastAsia"/>
          <w:sz w:val="28"/>
          <w:szCs w:val="28"/>
        </w:rPr>
        <w:t>一级指标</w:t>
      </w:r>
      <w:r>
        <w:rPr>
          <w:rFonts w:eastAsia="仿宋" w:cs="仿宋" w:hint="eastAsia"/>
          <w:sz w:val="28"/>
          <w:szCs w:val="28"/>
        </w:rPr>
        <w:t>决策</w:t>
      </w:r>
      <w:r>
        <w:rPr>
          <w:rFonts w:eastAsia="仿宋" w:cs="仿宋" w:hint="eastAsia"/>
          <w:sz w:val="28"/>
          <w:szCs w:val="28"/>
        </w:rPr>
        <w:t>指标、</w:t>
      </w:r>
      <w:r>
        <w:rPr>
          <w:rFonts w:eastAsia="仿宋" w:cs="仿宋" w:hint="eastAsia"/>
          <w:sz w:val="28"/>
          <w:szCs w:val="28"/>
        </w:rPr>
        <w:t>过程指标、</w:t>
      </w:r>
      <w:r>
        <w:rPr>
          <w:rFonts w:eastAsia="仿宋" w:cs="仿宋" w:hint="eastAsia"/>
          <w:sz w:val="28"/>
          <w:szCs w:val="28"/>
        </w:rPr>
        <w:t>产出指标、</w:t>
      </w:r>
      <w:r>
        <w:rPr>
          <w:rFonts w:eastAsia="仿宋" w:cs="仿宋" w:hint="eastAsia"/>
          <w:sz w:val="28"/>
          <w:szCs w:val="28"/>
        </w:rPr>
        <w:t>效果</w:t>
      </w:r>
      <w:r>
        <w:rPr>
          <w:rFonts w:eastAsia="仿宋" w:cs="仿宋" w:hint="eastAsia"/>
          <w:sz w:val="28"/>
          <w:szCs w:val="28"/>
        </w:rPr>
        <w:t>指标分值分别为</w:t>
      </w:r>
      <w:r>
        <w:rPr>
          <w:rFonts w:eastAsia="仿宋" w:cs="仿宋" w:hint="eastAsia"/>
          <w:sz w:val="28"/>
          <w:szCs w:val="28"/>
        </w:rPr>
        <w:t>15</w:t>
      </w:r>
      <w:r>
        <w:rPr>
          <w:rFonts w:eastAsia="仿宋" w:cs="仿宋" w:hint="eastAsia"/>
          <w:sz w:val="28"/>
          <w:szCs w:val="28"/>
        </w:rPr>
        <w:t>分、</w:t>
      </w:r>
      <w:r>
        <w:rPr>
          <w:rFonts w:eastAsia="仿宋" w:cs="仿宋" w:hint="eastAsia"/>
          <w:sz w:val="28"/>
          <w:szCs w:val="28"/>
        </w:rPr>
        <w:t>35</w:t>
      </w:r>
      <w:r>
        <w:rPr>
          <w:rFonts w:eastAsia="仿宋" w:cs="仿宋" w:hint="eastAsia"/>
          <w:sz w:val="28"/>
          <w:szCs w:val="28"/>
        </w:rPr>
        <w:t>分、</w:t>
      </w:r>
      <w:r>
        <w:rPr>
          <w:rFonts w:eastAsia="仿宋" w:cs="仿宋" w:hint="eastAsia"/>
          <w:sz w:val="28"/>
          <w:szCs w:val="28"/>
        </w:rPr>
        <w:t>30</w:t>
      </w:r>
      <w:r>
        <w:rPr>
          <w:rFonts w:eastAsia="仿宋" w:cs="仿宋" w:hint="eastAsia"/>
          <w:sz w:val="28"/>
          <w:szCs w:val="28"/>
        </w:rPr>
        <w:t>分</w:t>
      </w:r>
      <w:r>
        <w:rPr>
          <w:rFonts w:eastAsia="仿宋" w:cs="仿宋" w:hint="eastAsia"/>
          <w:sz w:val="28"/>
          <w:szCs w:val="28"/>
        </w:rPr>
        <w:t>和</w:t>
      </w:r>
      <w:r>
        <w:rPr>
          <w:rFonts w:eastAsia="仿宋" w:cs="仿宋" w:hint="eastAsia"/>
          <w:sz w:val="28"/>
          <w:szCs w:val="28"/>
        </w:rPr>
        <w:t>20</w:t>
      </w:r>
      <w:r>
        <w:rPr>
          <w:rFonts w:eastAsia="仿宋" w:cs="仿宋" w:hint="eastAsia"/>
          <w:sz w:val="28"/>
          <w:szCs w:val="28"/>
        </w:rPr>
        <w:t>分</w:t>
      </w:r>
      <w:r>
        <w:rPr>
          <w:rFonts w:eastAsia="仿宋" w:cs="仿宋" w:hint="eastAsia"/>
          <w:sz w:val="28"/>
          <w:szCs w:val="28"/>
        </w:rPr>
        <w:t>，</w:t>
      </w:r>
      <w:r>
        <w:rPr>
          <w:rFonts w:eastAsia="仿宋" w:cs="仿宋" w:hint="eastAsia"/>
          <w:sz w:val="28"/>
          <w:szCs w:val="28"/>
        </w:rPr>
        <w:t>二级指标</w:t>
      </w:r>
      <w:r>
        <w:rPr>
          <w:rFonts w:eastAsia="仿宋" w:cs="仿宋" w:hint="eastAsia"/>
          <w:sz w:val="28"/>
          <w:szCs w:val="28"/>
        </w:rPr>
        <w:t>18</w:t>
      </w:r>
      <w:r>
        <w:rPr>
          <w:rFonts w:eastAsia="仿宋" w:cs="仿宋" w:hint="eastAsia"/>
          <w:sz w:val="28"/>
          <w:szCs w:val="28"/>
        </w:rPr>
        <w:t>个：</w:t>
      </w:r>
      <w:r>
        <w:rPr>
          <w:rFonts w:eastAsia="仿宋" w:cs="仿宋" w:hint="eastAsia"/>
          <w:sz w:val="28"/>
          <w:szCs w:val="28"/>
        </w:rPr>
        <w:t>履职管理、绩效目标设置、预算编制、预算执行管理、成本控制管理、项目管理、资金管理、内控管理、资产管理、财会管理、政府采购管理、数量指标、质量指标、时效指标、社会效益、服务对象满意度</w:t>
      </w:r>
      <w:r>
        <w:rPr>
          <w:rFonts w:eastAsia="仿宋" w:cs="仿宋" w:hint="eastAsia"/>
          <w:sz w:val="28"/>
          <w:szCs w:val="28"/>
        </w:rPr>
        <w:t>，三级指标</w:t>
      </w:r>
      <w:r>
        <w:rPr>
          <w:rFonts w:eastAsia="仿宋" w:cs="仿宋" w:hint="eastAsia"/>
          <w:sz w:val="28"/>
          <w:szCs w:val="28"/>
        </w:rPr>
        <w:t>33</w:t>
      </w:r>
      <w:r>
        <w:rPr>
          <w:rFonts w:eastAsia="仿宋" w:cs="仿宋" w:hint="eastAsia"/>
          <w:sz w:val="28"/>
          <w:szCs w:val="28"/>
        </w:rPr>
        <w:t>个</w:t>
      </w:r>
      <w:r>
        <w:rPr>
          <w:rFonts w:eastAsia="仿宋" w:cs="仿宋" w:hint="eastAsia"/>
          <w:sz w:val="28"/>
          <w:szCs w:val="28"/>
        </w:rPr>
        <w:t>，绩效评价结果采用综合评分定级的方法，总分值为</w:t>
      </w:r>
      <w:r>
        <w:rPr>
          <w:rFonts w:eastAsia="仿宋" w:cs="仿宋" w:hint="eastAsia"/>
          <w:sz w:val="28"/>
          <w:szCs w:val="28"/>
        </w:rPr>
        <w:t>100</w:t>
      </w:r>
      <w:r>
        <w:rPr>
          <w:rFonts w:eastAsia="仿宋" w:cs="仿宋" w:hint="eastAsia"/>
          <w:sz w:val="28"/>
          <w:szCs w:val="28"/>
        </w:rPr>
        <w:t>分，绩效评级分优、良、中、差，具体评分标准如下：</w:t>
      </w:r>
      <w:r>
        <w:rPr>
          <w:rFonts w:eastAsia="仿宋" w:cs="仿宋" w:hint="eastAsia"/>
          <w:sz w:val="28"/>
          <w:szCs w:val="28"/>
        </w:rPr>
        <w:t>90</w:t>
      </w:r>
      <w:r>
        <w:rPr>
          <w:rFonts w:eastAsia="仿宋" w:cs="仿宋" w:hint="eastAsia"/>
          <w:sz w:val="28"/>
          <w:szCs w:val="28"/>
        </w:rPr>
        <w:t>分（含）</w:t>
      </w:r>
      <w:r>
        <w:rPr>
          <w:rFonts w:eastAsia="仿宋" w:cs="仿宋" w:hint="eastAsia"/>
          <w:sz w:val="28"/>
          <w:szCs w:val="28"/>
        </w:rPr>
        <w:t>-100</w:t>
      </w:r>
      <w:r>
        <w:rPr>
          <w:rFonts w:eastAsia="仿宋" w:cs="仿宋" w:hint="eastAsia"/>
          <w:sz w:val="28"/>
          <w:szCs w:val="28"/>
        </w:rPr>
        <w:t>分为优、</w:t>
      </w:r>
      <w:r>
        <w:rPr>
          <w:rFonts w:eastAsia="仿宋" w:cs="仿宋" w:hint="eastAsia"/>
          <w:sz w:val="28"/>
          <w:szCs w:val="28"/>
        </w:rPr>
        <w:t>80</w:t>
      </w:r>
      <w:r>
        <w:rPr>
          <w:rFonts w:eastAsia="仿宋" w:cs="仿宋" w:hint="eastAsia"/>
          <w:sz w:val="28"/>
          <w:szCs w:val="28"/>
        </w:rPr>
        <w:t>（含）分</w:t>
      </w:r>
      <w:r>
        <w:rPr>
          <w:rFonts w:eastAsia="仿宋" w:cs="仿宋" w:hint="eastAsia"/>
          <w:sz w:val="28"/>
          <w:szCs w:val="28"/>
        </w:rPr>
        <w:t>-90</w:t>
      </w:r>
      <w:r>
        <w:rPr>
          <w:rFonts w:eastAsia="仿宋" w:cs="仿宋" w:hint="eastAsia"/>
          <w:sz w:val="28"/>
          <w:szCs w:val="28"/>
        </w:rPr>
        <w:t>分为良、</w:t>
      </w:r>
      <w:r>
        <w:rPr>
          <w:rFonts w:eastAsia="仿宋" w:cs="仿宋" w:hint="eastAsia"/>
          <w:sz w:val="28"/>
          <w:szCs w:val="28"/>
        </w:rPr>
        <w:t>60</w:t>
      </w:r>
      <w:r>
        <w:rPr>
          <w:rFonts w:eastAsia="仿宋" w:cs="仿宋" w:hint="eastAsia"/>
          <w:sz w:val="28"/>
          <w:szCs w:val="28"/>
        </w:rPr>
        <w:t>分（含）</w:t>
      </w:r>
      <w:r>
        <w:rPr>
          <w:rFonts w:eastAsia="仿宋" w:cs="仿宋" w:hint="eastAsia"/>
          <w:sz w:val="28"/>
          <w:szCs w:val="28"/>
        </w:rPr>
        <w:t>-80</w:t>
      </w:r>
      <w:r>
        <w:rPr>
          <w:rFonts w:eastAsia="仿宋" w:cs="仿宋" w:hint="eastAsia"/>
          <w:sz w:val="28"/>
          <w:szCs w:val="28"/>
        </w:rPr>
        <w:t>分为中、</w:t>
      </w:r>
      <w:r>
        <w:rPr>
          <w:rFonts w:eastAsia="仿宋" w:cs="仿宋" w:hint="eastAsia"/>
          <w:sz w:val="28"/>
          <w:szCs w:val="28"/>
        </w:rPr>
        <w:t>60</w:t>
      </w:r>
      <w:r>
        <w:rPr>
          <w:rFonts w:eastAsia="仿宋" w:cs="仿宋" w:hint="eastAsia"/>
          <w:sz w:val="28"/>
          <w:szCs w:val="28"/>
        </w:rPr>
        <w:t>分以下为差。</w:t>
      </w:r>
      <w:bookmarkStart w:id="49" w:name="_Toc32458"/>
      <w:r>
        <w:rPr>
          <w:rFonts w:eastAsia="仿宋" w:cs="仿宋" w:hint="eastAsia"/>
          <w:sz w:val="28"/>
          <w:szCs w:val="28"/>
        </w:rPr>
        <w:t>绩效评价</w:t>
      </w:r>
      <w:bookmarkEnd w:id="49"/>
      <w:r>
        <w:rPr>
          <w:rFonts w:eastAsia="仿宋" w:cs="仿宋" w:hint="eastAsia"/>
          <w:sz w:val="28"/>
          <w:szCs w:val="28"/>
        </w:rPr>
        <w:t>重点关注如下：</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w:t>
      </w:r>
      <w:r>
        <w:rPr>
          <w:rFonts w:eastAsia="仿宋" w:cs="仿宋" w:hint="eastAsia"/>
          <w:sz w:val="28"/>
          <w:szCs w:val="28"/>
        </w:rPr>
        <w:t>部门</w:t>
      </w:r>
      <w:r>
        <w:rPr>
          <w:rFonts w:eastAsia="仿宋" w:cs="仿宋" w:hint="eastAsia"/>
          <w:sz w:val="28"/>
          <w:szCs w:val="28"/>
        </w:rPr>
        <w:t>投入指标</w:t>
      </w:r>
      <w:r>
        <w:rPr>
          <w:rFonts w:eastAsia="仿宋" w:cs="仿宋" w:hint="eastAsia"/>
          <w:sz w:val="28"/>
          <w:szCs w:val="28"/>
        </w:rPr>
        <w:t>评价，重点关注</w:t>
      </w:r>
      <w:r>
        <w:rPr>
          <w:rFonts w:eastAsia="仿宋" w:cs="仿宋" w:hint="eastAsia"/>
          <w:sz w:val="28"/>
          <w:szCs w:val="28"/>
        </w:rPr>
        <w:t>部门</w:t>
      </w:r>
      <w:r>
        <w:rPr>
          <w:rFonts w:eastAsia="仿宋" w:cs="仿宋" w:hint="eastAsia"/>
          <w:sz w:val="28"/>
          <w:szCs w:val="28"/>
        </w:rPr>
        <w:t>目标</w:t>
      </w:r>
      <w:r>
        <w:rPr>
          <w:rFonts w:eastAsia="仿宋" w:cs="仿宋" w:hint="eastAsia"/>
          <w:sz w:val="28"/>
          <w:szCs w:val="28"/>
        </w:rPr>
        <w:t>及指标</w:t>
      </w:r>
      <w:r>
        <w:rPr>
          <w:rFonts w:eastAsia="仿宋" w:cs="仿宋" w:hint="eastAsia"/>
          <w:sz w:val="28"/>
          <w:szCs w:val="28"/>
        </w:rPr>
        <w:t>设定</w:t>
      </w:r>
      <w:r>
        <w:rPr>
          <w:rFonts w:eastAsia="仿宋" w:cs="仿宋" w:hint="eastAsia"/>
          <w:sz w:val="28"/>
          <w:szCs w:val="28"/>
        </w:rPr>
        <w:t>是否合理、合规</w:t>
      </w:r>
      <w:r>
        <w:rPr>
          <w:rFonts w:eastAsia="仿宋" w:cs="仿宋" w:hint="eastAsia"/>
          <w:sz w:val="28"/>
          <w:szCs w:val="28"/>
        </w:rPr>
        <w:t>，</w:t>
      </w:r>
      <w:r>
        <w:rPr>
          <w:rFonts w:eastAsia="仿宋" w:cs="仿宋" w:hint="eastAsia"/>
          <w:sz w:val="28"/>
          <w:szCs w:val="28"/>
        </w:rPr>
        <w:t>部门决策及预算配置</w:t>
      </w:r>
      <w:r>
        <w:rPr>
          <w:rFonts w:eastAsia="仿宋" w:cs="仿宋" w:hint="eastAsia"/>
          <w:sz w:val="28"/>
          <w:szCs w:val="28"/>
        </w:rPr>
        <w:t>是否合理、准确</w:t>
      </w:r>
      <w:r>
        <w:rPr>
          <w:rFonts w:eastAsia="仿宋" w:cs="仿宋" w:hint="eastAsia"/>
          <w:sz w:val="28"/>
          <w:szCs w:val="28"/>
        </w:rPr>
        <w:t>；</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lastRenderedPageBreak/>
        <w:t>2</w:t>
      </w:r>
      <w:r>
        <w:rPr>
          <w:rFonts w:eastAsia="仿宋" w:cs="仿宋" w:hint="eastAsia"/>
          <w:sz w:val="28"/>
          <w:szCs w:val="28"/>
        </w:rPr>
        <w:t>、</w:t>
      </w:r>
      <w:r>
        <w:rPr>
          <w:rFonts w:eastAsia="仿宋" w:cs="仿宋" w:hint="eastAsia"/>
          <w:sz w:val="28"/>
          <w:szCs w:val="28"/>
        </w:rPr>
        <w:t>部门</w:t>
      </w:r>
      <w:r>
        <w:rPr>
          <w:rFonts w:eastAsia="仿宋" w:cs="仿宋" w:hint="eastAsia"/>
          <w:sz w:val="28"/>
          <w:szCs w:val="28"/>
        </w:rPr>
        <w:t>过程指标</w:t>
      </w:r>
      <w:r>
        <w:rPr>
          <w:rFonts w:eastAsia="仿宋" w:cs="仿宋" w:hint="eastAsia"/>
          <w:sz w:val="28"/>
          <w:szCs w:val="28"/>
        </w:rPr>
        <w:t>评价，</w:t>
      </w:r>
      <w:r>
        <w:rPr>
          <w:rFonts w:eastAsia="仿宋" w:cs="仿宋" w:hint="eastAsia"/>
          <w:sz w:val="28"/>
          <w:szCs w:val="28"/>
        </w:rPr>
        <w:t>重点关注部门运行管理（包括</w:t>
      </w:r>
      <w:r>
        <w:rPr>
          <w:rFonts w:eastAsia="仿宋" w:cs="仿宋" w:hint="eastAsia"/>
          <w:sz w:val="28"/>
          <w:szCs w:val="28"/>
        </w:rPr>
        <w:t>预算管理</w:t>
      </w:r>
      <w:r>
        <w:rPr>
          <w:rFonts w:eastAsia="仿宋" w:cs="仿宋" w:hint="eastAsia"/>
          <w:sz w:val="28"/>
          <w:szCs w:val="28"/>
        </w:rPr>
        <w:t>、</w:t>
      </w:r>
      <w:r>
        <w:rPr>
          <w:rFonts w:eastAsia="仿宋" w:cs="仿宋" w:hint="eastAsia"/>
          <w:sz w:val="28"/>
          <w:szCs w:val="28"/>
        </w:rPr>
        <w:t>资产管理</w:t>
      </w:r>
      <w:r>
        <w:rPr>
          <w:rFonts w:eastAsia="仿宋" w:cs="仿宋" w:hint="eastAsia"/>
          <w:sz w:val="28"/>
          <w:szCs w:val="28"/>
        </w:rPr>
        <w:t>、</w:t>
      </w:r>
      <w:r>
        <w:rPr>
          <w:rFonts w:eastAsia="仿宋" w:cs="仿宋" w:hint="eastAsia"/>
          <w:sz w:val="28"/>
          <w:szCs w:val="28"/>
        </w:rPr>
        <w:t>项目管理</w:t>
      </w:r>
      <w:r>
        <w:rPr>
          <w:rFonts w:eastAsia="仿宋" w:cs="仿宋" w:hint="eastAsia"/>
          <w:sz w:val="28"/>
          <w:szCs w:val="28"/>
        </w:rPr>
        <w:t>）是否有效，</w:t>
      </w:r>
      <w:r>
        <w:rPr>
          <w:rFonts w:eastAsia="仿宋" w:cs="仿宋" w:hint="eastAsia"/>
          <w:sz w:val="28"/>
          <w:szCs w:val="28"/>
        </w:rPr>
        <w:t>预算执行</w:t>
      </w:r>
      <w:r>
        <w:rPr>
          <w:rFonts w:eastAsia="仿宋" w:cs="仿宋" w:hint="eastAsia"/>
          <w:sz w:val="28"/>
          <w:szCs w:val="28"/>
        </w:rPr>
        <w:t>是否到位</w:t>
      </w:r>
      <w:r>
        <w:rPr>
          <w:rFonts w:eastAsia="仿宋" w:cs="仿宋" w:hint="eastAsia"/>
          <w:sz w:val="28"/>
          <w:szCs w:val="28"/>
        </w:rPr>
        <w:t>。</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w:t>
      </w:r>
      <w:r>
        <w:rPr>
          <w:rFonts w:eastAsia="仿宋" w:cs="仿宋" w:hint="eastAsia"/>
          <w:sz w:val="28"/>
          <w:szCs w:val="28"/>
        </w:rPr>
        <w:t>部门产出</w:t>
      </w:r>
      <w:r>
        <w:rPr>
          <w:rFonts w:eastAsia="仿宋" w:cs="仿宋" w:hint="eastAsia"/>
          <w:sz w:val="28"/>
          <w:szCs w:val="28"/>
        </w:rPr>
        <w:t>指标</w:t>
      </w:r>
      <w:r>
        <w:rPr>
          <w:rFonts w:eastAsia="仿宋" w:cs="仿宋" w:hint="eastAsia"/>
          <w:sz w:val="28"/>
          <w:szCs w:val="28"/>
        </w:rPr>
        <w:t>评价，包括</w:t>
      </w:r>
      <w:r>
        <w:rPr>
          <w:rFonts w:eastAsia="仿宋" w:cs="仿宋" w:hint="eastAsia"/>
          <w:sz w:val="28"/>
          <w:szCs w:val="28"/>
        </w:rPr>
        <w:t>产出数量、产出质量、产出时效</w:t>
      </w:r>
      <w:r>
        <w:rPr>
          <w:rFonts w:eastAsia="仿宋" w:cs="仿宋" w:hint="eastAsia"/>
          <w:sz w:val="28"/>
          <w:szCs w:val="28"/>
        </w:rPr>
        <w:t>，重点关注</w:t>
      </w:r>
      <w:r>
        <w:rPr>
          <w:rFonts w:eastAsia="仿宋" w:cs="仿宋" w:hint="eastAsia"/>
          <w:sz w:val="28"/>
          <w:szCs w:val="28"/>
        </w:rPr>
        <w:t>工作要点、绩效文本中主要任务是否保质保量按时完成</w:t>
      </w:r>
      <w:r>
        <w:rPr>
          <w:rFonts w:eastAsia="仿宋" w:cs="仿宋" w:hint="eastAsia"/>
          <w:sz w:val="28"/>
          <w:szCs w:val="28"/>
        </w:rPr>
        <w:t>。</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4</w:t>
      </w:r>
      <w:r>
        <w:rPr>
          <w:rFonts w:eastAsia="仿宋" w:cs="仿宋" w:hint="eastAsia"/>
          <w:sz w:val="28"/>
          <w:szCs w:val="28"/>
        </w:rPr>
        <w:t>、</w:t>
      </w:r>
      <w:r>
        <w:rPr>
          <w:rFonts w:eastAsia="仿宋" w:cs="仿宋" w:hint="eastAsia"/>
          <w:sz w:val="28"/>
          <w:szCs w:val="28"/>
        </w:rPr>
        <w:t>部门</w:t>
      </w:r>
      <w:r>
        <w:rPr>
          <w:rFonts w:eastAsia="仿宋" w:cs="仿宋" w:hint="eastAsia"/>
          <w:sz w:val="28"/>
          <w:szCs w:val="28"/>
        </w:rPr>
        <w:t>效益指标</w:t>
      </w:r>
      <w:r>
        <w:rPr>
          <w:rFonts w:eastAsia="仿宋" w:cs="仿宋" w:hint="eastAsia"/>
          <w:sz w:val="28"/>
          <w:szCs w:val="28"/>
        </w:rPr>
        <w:t>评价，</w:t>
      </w:r>
      <w:r>
        <w:rPr>
          <w:rFonts w:eastAsia="仿宋" w:cs="仿宋" w:hint="eastAsia"/>
          <w:sz w:val="28"/>
          <w:szCs w:val="28"/>
        </w:rPr>
        <w:t>效益指标</w:t>
      </w:r>
      <w:r>
        <w:rPr>
          <w:rFonts w:eastAsia="仿宋" w:cs="仿宋" w:hint="eastAsia"/>
          <w:sz w:val="28"/>
          <w:szCs w:val="28"/>
        </w:rPr>
        <w:t>包括社会效益</w:t>
      </w:r>
      <w:r>
        <w:rPr>
          <w:rFonts w:eastAsia="仿宋" w:cs="仿宋" w:hint="eastAsia"/>
          <w:sz w:val="28"/>
          <w:szCs w:val="28"/>
        </w:rPr>
        <w:t>和满意度指标，</w:t>
      </w:r>
      <w:r>
        <w:rPr>
          <w:rFonts w:eastAsia="仿宋" w:cs="仿宋" w:hint="eastAsia"/>
          <w:sz w:val="28"/>
          <w:szCs w:val="28"/>
        </w:rPr>
        <w:t>重点关注部门履职效果，主要为履职中重大任务、重点工作完成后取得的效果。</w:t>
      </w:r>
    </w:p>
    <w:p w:rsidR="00206622" w:rsidRDefault="006F52C3">
      <w:pPr>
        <w:pStyle w:val="1"/>
        <w:autoSpaceDE/>
        <w:autoSpaceDN/>
        <w:adjustRightInd/>
        <w:spacing w:beforeLines="50" w:before="120" w:after="0" w:line="360" w:lineRule="auto"/>
        <w:ind w:firstLineChars="200" w:firstLine="602"/>
        <w:rPr>
          <w:rFonts w:eastAsia="仿宋" w:cs="仿宋"/>
          <w:sz w:val="30"/>
          <w:szCs w:val="30"/>
        </w:rPr>
      </w:pPr>
      <w:bookmarkStart w:id="50" w:name="_Toc15"/>
      <w:bookmarkStart w:id="51" w:name="_Toc17578"/>
      <w:r>
        <w:rPr>
          <w:rFonts w:eastAsia="仿宋" w:cs="仿宋" w:hint="eastAsia"/>
          <w:sz w:val="30"/>
          <w:szCs w:val="30"/>
        </w:rPr>
        <w:t>四、评价结论和绩效分析</w:t>
      </w:r>
      <w:bookmarkEnd w:id="50"/>
      <w:bookmarkEnd w:id="51"/>
    </w:p>
    <w:p w:rsidR="00206622" w:rsidRDefault="006F52C3">
      <w:pPr>
        <w:pStyle w:val="2"/>
        <w:autoSpaceDE/>
        <w:autoSpaceDN/>
        <w:spacing w:before="0" w:after="0" w:line="360" w:lineRule="auto"/>
        <w:ind w:firstLineChars="200" w:firstLine="562"/>
        <w:rPr>
          <w:rFonts w:ascii="Times New Roman" w:eastAsia="仿宋" w:hAnsi="Times New Roman" w:cs="仿宋"/>
          <w:sz w:val="28"/>
          <w:szCs w:val="28"/>
        </w:rPr>
      </w:pPr>
      <w:bookmarkStart w:id="52" w:name="_Toc6232"/>
      <w:bookmarkStart w:id="53" w:name="_Toc26950"/>
      <w:r>
        <w:rPr>
          <w:rFonts w:ascii="Times New Roman" w:eastAsia="仿宋" w:hAnsi="Times New Roman" w:cs="仿宋" w:hint="eastAsia"/>
          <w:sz w:val="28"/>
          <w:szCs w:val="28"/>
        </w:rPr>
        <w:t>（一）评价结论</w:t>
      </w:r>
      <w:bookmarkEnd w:id="52"/>
      <w:bookmarkEnd w:id="53"/>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唐山市工信局</w:t>
      </w:r>
      <w:r>
        <w:rPr>
          <w:rFonts w:eastAsia="仿宋" w:cs="仿宋" w:hint="eastAsia"/>
          <w:sz w:val="28"/>
          <w:szCs w:val="28"/>
        </w:rPr>
        <w:t>20</w:t>
      </w:r>
      <w:r>
        <w:rPr>
          <w:rFonts w:eastAsia="仿宋" w:cs="仿宋" w:hint="eastAsia"/>
          <w:sz w:val="28"/>
          <w:szCs w:val="28"/>
        </w:rPr>
        <w:t>24</w:t>
      </w:r>
      <w:r>
        <w:rPr>
          <w:rFonts w:eastAsia="仿宋" w:cs="仿宋" w:hint="eastAsia"/>
          <w:sz w:val="28"/>
          <w:szCs w:val="28"/>
        </w:rPr>
        <w:t>年整体支出绩效评价得分</w:t>
      </w:r>
      <w:r>
        <w:rPr>
          <w:rFonts w:eastAsia="仿宋" w:cs="仿宋" w:hint="eastAsia"/>
          <w:sz w:val="28"/>
          <w:szCs w:val="28"/>
        </w:rPr>
        <w:t>88.76</w:t>
      </w:r>
      <w:r>
        <w:rPr>
          <w:rFonts w:eastAsia="仿宋" w:cs="仿宋" w:hint="eastAsia"/>
          <w:sz w:val="28"/>
          <w:szCs w:val="28"/>
        </w:rPr>
        <w:t>分，属于“</w:t>
      </w:r>
      <w:r>
        <w:rPr>
          <w:rFonts w:eastAsia="仿宋" w:cs="仿宋" w:hint="eastAsia"/>
          <w:sz w:val="28"/>
          <w:szCs w:val="28"/>
        </w:rPr>
        <w:t>良</w:t>
      </w:r>
      <w:r>
        <w:rPr>
          <w:rFonts w:eastAsia="仿宋" w:cs="仿宋" w:hint="eastAsia"/>
          <w:sz w:val="28"/>
          <w:szCs w:val="28"/>
        </w:rPr>
        <w:t>”。具体情况见表</w:t>
      </w:r>
      <w:r>
        <w:rPr>
          <w:rFonts w:eastAsia="仿宋" w:cs="仿宋" w:hint="eastAsia"/>
          <w:sz w:val="28"/>
          <w:szCs w:val="28"/>
        </w:rPr>
        <w:t>11</w:t>
      </w:r>
      <w:r>
        <w:rPr>
          <w:rFonts w:eastAsia="仿宋" w:cs="仿宋" w:hint="eastAsia"/>
          <w:sz w:val="28"/>
          <w:szCs w:val="28"/>
        </w:rPr>
        <w:t>。</w:t>
      </w:r>
    </w:p>
    <w:p w:rsidR="00206622" w:rsidRDefault="006F52C3">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11  </w:t>
      </w:r>
      <w:r>
        <w:rPr>
          <w:rFonts w:eastAsia="仿宋" w:cs="仿宋" w:hint="eastAsia"/>
          <w:b/>
          <w:bCs/>
          <w:sz w:val="28"/>
          <w:szCs w:val="28"/>
        </w:rPr>
        <w:t>唐山市工信局部门（单位）整体支出绩效得分情况表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59"/>
        <w:gridCol w:w="2155"/>
        <w:gridCol w:w="2159"/>
      </w:tblGrid>
      <w:tr w:rsidR="00206622">
        <w:trPr>
          <w:trHeight w:val="454"/>
          <w:jc w:val="center"/>
        </w:trPr>
        <w:tc>
          <w:tcPr>
            <w:tcW w:w="1249" w:type="pct"/>
            <w:noWrap/>
            <w:vAlign w:val="center"/>
          </w:tcPr>
          <w:p w:rsidR="00206622" w:rsidRDefault="006F52C3">
            <w:pPr>
              <w:autoSpaceDE/>
              <w:autoSpaceDN/>
              <w:jc w:val="center"/>
              <w:rPr>
                <w:rFonts w:eastAsia="仿宋" w:cs="仿宋"/>
                <w:sz w:val="24"/>
                <w:szCs w:val="24"/>
              </w:rPr>
            </w:pPr>
            <w:r>
              <w:rPr>
                <w:rFonts w:eastAsia="仿宋" w:cs="仿宋" w:hint="eastAsia"/>
                <w:sz w:val="24"/>
                <w:szCs w:val="24"/>
              </w:rPr>
              <w:t>一级指标</w:t>
            </w:r>
          </w:p>
        </w:tc>
        <w:tc>
          <w:tcPr>
            <w:tcW w:w="1250" w:type="pct"/>
            <w:noWrap/>
            <w:vAlign w:val="center"/>
          </w:tcPr>
          <w:p w:rsidR="00206622" w:rsidRDefault="006F52C3">
            <w:pPr>
              <w:autoSpaceDE/>
              <w:autoSpaceDN/>
              <w:jc w:val="center"/>
              <w:rPr>
                <w:rFonts w:eastAsia="仿宋" w:cs="仿宋"/>
                <w:sz w:val="24"/>
                <w:szCs w:val="24"/>
              </w:rPr>
            </w:pPr>
            <w:r>
              <w:rPr>
                <w:rFonts w:eastAsia="仿宋" w:cs="仿宋" w:hint="eastAsia"/>
                <w:sz w:val="24"/>
                <w:szCs w:val="24"/>
              </w:rPr>
              <w:t>权重</w:t>
            </w:r>
          </w:p>
        </w:tc>
        <w:tc>
          <w:tcPr>
            <w:tcW w:w="1249" w:type="pct"/>
            <w:noWrap/>
            <w:vAlign w:val="center"/>
          </w:tcPr>
          <w:p w:rsidR="00206622" w:rsidRDefault="006F52C3">
            <w:pPr>
              <w:autoSpaceDE/>
              <w:autoSpaceDN/>
              <w:jc w:val="center"/>
              <w:rPr>
                <w:rFonts w:eastAsia="仿宋" w:cs="仿宋"/>
                <w:sz w:val="24"/>
                <w:szCs w:val="24"/>
              </w:rPr>
            </w:pPr>
            <w:r>
              <w:rPr>
                <w:rFonts w:eastAsia="仿宋" w:cs="仿宋" w:hint="eastAsia"/>
                <w:sz w:val="24"/>
                <w:szCs w:val="24"/>
              </w:rPr>
              <w:t>分值</w:t>
            </w:r>
          </w:p>
        </w:tc>
        <w:tc>
          <w:tcPr>
            <w:tcW w:w="1250"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得分率</w:t>
            </w:r>
          </w:p>
        </w:tc>
      </w:tr>
      <w:tr w:rsidR="00206622">
        <w:trPr>
          <w:trHeight w:val="454"/>
          <w:jc w:val="center"/>
        </w:trPr>
        <w:tc>
          <w:tcPr>
            <w:tcW w:w="1249"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决策</w:t>
            </w:r>
          </w:p>
        </w:tc>
        <w:tc>
          <w:tcPr>
            <w:tcW w:w="215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15</w:t>
            </w:r>
          </w:p>
        </w:tc>
        <w:tc>
          <w:tcPr>
            <w:tcW w:w="2156" w:type="dxa"/>
            <w:vAlign w:val="center"/>
          </w:tcPr>
          <w:p w:rsidR="00206622" w:rsidRDefault="006F52C3">
            <w:pPr>
              <w:autoSpaceDE/>
              <w:autoSpaceDN/>
              <w:jc w:val="center"/>
              <w:textAlignment w:val="center"/>
              <w:rPr>
                <w:rFonts w:eastAsia="仿宋" w:cs="仿宋"/>
                <w:sz w:val="24"/>
                <w:szCs w:val="24"/>
                <w:lang w:bidi="ar"/>
              </w:rPr>
            </w:pPr>
            <w:r>
              <w:rPr>
                <w:rFonts w:eastAsia="仿宋" w:cs="宋体" w:hint="eastAsia"/>
                <w:sz w:val="24"/>
                <w:szCs w:val="24"/>
                <w:lang w:bidi="ar"/>
              </w:rPr>
              <w:t>13</w:t>
            </w:r>
          </w:p>
        </w:tc>
        <w:tc>
          <w:tcPr>
            <w:tcW w:w="2158" w:type="dxa"/>
            <w:vAlign w:val="center"/>
          </w:tcPr>
          <w:p w:rsidR="00206622" w:rsidRDefault="006F52C3">
            <w:pPr>
              <w:autoSpaceDE/>
              <w:autoSpaceDN/>
              <w:jc w:val="center"/>
              <w:textAlignment w:val="center"/>
              <w:rPr>
                <w:rFonts w:eastAsia="仿宋" w:cs="仿宋"/>
                <w:sz w:val="24"/>
                <w:szCs w:val="24"/>
                <w:lang w:bidi="ar"/>
              </w:rPr>
            </w:pPr>
            <w:r>
              <w:rPr>
                <w:rFonts w:eastAsia="仿宋" w:cs="宋体" w:hint="eastAsia"/>
                <w:sz w:val="24"/>
                <w:szCs w:val="24"/>
                <w:lang w:bidi="ar"/>
              </w:rPr>
              <w:t>86.67%</w:t>
            </w:r>
          </w:p>
        </w:tc>
      </w:tr>
      <w:tr w:rsidR="00206622">
        <w:trPr>
          <w:trHeight w:val="454"/>
          <w:jc w:val="center"/>
        </w:trPr>
        <w:tc>
          <w:tcPr>
            <w:tcW w:w="1249"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过程</w:t>
            </w:r>
          </w:p>
        </w:tc>
        <w:tc>
          <w:tcPr>
            <w:tcW w:w="215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35</w:t>
            </w:r>
          </w:p>
        </w:tc>
        <w:tc>
          <w:tcPr>
            <w:tcW w:w="2156" w:type="dxa"/>
            <w:vAlign w:val="center"/>
          </w:tcPr>
          <w:p w:rsidR="00206622" w:rsidRDefault="006F52C3">
            <w:pPr>
              <w:autoSpaceDE/>
              <w:autoSpaceDN/>
              <w:jc w:val="center"/>
              <w:textAlignment w:val="center"/>
              <w:rPr>
                <w:rFonts w:eastAsia="仿宋" w:cs="仿宋"/>
                <w:sz w:val="24"/>
                <w:szCs w:val="24"/>
                <w:lang w:bidi="ar"/>
              </w:rPr>
            </w:pPr>
            <w:r>
              <w:rPr>
                <w:rFonts w:eastAsia="仿宋" w:cs="宋体" w:hint="eastAsia"/>
                <w:sz w:val="24"/>
                <w:szCs w:val="24"/>
                <w:lang w:bidi="ar"/>
              </w:rPr>
              <w:t>26.76</w:t>
            </w:r>
          </w:p>
        </w:tc>
        <w:tc>
          <w:tcPr>
            <w:tcW w:w="2158" w:type="dxa"/>
            <w:vAlign w:val="center"/>
          </w:tcPr>
          <w:p w:rsidR="00206622" w:rsidRDefault="006F52C3">
            <w:pPr>
              <w:autoSpaceDE/>
              <w:autoSpaceDN/>
              <w:jc w:val="center"/>
              <w:textAlignment w:val="center"/>
              <w:rPr>
                <w:rFonts w:eastAsia="仿宋" w:cs="仿宋"/>
                <w:sz w:val="24"/>
                <w:szCs w:val="24"/>
                <w:lang w:bidi="ar"/>
              </w:rPr>
            </w:pPr>
            <w:r>
              <w:rPr>
                <w:rFonts w:eastAsia="仿宋" w:cs="宋体" w:hint="eastAsia"/>
                <w:sz w:val="24"/>
                <w:szCs w:val="24"/>
                <w:lang w:bidi="ar"/>
              </w:rPr>
              <w:t>76.46%</w:t>
            </w:r>
          </w:p>
        </w:tc>
      </w:tr>
      <w:tr w:rsidR="00206622">
        <w:trPr>
          <w:trHeight w:val="454"/>
          <w:jc w:val="center"/>
        </w:trPr>
        <w:tc>
          <w:tcPr>
            <w:tcW w:w="1249"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产出</w:t>
            </w:r>
          </w:p>
        </w:tc>
        <w:tc>
          <w:tcPr>
            <w:tcW w:w="215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30</w:t>
            </w:r>
          </w:p>
        </w:tc>
        <w:tc>
          <w:tcPr>
            <w:tcW w:w="2156" w:type="dxa"/>
            <w:vAlign w:val="center"/>
          </w:tcPr>
          <w:p w:rsidR="00206622" w:rsidRDefault="006F52C3">
            <w:pPr>
              <w:autoSpaceDE/>
              <w:autoSpaceDN/>
              <w:jc w:val="center"/>
              <w:textAlignment w:val="center"/>
              <w:rPr>
                <w:rFonts w:eastAsia="仿宋" w:cs="仿宋"/>
                <w:sz w:val="24"/>
                <w:szCs w:val="24"/>
                <w:lang w:bidi="ar"/>
              </w:rPr>
            </w:pPr>
            <w:r>
              <w:rPr>
                <w:rFonts w:eastAsia="仿宋" w:cs="宋体" w:hint="eastAsia"/>
                <w:sz w:val="24"/>
                <w:szCs w:val="24"/>
                <w:lang w:bidi="ar"/>
              </w:rPr>
              <w:t>30</w:t>
            </w:r>
          </w:p>
        </w:tc>
        <w:tc>
          <w:tcPr>
            <w:tcW w:w="2158" w:type="dxa"/>
            <w:vAlign w:val="center"/>
          </w:tcPr>
          <w:p w:rsidR="00206622" w:rsidRDefault="006F52C3">
            <w:pPr>
              <w:autoSpaceDE/>
              <w:autoSpaceDN/>
              <w:jc w:val="center"/>
              <w:textAlignment w:val="center"/>
              <w:rPr>
                <w:rFonts w:eastAsia="仿宋" w:cs="仿宋"/>
                <w:sz w:val="24"/>
                <w:szCs w:val="24"/>
                <w:lang w:bidi="ar"/>
              </w:rPr>
            </w:pPr>
            <w:r>
              <w:rPr>
                <w:rFonts w:eastAsia="仿宋" w:cs="宋体" w:hint="eastAsia"/>
                <w:sz w:val="24"/>
                <w:szCs w:val="24"/>
                <w:lang w:bidi="ar"/>
              </w:rPr>
              <w:t>100.00%</w:t>
            </w:r>
          </w:p>
        </w:tc>
      </w:tr>
      <w:tr w:rsidR="00206622">
        <w:trPr>
          <w:trHeight w:val="454"/>
          <w:jc w:val="center"/>
        </w:trPr>
        <w:tc>
          <w:tcPr>
            <w:tcW w:w="1249"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效益</w:t>
            </w:r>
          </w:p>
        </w:tc>
        <w:tc>
          <w:tcPr>
            <w:tcW w:w="2158" w:type="dxa"/>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20</w:t>
            </w:r>
          </w:p>
        </w:tc>
        <w:tc>
          <w:tcPr>
            <w:tcW w:w="2156" w:type="dxa"/>
            <w:vAlign w:val="center"/>
          </w:tcPr>
          <w:p w:rsidR="00206622" w:rsidRDefault="006F52C3">
            <w:pPr>
              <w:autoSpaceDE/>
              <w:autoSpaceDN/>
              <w:jc w:val="center"/>
              <w:textAlignment w:val="center"/>
              <w:rPr>
                <w:rFonts w:eastAsia="仿宋" w:cs="仿宋"/>
                <w:sz w:val="24"/>
                <w:szCs w:val="24"/>
                <w:lang w:bidi="ar"/>
              </w:rPr>
            </w:pPr>
            <w:r>
              <w:rPr>
                <w:rFonts w:eastAsia="仿宋" w:cs="宋体" w:hint="eastAsia"/>
                <w:sz w:val="24"/>
                <w:szCs w:val="24"/>
                <w:lang w:bidi="ar"/>
              </w:rPr>
              <w:t>19</w:t>
            </w:r>
          </w:p>
        </w:tc>
        <w:tc>
          <w:tcPr>
            <w:tcW w:w="2158" w:type="dxa"/>
            <w:vAlign w:val="center"/>
          </w:tcPr>
          <w:p w:rsidR="00206622" w:rsidRDefault="006F52C3">
            <w:pPr>
              <w:autoSpaceDE/>
              <w:autoSpaceDN/>
              <w:jc w:val="center"/>
              <w:textAlignment w:val="center"/>
              <w:rPr>
                <w:rFonts w:eastAsia="仿宋" w:cs="仿宋"/>
                <w:sz w:val="24"/>
                <w:szCs w:val="24"/>
                <w:lang w:bidi="ar"/>
              </w:rPr>
            </w:pPr>
            <w:r>
              <w:rPr>
                <w:rFonts w:eastAsia="仿宋" w:cs="宋体" w:hint="eastAsia"/>
                <w:sz w:val="24"/>
                <w:szCs w:val="24"/>
                <w:lang w:bidi="ar"/>
              </w:rPr>
              <w:t>95.00%</w:t>
            </w:r>
          </w:p>
        </w:tc>
      </w:tr>
      <w:tr w:rsidR="00206622">
        <w:trPr>
          <w:trHeight w:val="454"/>
          <w:jc w:val="center"/>
        </w:trPr>
        <w:tc>
          <w:tcPr>
            <w:tcW w:w="1249" w:type="pct"/>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合计</w:t>
            </w:r>
          </w:p>
        </w:tc>
        <w:tc>
          <w:tcPr>
            <w:tcW w:w="2158" w:type="dxa"/>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100</w:t>
            </w:r>
          </w:p>
        </w:tc>
        <w:tc>
          <w:tcPr>
            <w:tcW w:w="2156" w:type="dxa"/>
            <w:vAlign w:val="center"/>
          </w:tcPr>
          <w:p w:rsidR="00206622" w:rsidRDefault="006F52C3">
            <w:pPr>
              <w:autoSpaceDE/>
              <w:autoSpaceDN/>
              <w:jc w:val="center"/>
              <w:textAlignment w:val="center"/>
              <w:rPr>
                <w:rFonts w:eastAsia="仿宋" w:cs="仿宋"/>
                <w:b/>
                <w:bCs/>
                <w:sz w:val="24"/>
                <w:szCs w:val="24"/>
                <w:lang w:bidi="ar"/>
              </w:rPr>
            </w:pPr>
            <w:r>
              <w:rPr>
                <w:rFonts w:eastAsia="仿宋" w:cs="宋体" w:hint="eastAsia"/>
                <w:b/>
                <w:bCs/>
                <w:sz w:val="24"/>
                <w:szCs w:val="24"/>
                <w:lang w:bidi="ar"/>
              </w:rPr>
              <w:t>88.76</w:t>
            </w:r>
          </w:p>
        </w:tc>
        <w:tc>
          <w:tcPr>
            <w:tcW w:w="2158" w:type="dxa"/>
            <w:vAlign w:val="center"/>
          </w:tcPr>
          <w:p w:rsidR="00206622" w:rsidRDefault="006F52C3">
            <w:pPr>
              <w:autoSpaceDE/>
              <w:autoSpaceDN/>
              <w:jc w:val="center"/>
              <w:textAlignment w:val="center"/>
              <w:rPr>
                <w:rFonts w:eastAsia="仿宋" w:cs="仿宋"/>
                <w:b/>
                <w:bCs/>
                <w:sz w:val="24"/>
                <w:szCs w:val="24"/>
                <w:lang w:bidi="ar"/>
              </w:rPr>
            </w:pPr>
            <w:r>
              <w:rPr>
                <w:rFonts w:eastAsia="仿宋" w:cs="宋体" w:hint="eastAsia"/>
                <w:sz w:val="24"/>
                <w:szCs w:val="24"/>
                <w:lang w:bidi="ar"/>
              </w:rPr>
              <w:t>88.76%</w:t>
            </w:r>
          </w:p>
        </w:tc>
      </w:tr>
    </w:tbl>
    <w:p w:rsidR="00206622" w:rsidRDefault="00206622">
      <w:pPr>
        <w:autoSpaceDE/>
        <w:autoSpaceDN/>
        <w:adjustRightInd/>
        <w:jc w:val="left"/>
        <w:rPr>
          <w:rFonts w:eastAsia="仿宋" w:cs="仿宋"/>
          <w:sz w:val="10"/>
          <w:szCs w:val="10"/>
        </w:rPr>
      </w:pPr>
    </w:p>
    <w:p w:rsidR="00206622" w:rsidRDefault="006F52C3">
      <w:pPr>
        <w:autoSpaceDE/>
        <w:autoSpaceDN/>
        <w:adjustRightInd/>
        <w:spacing w:beforeLines="50" w:before="120"/>
        <w:jc w:val="left"/>
        <w:rPr>
          <w:rFonts w:eastAsia="仿宋" w:cs="仿宋"/>
          <w:sz w:val="24"/>
          <w:szCs w:val="24"/>
        </w:rPr>
      </w:pPr>
      <w:r>
        <w:rPr>
          <w:rFonts w:eastAsia="仿宋"/>
          <w:noProof/>
        </w:rPr>
        <w:drawing>
          <wp:inline distT="0" distB="0" distL="114300" distR="114300">
            <wp:extent cx="5310505" cy="2314575"/>
            <wp:effectExtent l="5080" t="4445" r="18415" b="5080"/>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06622" w:rsidRDefault="006F52C3">
      <w:pPr>
        <w:pStyle w:val="a4"/>
        <w:autoSpaceDE/>
        <w:autoSpaceDN/>
        <w:adjustRightInd/>
        <w:spacing w:beforeLines="50" w:before="120" w:line="360" w:lineRule="auto"/>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t xml:space="preserve">1  </w:t>
      </w:r>
      <w:r>
        <w:rPr>
          <w:rFonts w:ascii="Times New Roman" w:eastAsia="仿宋" w:hAnsi="Times New Roman" w:cs="仿宋" w:hint="eastAsia"/>
          <w:b/>
          <w:bCs/>
          <w:sz w:val="28"/>
          <w:szCs w:val="28"/>
        </w:rPr>
        <w:t>部门整体支出绩效得分得分率对比图</w:t>
      </w:r>
    </w:p>
    <w:p w:rsidR="00206622" w:rsidRDefault="006F52C3">
      <w:pPr>
        <w:autoSpaceDE/>
        <w:autoSpaceDN/>
        <w:adjustRightInd/>
        <w:spacing w:line="360" w:lineRule="auto"/>
        <w:ind w:firstLineChars="200" w:firstLine="560"/>
        <w:jc w:val="left"/>
        <w:rPr>
          <w:rFonts w:eastAsia="仿宋" w:cs="仿宋"/>
          <w:sz w:val="28"/>
          <w:szCs w:val="28"/>
        </w:rPr>
      </w:pPr>
      <w:r>
        <w:rPr>
          <w:rFonts w:eastAsia="仿宋" w:cs="仿宋" w:hint="eastAsia"/>
          <w:sz w:val="28"/>
          <w:szCs w:val="28"/>
        </w:rPr>
        <w:lastRenderedPageBreak/>
        <w:t>总体来看，</w:t>
      </w:r>
      <w:r>
        <w:rPr>
          <w:rFonts w:eastAsia="仿宋" w:cs="仿宋" w:hint="eastAsia"/>
          <w:sz w:val="28"/>
          <w:szCs w:val="28"/>
        </w:rPr>
        <w:t>唐山市工信局决策指标、</w:t>
      </w:r>
      <w:r>
        <w:rPr>
          <w:rFonts w:eastAsia="仿宋" w:cs="仿宋" w:hint="eastAsia"/>
          <w:sz w:val="28"/>
          <w:szCs w:val="28"/>
        </w:rPr>
        <w:t>产出</w:t>
      </w:r>
      <w:r>
        <w:rPr>
          <w:rFonts w:eastAsia="仿宋" w:cs="仿宋" w:hint="eastAsia"/>
          <w:sz w:val="28"/>
          <w:szCs w:val="28"/>
        </w:rPr>
        <w:t>指标</w:t>
      </w:r>
      <w:r>
        <w:rPr>
          <w:rFonts w:eastAsia="仿宋" w:cs="仿宋" w:hint="eastAsia"/>
          <w:sz w:val="28"/>
          <w:szCs w:val="28"/>
        </w:rPr>
        <w:t>和效益指标</w:t>
      </w:r>
      <w:r>
        <w:rPr>
          <w:rFonts w:eastAsia="仿宋" w:cs="仿宋" w:hint="eastAsia"/>
          <w:sz w:val="28"/>
          <w:szCs w:val="28"/>
        </w:rPr>
        <w:t>得分较高，</w:t>
      </w:r>
      <w:r>
        <w:rPr>
          <w:rFonts w:eastAsia="仿宋" w:cs="仿宋" w:hint="eastAsia"/>
          <w:sz w:val="28"/>
          <w:szCs w:val="28"/>
        </w:rPr>
        <w:t>过程</w:t>
      </w:r>
      <w:r>
        <w:rPr>
          <w:rFonts w:eastAsia="仿宋" w:cs="仿宋" w:hint="eastAsia"/>
          <w:sz w:val="28"/>
          <w:szCs w:val="28"/>
        </w:rPr>
        <w:t>指标相比得分不理想，主要是在</w:t>
      </w:r>
      <w:r>
        <w:rPr>
          <w:rFonts w:eastAsia="仿宋" w:cs="仿宋" w:hint="eastAsia"/>
          <w:sz w:val="28"/>
          <w:szCs w:val="28"/>
        </w:rPr>
        <w:t>预算执行管理、</w:t>
      </w:r>
      <w:r>
        <w:rPr>
          <w:rFonts w:eastAsia="仿宋" w:cs="仿宋" w:hint="eastAsia"/>
          <w:sz w:val="28"/>
          <w:szCs w:val="28"/>
        </w:rPr>
        <w:t>内控管理、资产管理、政府采购管理等方面</w:t>
      </w:r>
      <w:r>
        <w:rPr>
          <w:rFonts w:eastAsia="仿宋" w:cs="仿宋" w:hint="eastAsia"/>
          <w:sz w:val="28"/>
          <w:szCs w:val="28"/>
        </w:rPr>
        <w:t>失分较多。</w:t>
      </w:r>
    </w:p>
    <w:p w:rsidR="00206622" w:rsidRDefault="006F52C3">
      <w:pPr>
        <w:pStyle w:val="2"/>
        <w:widowControl w:val="0"/>
        <w:autoSpaceDE/>
        <w:autoSpaceDN/>
        <w:adjustRightInd/>
        <w:spacing w:before="0" w:after="0" w:line="360" w:lineRule="auto"/>
        <w:ind w:firstLineChars="200" w:firstLine="562"/>
        <w:rPr>
          <w:rFonts w:ascii="Times New Roman" w:eastAsia="仿宋" w:hAnsi="Times New Roman" w:cs="仿宋"/>
          <w:sz w:val="28"/>
          <w:szCs w:val="28"/>
        </w:rPr>
      </w:pPr>
      <w:bookmarkStart w:id="54" w:name="_Toc16672"/>
      <w:r>
        <w:rPr>
          <w:rFonts w:ascii="Times New Roman" w:eastAsia="仿宋" w:hAnsi="Times New Roman" w:cs="仿宋" w:hint="eastAsia"/>
          <w:sz w:val="28"/>
          <w:szCs w:val="28"/>
        </w:rPr>
        <w:t>（二）</w:t>
      </w:r>
      <w:r>
        <w:rPr>
          <w:rFonts w:ascii="Times New Roman" w:eastAsia="仿宋" w:hAnsi="Times New Roman" w:cs="仿宋" w:hint="eastAsia"/>
          <w:sz w:val="28"/>
          <w:szCs w:val="28"/>
        </w:rPr>
        <w:t>主要绩效</w:t>
      </w:r>
      <w:bookmarkEnd w:id="54"/>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年，唐山工业领域在经济运行、体系升级、项目建设、信息化发展等方面持续突破，多项核心指标保持全省领先，为全市经济高质量增长提供关键支撑。</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、工业经济稳定运行</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2024</w:t>
      </w:r>
      <w:r>
        <w:rPr>
          <w:rFonts w:eastAsia="仿宋" w:cs="仿宋" w:hint="eastAsia"/>
          <w:sz w:val="28"/>
          <w:szCs w:val="28"/>
        </w:rPr>
        <w:t>年，唐山全部工业增加值达</w:t>
      </w:r>
      <w:r>
        <w:rPr>
          <w:rFonts w:eastAsia="仿宋" w:cs="仿宋" w:hint="eastAsia"/>
          <w:sz w:val="28"/>
          <w:szCs w:val="28"/>
        </w:rPr>
        <w:t>4661.10</w:t>
      </w:r>
      <w:r>
        <w:rPr>
          <w:rFonts w:eastAsia="仿宋" w:cs="仿宋" w:hint="eastAsia"/>
          <w:sz w:val="28"/>
          <w:szCs w:val="28"/>
        </w:rPr>
        <w:t>亿元，同比增长</w:t>
      </w:r>
      <w:r>
        <w:rPr>
          <w:rFonts w:eastAsia="仿宋" w:cs="仿宋" w:hint="eastAsia"/>
          <w:sz w:val="28"/>
          <w:szCs w:val="28"/>
        </w:rPr>
        <w:t>8.10%</w:t>
      </w:r>
      <w:r>
        <w:rPr>
          <w:rFonts w:eastAsia="仿宋" w:cs="仿宋" w:hint="eastAsia"/>
          <w:sz w:val="28"/>
          <w:szCs w:val="28"/>
        </w:rPr>
        <w:t>，增速高于全市</w:t>
      </w:r>
      <w:r>
        <w:rPr>
          <w:rFonts w:eastAsia="仿宋" w:cs="仿宋" w:hint="eastAsia"/>
          <w:sz w:val="28"/>
          <w:szCs w:val="28"/>
        </w:rPr>
        <w:t>GDP</w:t>
      </w:r>
      <w:r>
        <w:rPr>
          <w:rFonts w:eastAsia="仿宋" w:cs="仿宋" w:hint="eastAsia"/>
          <w:sz w:val="28"/>
          <w:szCs w:val="28"/>
        </w:rPr>
        <w:t>增速</w:t>
      </w:r>
      <w:r>
        <w:rPr>
          <w:rFonts w:eastAsia="仿宋" w:cs="仿宋" w:hint="eastAsia"/>
          <w:sz w:val="28"/>
          <w:szCs w:val="28"/>
        </w:rPr>
        <w:t>2.50</w:t>
      </w:r>
      <w:r>
        <w:rPr>
          <w:rFonts w:eastAsia="仿宋" w:cs="仿宋" w:hint="eastAsia"/>
          <w:sz w:val="28"/>
          <w:szCs w:val="28"/>
        </w:rPr>
        <w:t>个百分点，占</w:t>
      </w:r>
      <w:r>
        <w:rPr>
          <w:rFonts w:eastAsia="仿宋" w:cs="仿宋" w:hint="eastAsia"/>
          <w:sz w:val="28"/>
          <w:szCs w:val="28"/>
        </w:rPr>
        <w:t>GDP</w:t>
      </w:r>
      <w:r>
        <w:rPr>
          <w:rFonts w:eastAsia="仿宋" w:cs="仿宋" w:hint="eastAsia"/>
          <w:sz w:val="28"/>
          <w:szCs w:val="28"/>
        </w:rPr>
        <w:t>比重</w:t>
      </w:r>
      <w:r>
        <w:rPr>
          <w:rFonts w:eastAsia="仿宋" w:cs="仿宋" w:hint="eastAsia"/>
          <w:sz w:val="28"/>
          <w:szCs w:val="28"/>
        </w:rPr>
        <w:t>46.60%</w:t>
      </w:r>
      <w:r>
        <w:rPr>
          <w:rFonts w:eastAsia="仿宋" w:cs="仿宋" w:hint="eastAsia"/>
          <w:sz w:val="28"/>
          <w:szCs w:val="28"/>
        </w:rPr>
        <w:t>，对</w:t>
      </w:r>
      <w:r>
        <w:rPr>
          <w:rFonts w:eastAsia="仿宋" w:cs="仿宋" w:hint="eastAsia"/>
          <w:sz w:val="28"/>
          <w:szCs w:val="28"/>
        </w:rPr>
        <w:t>GDP</w:t>
      </w:r>
      <w:r>
        <w:rPr>
          <w:rFonts w:eastAsia="仿宋" w:cs="仿宋" w:hint="eastAsia"/>
          <w:sz w:val="28"/>
          <w:szCs w:val="28"/>
        </w:rPr>
        <w:t>增长的贡献率达</w:t>
      </w:r>
      <w:r>
        <w:rPr>
          <w:rFonts w:eastAsia="仿宋" w:cs="仿宋" w:hint="eastAsia"/>
          <w:sz w:val="28"/>
          <w:szCs w:val="28"/>
        </w:rPr>
        <w:t>66.90%</w:t>
      </w:r>
      <w:r>
        <w:rPr>
          <w:rFonts w:eastAsia="仿宋" w:cs="仿宋" w:hint="eastAsia"/>
          <w:sz w:val="28"/>
          <w:szCs w:val="28"/>
        </w:rPr>
        <w:t>。规上工业增加值增速</w:t>
      </w:r>
      <w:r>
        <w:rPr>
          <w:rFonts w:eastAsia="仿宋" w:cs="仿宋" w:hint="eastAsia"/>
          <w:sz w:val="28"/>
          <w:szCs w:val="28"/>
        </w:rPr>
        <w:t>8.30%</w:t>
      </w:r>
      <w:r>
        <w:rPr>
          <w:rFonts w:eastAsia="仿宋" w:cs="仿宋" w:hint="eastAsia"/>
          <w:sz w:val="28"/>
          <w:szCs w:val="28"/>
        </w:rPr>
        <w:t>，高于年初计划</w:t>
      </w:r>
      <w:r>
        <w:rPr>
          <w:rFonts w:eastAsia="仿宋" w:cs="仿宋" w:hint="eastAsia"/>
          <w:sz w:val="28"/>
          <w:szCs w:val="28"/>
        </w:rPr>
        <w:t>1.80</w:t>
      </w:r>
      <w:r>
        <w:rPr>
          <w:rFonts w:eastAsia="仿宋" w:cs="仿宋" w:hint="eastAsia"/>
          <w:sz w:val="28"/>
          <w:szCs w:val="28"/>
        </w:rPr>
        <w:t>个百分点，分别高于全国、全省</w:t>
      </w:r>
      <w:r>
        <w:rPr>
          <w:rFonts w:eastAsia="仿宋" w:cs="仿宋" w:hint="eastAsia"/>
          <w:sz w:val="28"/>
          <w:szCs w:val="28"/>
        </w:rPr>
        <w:t>2.50</w:t>
      </w:r>
      <w:r>
        <w:rPr>
          <w:rFonts w:eastAsia="仿宋" w:cs="仿宋" w:hint="eastAsia"/>
          <w:sz w:val="28"/>
          <w:szCs w:val="28"/>
        </w:rPr>
        <w:t>个和</w:t>
      </w:r>
      <w:r>
        <w:rPr>
          <w:rFonts w:eastAsia="仿宋" w:cs="仿宋" w:hint="eastAsia"/>
          <w:sz w:val="28"/>
          <w:szCs w:val="28"/>
        </w:rPr>
        <w:t>0.80</w:t>
      </w:r>
      <w:r>
        <w:rPr>
          <w:rFonts w:eastAsia="仿宋" w:cs="仿宋" w:hint="eastAsia"/>
          <w:sz w:val="28"/>
          <w:szCs w:val="28"/>
        </w:rPr>
        <w:t>个百分点，总量占全省</w:t>
      </w:r>
      <w:r>
        <w:rPr>
          <w:rFonts w:eastAsia="仿宋" w:cs="仿宋" w:hint="eastAsia"/>
          <w:sz w:val="28"/>
          <w:szCs w:val="28"/>
        </w:rPr>
        <w:t>35.30%</w:t>
      </w:r>
      <w:r>
        <w:rPr>
          <w:rFonts w:eastAsia="仿宋" w:cs="仿宋" w:hint="eastAsia"/>
          <w:sz w:val="28"/>
          <w:szCs w:val="28"/>
        </w:rPr>
        <w:t>，稳居全省首位。全年新增规上工业企业</w:t>
      </w:r>
      <w:r>
        <w:rPr>
          <w:rFonts w:eastAsia="仿宋" w:cs="仿宋" w:hint="eastAsia"/>
          <w:sz w:val="28"/>
          <w:szCs w:val="28"/>
        </w:rPr>
        <w:t>186</w:t>
      </w:r>
      <w:r>
        <w:rPr>
          <w:rFonts w:eastAsia="仿宋" w:cs="仿宋" w:hint="eastAsia"/>
          <w:sz w:val="28"/>
          <w:szCs w:val="28"/>
        </w:rPr>
        <w:t>家（其中新建投产入统</w:t>
      </w:r>
      <w:r>
        <w:rPr>
          <w:rFonts w:eastAsia="仿宋" w:cs="仿宋" w:hint="eastAsia"/>
          <w:sz w:val="28"/>
          <w:szCs w:val="28"/>
        </w:rPr>
        <w:t>66</w:t>
      </w:r>
      <w:r>
        <w:rPr>
          <w:rFonts w:eastAsia="仿宋" w:cs="仿宋" w:hint="eastAsia"/>
          <w:sz w:val="28"/>
          <w:szCs w:val="28"/>
        </w:rPr>
        <w:t>家，占全省</w:t>
      </w:r>
      <w:r>
        <w:rPr>
          <w:rFonts w:eastAsia="仿宋" w:cs="仿宋" w:hint="eastAsia"/>
          <w:sz w:val="28"/>
          <w:szCs w:val="28"/>
        </w:rPr>
        <w:t>19.50%</w:t>
      </w:r>
      <w:r>
        <w:rPr>
          <w:rFonts w:eastAsia="仿宋" w:cs="仿宋" w:hint="eastAsia"/>
          <w:sz w:val="28"/>
          <w:szCs w:val="28"/>
        </w:rPr>
        <w:t>），居全省前列；民营经济实现增加值</w:t>
      </w:r>
      <w:r>
        <w:rPr>
          <w:rFonts w:eastAsia="仿宋" w:cs="仿宋" w:hint="eastAsia"/>
          <w:sz w:val="28"/>
          <w:szCs w:val="28"/>
        </w:rPr>
        <w:t>6708.40</w:t>
      </w:r>
      <w:r>
        <w:rPr>
          <w:rFonts w:eastAsia="仿宋" w:cs="仿宋" w:hint="eastAsia"/>
          <w:sz w:val="28"/>
          <w:szCs w:val="28"/>
        </w:rPr>
        <w:t>亿元，总量保持全省第一，同比增长</w:t>
      </w:r>
      <w:r>
        <w:rPr>
          <w:rFonts w:eastAsia="仿宋" w:cs="仿宋" w:hint="eastAsia"/>
          <w:sz w:val="28"/>
          <w:szCs w:val="28"/>
        </w:rPr>
        <w:t>5.70%</w:t>
      </w:r>
      <w:r>
        <w:rPr>
          <w:rFonts w:eastAsia="仿宋" w:cs="仿宋" w:hint="eastAsia"/>
          <w:sz w:val="28"/>
          <w:szCs w:val="28"/>
        </w:rPr>
        <w:t>，占</w:t>
      </w:r>
      <w:r>
        <w:rPr>
          <w:rFonts w:eastAsia="仿宋" w:cs="仿宋" w:hint="eastAsia"/>
          <w:sz w:val="28"/>
          <w:szCs w:val="28"/>
        </w:rPr>
        <w:t>GDP</w:t>
      </w:r>
      <w:r>
        <w:rPr>
          <w:rFonts w:eastAsia="仿宋" w:cs="仿宋" w:hint="eastAsia"/>
          <w:sz w:val="28"/>
          <w:szCs w:val="28"/>
        </w:rPr>
        <w:t>比重提升至</w:t>
      </w:r>
      <w:r>
        <w:rPr>
          <w:rFonts w:eastAsia="仿宋" w:cs="仿宋" w:hint="eastAsia"/>
          <w:sz w:val="28"/>
          <w:szCs w:val="28"/>
        </w:rPr>
        <w:t>67.10%</w:t>
      </w:r>
      <w:r>
        <w:rPr>
          <w:rFonts w:eastAsia="仿宋" w:cs="仿宋" w:hint="eastAsia"/>
          <w:sz w:val="28"/>
          <w:szCs w:val="28"/>
        </w:rPr>
        <w:t>。</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、工业体系完整性和先进性提升</w:t>
      </w:r>
    </w:p>
    <w:p w:rsidR="00206622" w:rsidRDefault="006F52C3">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传统产业优化升级持续推进，</w:t>
      </w:r>
      <w:r>
        <w:rPr>
          <w:rFonts w:eastAsia="仿宋" w:cs="仿宋" w:hint="eastAsia"/>
          <w:sz w:val="28"/>
          <w:szCs w:val="28"/>
        </w:rPr>
        <w:t>4</w:t>
      </w:r>
      <w:r>
        <w:rPr>
          <w:rFonts w:eastAsia="仿宋" w:cs="仿宋" w:hint="eastAsia"/>
          <w:sz w:val="28"/>
          <w:szCs w:val="28"/>
        </w:rPr>
        <w:t>个钢铁产能置换项目有序开展，</w:t>
      </w:r>
      <w:r>
        <w:rPr>
          <w:rFonts w:eastAsia="仿宋" w:cs="仿宋" w:hint="eastAsia"/>
          <w:sz w:val="28"/>
          <w:szCs w:val="28"/>
        </w:rPr>
        <w:t>8</w:t>
      </w:r>
      <w:r>
        <w:rPr>
          <w:rFonts w:eastAsia="仿宋" w:cs="仿宋" w:hint="eastAsia"/>
          <w:sz w:val="28"/>
          <w:szCs w:val="28"/>
        </w:rPr>
        <w:t>个化工园区、</w:t>
      </w:r>
      <w:r>
        <w:rPr>
          <w:rFonts w:eastAsia="仿宋" w:cs="仿宋" w:hint="eastAsia"/>
          <w:sz w:val="28"/>
          <w:szCs w:val="28"/>
        </w:rPr>
        <w:t>13</w:t>
      </w:r>
      <w:r>
        <w:rPr>
          <w:rFonts w:eastAsia="仿宋" w:cs="仿宋" w:hint="eastAsia"/>
          <w:sz w:val="28"/>
          <w:szCs w:val="28"/>
        </w:rPr>
        <w:t>个化工重点监控点规范建设，曹妃甸、海港、迁安</w:t>
      </w:r>
      <w:r>
        <w:rPr>
          <w:rFonts w:eastAsia="仿宋" w:cs="仿宋" w:hint="eastAsia"/>
          <w:sz w:val="28"/>
          <w:szCs w:val="28"/>
        </w:rPr>
        <w:t>3</w:t>
      </w:r>
      <w:r>
        <w:rPr>
          <w:rFonts w:eastAsia="仿宋" w:cs="仿宋" w:hint="eastAsia"/>
          <w:sz w:val="28"/>
          <w:szCs w:val="28"/>
        </w:rPr>
        <w:t>个园区通过省级评价，钢铁、建材、化工、装备四大传统优势行业对工业增长的贡献率达</w:t>
      </w:r>
      <w:r>
        <w:rPr>
          <w:rFonts w:eastAsia="仿宋" w:cs="仿宋" w:hint="eastAsia"/>
          <w:sz w:val="28"/>
          <w:szCs w:val="28"/>
        </w:rPr>
        <w:t>66.70%</w:t>
      </w:r>
      <w:r>
        <w:rPr>
          <w:rFonts w:eastAsia="仿宋" w:cs="仿宋" w:hint="eastAsia"/>
          <w:sz w:val="28"/>
          <w:szCs w:val="28"/>
        </w:rPr>
        <w:t>。新兴产业突破增长，《机器人共享制造工厂服务指南》地方标准立项，新增机器人企业</w:t>
      </w:r>
      <w:r>
        <w:rPr>
          <w:rFonts w:eastAsia="仿宋" w:cs="仿宋" w:hint="eastAsia"/>
          <w:sz w:val="28"/>
          <w:szCs w:val="28"/>
        </w:rPr>
        <w:t>71</w:t>
      </w:r>
      <w:r>
        <w:rPr>
          <w:rFonts w:eastAsia="仿宋" w:cs="仿宋" w:hint="eastAsia"/>
          <w:sz w:val="28"/>
          <w:szCs w:val="28"/>
        </w:rPr>
        <w:t>家（总数</w:t>
      </w:r>
      <w:r>
        <w:rPr>
          <w:rFonts w:eastAsia="仿宋" w:cs="仿宋" w:hint="eastAsia"/>
          <w:sz w:val="28"/>
          <w:szCs w:val="28"/>
        </w:rPr>
        <w:t>222</w:t>
      </w:r>
      <w:r>
        <w:rPr>
          <w:rFonts w:eastAsia="仿宋" w:cs="仿宋" w:hint="eastAsia"/>
          <w:sz w:val="28"/>
          <w:szCs w:val="28"/>
        </w:rPr>
        <w:t>家），产业规模占全省</w:t>
      </w:r>
      <w:r>
        <w:rPr>
          <w:rFonts w:eastAsia="仿宋" w:cs="仿宋" w:hint="eastAsia"/>
          <w:sz w:val="28"/>
          <w:szCs w:val="28"/>
        </w:rPr>
        <w:t>57.60%</w:t>
      </w:r>
      <w:r>
        <w:rPr>
          <w:rFonts w:eastAsia="仿宋" w:cs="仿宋" w:hint="eastAsia"/>
          <w:sz w:val="28"/>
          <w:szCs w:val="28"/>
        </w:rPr>
        <w:t>，明天氢能、神力科技等企业落地，三友集团</w:t>
      </w:r>
      <w:r>
        <w:rPr>
          <w:rFonts w:eastAsia="仿宋" w:cs="仿宋" w:hint="eastAsia"/>
          <w:sz w:val="28"/>
          <w:szCs w:val="28"/>
        </w:rPr>
        <w:t>10</w:t>
      </w:r>
      <w:r>
        <w:rPr>
          <w:rFonts w:eastAsia="仿宋" w:cs="仿宋" w:hint="eastAsia"/>
          <w:sz w:val="28"/>
          <w:szCs w:val="28"/>
        </w:rPr>
        <w:t>万吨电池级碳酸钠项目主厂房完工（建成后将成全国最大规模化量产示范线）。产业集群效应凸显，建成</w:t>
      </w:r>
      <w:r>
        <w:rPr>
          <w:rFonts w:eastAsia="仿宋" w:cs="仿宋" w:hint="eastAsia"/>
          <w:sz w:val="28"/>
          <w:szCs w:val="28"/>
        </w:rPr>
        <w:t>14</w:t>
      </w:r>
      <w:r>
        <w:rPr>
          <w:rFonts w:eastAsia="仿宋" w:cs="仿宋" w:hint="eastAsia"/>
          <w:sz w:val="28"/>
          <w:szCs w:val="28"/>
        </w:rPr>
        <w:t>个共享工厂（车间），新增</w:t>
      </w:r>
      <w:r>
        <w:rPr>
          <w:rFonts w:eastAsia="仿宋" w:cs="仿宋" w:hint="eastAsia"/>
          <w:sz w:val="28"/>
          <w:szCs w:val="28"/>
        </w:rPr>
        <w:lastRenderedPageBreak/>
        <w:t>28</w:t>
      </w:r>
      <w:r>
        <w:rPr>
          <w:rFonts w:eastAsia="仿宋" w:cs="仿宋" w:hint="eastAsia"/>
          <w:sz w:val="28"/>
          <w:szCs w:val="28"/>
        </w:rPr>
        <w:t>家“领跑者”企业，</w:t>
      </w:r>
      <w:r>
        <w:rPr>
          <w:rFonts w:eastAsia="仿宋" w:cs="仿宋" w:hint="eastAsia"/>
          <w:sz w:val="28"/>
          <w:szCs w:val="28"/>
        </w:rPr>
        <w:t>4</w:t>
      </w:r>
      <w:r>
        <w:rPr>
          <w:rFonts w:eastAsia="仿宋" w:cs="仿宋" w:hint="eastAsia"/>
          <w:sz w:val="28"/>
          <w:szCs w:val="28"/>
        </w:rPr>
        <w:t>个集群获评省中小企业特色产业集群，智能特种机器人产业集群入选工信部中小企业特色产业集群，</w:t>
      </w:r>
      <w:r>
        <w:rPr>
          <w:rFonts w:eastAsia="仿宋" w:cs="仿宋" w:hint="eastAsia"/>
          <w:sz w:val="28"/>
          <w:szCs w:val="28"/>
        </w:rPr>
        <w:t>26</w:t>
      </w:r>
      <w:r>
        <w:rPr>
          <w:rFonts w:eastAsia="仿宋" w:cs="仿宋" w:hint="eastAsia"/>
          <w:sz w:val="28"/>
          <w:szCs w:val="28"/>
        </w:rPr>
        <w:t>个省级县域特色产业集群实现营收</w:t>
      </w:r>
      <w:r>
        <w:rPr>
          <w:rFonts w:eastAsia="仿宋" w:cs="仿宋" w:hint="eastAsia"/>
          <w:sz w:val="28"/>
          <w:szCs w:val="28"/>
        </w:rPr>
        <w:t>6264.7</w:t>
      </w:r>
      <w:r>
        <w:rPr>
          <w:rFonts w:eastAsia="仿宋" w:cs="仿宋" w:hint="eastAsia"/>
          <w:sz w:val="28"/>
          <w:szCs w:val="28"/>
        </w:rPr>
        <w:t>0</w:t>
      </w:r>
      <w:r>
        <w:rPr>
          <w:rFonts w:eastAsia="仿宋" w:cs="仿宋" w:hint="eastAsia"/>
          <w:sz w:val="28"/>
          <w:szCs w:val="28"/>
        </w:rPr>
        <w:t>亿元。</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、项目谋划建设释放增长潜力</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抢抓设备更新机遇，实施制造业技术改造升级工程，全年推进重点技术改造项目</w:t>
      </w:r>
      <w:r>
        <w:rPr>
          <w:rFonts w:eastAsia="仿宋" w:cs="仿宋" w:hint="eastAsia"/>
          <w:sz w:val="28"/>
          <w:szCs w:val="28"/>
        </w:rPr>
        <w:t>260</w:t>
      </w:r>
      <w:r>
        <w:rPr>
          <w:rFonts w:eastAsia="仿宋" w:cs="仿宋" w:hint="eastAsia"/>
          <w:sz w:val="28"/>
          <w:szCs w:val="28"/>
        </w:rPr>
        <w:t>个，完成投资</w:t>
      </w:r>
      <w:r>
        <w:rPr>
          <w:rFonts w:eastAsia="仿宋" w:cs="仿宋" w:hint="eastAsia"/>
          <w:sz w:val="28"/>
          <w:szCs w:val="28"/>
        </w:rPr>
        <w:t>367.30</w:t>
      </w:r>
      <w:r>
        <w:rPr>
          <w:rFonts w:eastAsia="仿宋" w:cs="仿宋" w:hint="eastAsia"/>
          <w:sz w:val="28"/>
          <w:szCs w:val="28"/>
        </w:rPr>
        <w:t>亿元，设备更新平台建设经验获国务院督查室通报表扬。谋划工业领域设备更新项目</w:t>
      </w:r>
      <w:r>
        <w:rPr>
          <w:rFonts w:eastAsia="仿宋" w:cs="仿宋" w:hint="eastAsia"/>
          <w:sz w:val="28"/>
          <w:szCs w:val="28"/>
        </w:rPr>
        <w:t>614</w:t>
      </w:r>
      <w:r>
        <w:rPr>
          <w:rFonts w:eastAsia="仿宋" w:cs="仿宋" w:hint="eastAsia"/>
          <w:sz w:val="28"/>
          <w:szCs w:val="28"/>
        </w:rPr>
        <w:t>个，</w:t>
      </w:r>
      <w:r>
        <w:rPr>
          <w:rFonts w:eastAsia="仿宋" w:cs="仿宋" w:hint="eastAsia"/>
          <w:sz w:val="28"/>
          <w:szCs w:val="28"/>
        </w:rPr>
        <w:t>296</w:t>
      </w:r>
      <w:r>
        <w:rPr>
          <w:rFonts w:eastAsia="仿宋" w:cs="仿宋" w:hint="eastAsia"/>
          <w:sz w:val="28"/>
          <w:szCs w:val="28"/>
        </w:rPr>
        <w:t>个入选工信部再贷款备选项目（占全省</w:t>
      </w:r>
      <w:r>
        <w:rPr>
          <w:rFonts w:eastAsia="仿宋" w:cs="仿宋" w:hint="eastAsia"/>
          <w:sz w:val="28"/>
          <w:szCs w:val="28"/>
        </w:rPr>
        <w:t>23.30%</w:t>
      </w:r>
      <w:r>
        <w:rPr>
          <w:rFonts w:eastAsia="仿宋" w:cs="仿宋" w:hint="eastAsia"/>
          <w:sz w:val="28"/>
          <w:szCs w:val="28"/>
        </w:rPr>
        <w:t>）。精准开展招商引资，建立招商对接渠道</w:t>
      </w:r>
      <w:r>
        <w:rPr>
          <w:rFonts w:eastAsia="仿宋" w:cs="仿宋" w:hint="eastAsia"/>
          <w:sz w:val="28"/>
          <w:szCs w:val="28"/>
        </w:rPr>
        <w:t>244</w:t>
      </w:r>
      <w:r>
        <w:rPr>
          <w:rFonts w:eastAsia="仿宋" w:cs="仿宋" w:hint="eastAsia"/>
          <w:sz w:val="28"/>
          <w:szCs w:val="28"/>
        </w:rPr>
        <w:t>个，组织或参与招商活动</w:t>
      </w:r>
      <w:r>
        <w:rPr>
          <w:rFonts w:eastAsia="仿宋" w:cs="仿宋" w:hint="eastAsia"/>
          <w:sz w:val="28"/>
          <w:szCs w:val="28"/>
        </w:rPr>
        <w:t>122</w:t>
      </w:r>
      <w:r>
        <w:rPr>
          <w:rFonts w:eastAsia="仿宋" w:cs="仿宋" w:hint="eastAsia"/>
          <w:sz w:val="28"/>
          <w:szCs w:val="28"/>
        </w:rPr>
        <w:t>次，在谈项目</w:t>
      </w:r>
      <w:r>
        <w:rPr>
          <w:rFonts w:eastAsia="仿宋" w:cs="仿宋" w:hint="eastAsia"/>
          <w:sz w:val="28"/>
          <w:szCs w:val="28"/>
        </w:rPr>
        <w:t>31</w:t>
      </w:r>
      <w:r>
        <w:rPr>
          <w:rFonts w:eastAsia="仿宋" w:cs="仿宋" w:hint="eastAsia"/>
          <w:sz w:val="28"/>
          <w:szCs w:val="28"/>
        </w:rPr>
        <w:t>个，签约项目</w:t>
      </w:r>
      <w:r>
        <w:rPr>
          <w:rFonts w:eastAsia="仿宋" w:cs="仿宋" w:hint="eastAsia"/>
          <w:sz w:val="28"/>
          <w:szCs w:val="28"/>
        </w:rPr>
        <w:t>9</w:t>
      </w:r>
      <w:r>
        <w:rPr>
          <w:rFonts w:eastAsia="仿宋" w:cs="仿宋" w:hint="eastAsia"/>
          <w:sz w:val="28"/>
          <w:szCs w:val="28"/>
        </w:rPr>
        <w:t>个。</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4</w:t>
      </w:r>
      <w:r>
        <w:rPr>
          <w:rFonts w:eastAsia="仿宋" w:cs="仿宋" w:hint="eastAsia"/>
          <w:sz w:val="28"/>
          <w:szCs w:val="28"/>
        </w:rPr>
        <w:t>、工业信息化提质增效</w:t>
      </w:r>
    </w:p>
    <w:p w:rsidR="00206622" w:rsidRDefault="006F52C3">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以两个国家级试点城市建设为抓手，打造数字化转型标杆。全年新增上云企业</w:t>
      </w:r>
      <w:r>
        <w:rPr>
          <w:rFonts w:eastAsia="仿宋" w:cs="仿宋" w:hint="eastAsia"/>
          <w:sz w:val="28"/>
          <w:szCs w:val="28"/>
        </w:rPr>
        <w:t>1443</w:t>
      </w:r>
      <w:r>
        <w:rPr>
          <w:rFonts w:eastAsia="仿宋" w:cs="仿宋" w:hint="eastAsia"/>
          <w:sz w:val="28"/>
          <w:szCs w:val="28"/>
        </w:rPr>
        <w:t>家，累计达</w:t>
      </w:r>
      <w:r>
        <w:rPr>
          <w:rFonts w:eastAsia="仿宋" w:cs="仿宋" w:hint="eastAsia"/>
          <w:sz w:val="28"/>
          <w:szCs w:val="28"/>
        </w:rPr>
        <w:t>10924</w:t>
      </w:r>
      <w:r>
        <w:rPr>
          <w:rFonts w:eastAsia="仿宋" w:cs="仿宋" w:hint="eastAsia"/>
          <w:sz w:val="28"/>
          <w:szCs w:val="28"/>
        </w:rPr>
        <w:t>家；工业企业两化融合发展水平指数</w:t>
      </w:r>
      <w:r>
        <w:rPr>
          <w:rFonts w:eastAsia="仿宋" w:cs="仿宋" w:hint="eastAsia"/>
          <w:sz w:val="28"/>
          <w:szCs w:val="28"/>
        </w:rPr>
        <w:t>62.10</w:t>
      </w:r>
      <w:r>
        <w:rPr>
          <w:rFonts w:eastAsia="仿宋" w:cs="仿宋" w:hint="eastAsia"/>
          <w:sz w:val="28"/>
          <w:szCs w:val="28"/>
        </w:rPr>
        <w:t>、关键工序数控化率</w:t>
      </w:r>
      <w:r>
        <w:rPr>
          <w:rFonts w:eastAsia="仿宋" w:cs="仿宋" w:hint="eastAsia"/>
          <w:sz w:val="28"/>
          <w:szCs w:val="28"/>
        </w:rPr>
        <w:t>74.50%</w:t>
      </w:r>
      <w:r>
        <w:rPr>
          <w:rFonts w:eastAsia="仿宋" w:cs="仿宋" w:hint="eastAsia"/>
          <w:sz w:val="28"/>
          <w:szCs w:val="28"/>
        </w:rPr>
        <w:t>，均居全省首位。河钢乐钢、首钢京唐获评省钢铁行业“数字领航”企业，</w:t>
      </w:r>
      <w:r>
        <w:rPr>
          <w:rFonts w:eastAsia="仿宋" w:cs="仿宋" w:hint="eastAsia"/>
          <w:sz w:val="28"/>
          <w:szCs w:val="28"/>
        </w:rPr>
        <w:t>18</w:t>
      </w:r>
      <w:r>
        <w:rPr>
          <w:rFonts w:eastAsia="仿宋" w:cs="仿宋" w:hint="eastAsia"/>
          <w:sz w:val="28"/>
          <w:szCs w:val="28"/>
        </w:rPr>
        <w:t>项案例入选工信部人工智能赋能新型工业化、“数字三品”应用等典型案例，海泰新能获评国家第四批智能光伏试点企业，</w:t>
      </w:r>
      <w:r>
        <w:rPr>
          <w:rFonts w:eastAsia="仿宋" w:cs="仿宋" w:hint="eastAsia"/>
          <w:sz w:val="28"/>
          <w:szCs w:val="28"/>
        </w:rPr>
        <w:t>3</w:t>
      </w:r>
      <w:r>
        <w:rPr>
          <w:rFonts w:eastAsia="仿宋" w:cs="仿宋" w:hint="eastAsia"/>
          <w:sz w:val="28"/>
          <w:szCs w:val="28"/>
        </w:rPr>
        <w:t>个工厂入选工信部</w:t>
      </w:r>
      <w:r>
        <w:rPr>
          <w:rFonts w:eastAsia="仿宋" w:cs="仿宋" w:hint="eastAsia"/>
          <w:sz w:val="28"/>
          <w:szCs w:val="28"/>
        </w:rPr>
        <w:t>2024</w:t>
      </w:r>
      <w:r>
        <w:rPr>
          <w:rFonts w:eastAsia="仿宋" w:cs="仿宋" w:hint="eastAsia"/>
          <w:sz w:val="28"/>
          <w:szCs w:val="28"/>
        </w:rPr>
        <w:t>年度卓越级智能工厂。</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5</w:t>
      </w:r>
      <w:r>
        <w:rPr>
          <w:rFonts w:eastAsia="仿宋" w:cs="仿宋" w:hint="eastAsia"/>
          <w:sz w:val="28"/>
          <w:szCs w:val="28"/>
        </w:rPr>
        <w:t>、创新发展注入新活力</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打通清华、哈工大等产学研用通道，开展科技成果转化与供需对接路演</w:t>
      </w:r>
      <w:r>
        <w:rPr>
          <w:rFonts w:eastAsia="仿宋" w:cs="仿宋" w:hint="eastAsia"/>
          <w:sz w:val="28"/>
          <w:szCs w:val="28"/>
        </w:rPr>
        <w:t>61</w:t>
      </w:r>
      <w:r>
        <w:rPr>
          <w:rFonts w:eastAsia="仿宋" w:cs="仿宋" w:hint="eastAsia"/>
          <w:sz w:val="28"/>
          <w:szCs w:val="28"/>
        </w:rPr>
        <w:t>场次，达成合作意向</w:t>
      </w:r>
      <w:r>
        <w:rPr>
          <w:rFonts w:eastAsia="仿宋" w:cs="仿宋" w:hint="eastAsia"/>
          <w:sz w:val="28"/>
          <w:szCs w:val="28"/>
        </w:rPr>
        <w:t>30</w:t>
      </w:r>
      <w:r>
        <w:rPr>
          <w:rFonts w:eastAsia="仿宋" w:cs="仿宋" w:hint="eastAsia"/>
          <w:sz w:val="28"/>
          <w:szCs w:val="28"/>
        </w:rPr>
        <w:t>项。新增国家级单项冠军企业</w:t>
      </w:r>
      <w:r>
        <w:rPr>
          <w:rFonts w:eastAsia="仿宋" w:cs="仿宋" w:hint="eastAsia"/>
          <w:sz w:val="28"/>
          <w:szCs w:val="28"/>
        </w:rPr>
        <w:t>3</w:t>
      </w:r>
      <w:r>
        <w:rPr>
          <w:rFonts w:eastAsia="仿宋" w:cs="仿宋" w:hint="eastAsia"/>
          <w:sz w:val="28"/>
          <w:szCs w:val="28"/>
        </w:rPr>
        <w:t>家（累计</w:t>
      </w:r>
      <w:r>
        <w:rPr>
          <w:rFonts w:eastAsia="仿宋" w:cs="仿宋" w:hint="eastAsia"/>
          <w:sz w:val="28"/>
          <w:szCs w:val="28"/>
        </w:rPr>
        <w:t>5</w:t>
      </w:r>
      <w:r>
        <w:rPr>
          <w:rFonts w:eastAsia="仿宋" w:cs="仿宋" w:hint="eastAsia"/>
          <w:sz w:val="28"/>
          <w:szCs w:val="28"/>
        </w:rPr>
        <w:t>家）、专精特新“小巨人”企业</w:t>
      </w:r>
      <w:r>
        <w:rPr>
          <w:rFonts w:eastAsia="仿宋" w:cs="仿宋" w:hint="eastAsia"/>
          <w:sz w:val="28"/>
          <w:szCs w:val="28"/>
        </w:rPr>
        <w:t>4</w:t>
      </w:r>
      <w:r>
        <w:rPr>
          <w:rFonts w:eastAsia="仿宋" w:cs="仿宋" w:hint="eastAsia"/>
          <w:sz w:val="28"/>
          <w:szCs w:val="28"/>
        </w:rPr>
        <w:t>家（累计</w:t>
      </w:r>
      <w:r>
        <w:rPr>
          <w:rFonts w:eastAsia="仿宋" w:cs="仿宋" w:hint="eastAsia"/>
          <w:sz w:val="28"/>
          <w:szCs w:val="28"/>
        </w:rPr>
        <w:t>64</w:t>
      </w:r>
      <w:r>
        <w:rPr>
          <w:rFonts w:eastAsia="仿宋" w:cs="仿宋" w:hint="eastAsia"/>
          <w:sz w:val="28"/>
          <w:szCs w:val="28"/>
        </w:rPr>
        <w:t>家）；中车唐车、金石钻探入选“工业和信息化质量提升典型案例集”，河钢唐钢、天柱钢铁等在工信部质量管理能力复评中获评保证级（全省仅</w:t>
      </w:r>
      <w:r>
        <w:rPr>
          <w:rFonts w:eastAsia="仿宋" w:cs="仿宋" w:hint="eastAsia"/>
          <w:sz w:val="28"/>
          <w:szCs w:val="28"/>
        </w:rPr>
        <w:t>4</w:t>
      </w:r>
      <w:r>
        <w:rPr>
          <w:rFonts w:eastAsia="仿宋" w:cs="仿宋" w:hint="eastAsia"/>
          <w:sz w:val="28"/>
          <w:szCs w:val="28"/>
        </w:rPr>
        <w:t>家）。</w:t>
      </w:r>
      <w:r>
        <w:rPr>
          <w:rFonts w:eastAsia="仿宋" w:cs="仿宋" w:hint="eastAsia"/>
          <w:sz w:val="28"/>
          <w:szCs w:val="28"/>
        </w:rPr>
        <w:t>28</w:t>
      </w:r>
      <w:r>
        <w:rPr>
          <w:rFonts w:eastAsia="仿宋" w:cs="仿宋" w:hint="eastAsia"/>
          <w:sz w:val="28"/>
          <w:szCs w:val="28"/>
        </w:rPr>
        <w:t>家企业</w:t>
      </w:r>
      <w:r>
        <w:rPr>
          <w:rFonts w:eastAsia="仿宋" w:cs="仿宋" w:hint="eastAsia"/>
          <w:sz w:val="28"/>
          <w:szCs w:val="28"/>
        </w:rPr>
        <w:t>36</w:t>
      </w:r>
      <w:r>
        <w:rPr>
          <w:rFonts w:eastAsia="仿宋" w:cs="仿宋" w:hint="eastAsia"/>
          <w:sz w:val="28"/>
          <w:szCs w:val="28"/>
        </w:rPr>
        <w:t>个产品入选省首台（套）重大技术装备产品清单（全省</w:t>
      </w:r>
      <w:r>
        <w:rPr>
          <w:rFonts w:eastAsia="仿宋" w:cs="仿宋" w:hint="eastAsia"/>
          <w:sz w:val="28"/>
          <w:szCs w:val="28"/>
        </w:rPr>
        <w:lastRenderedPageBreak/>
        <w:t>第一），唐山入选第一批地方推进工业设计赋能中小企业典型做法城市（全省唯一）。</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6</w:t>
      </w:r>
      <w:r>
        <w:rPr>
          <w:rFonts w:eastAsia="仿宋" w:cs="仿宋" w:hint="eastAsia"/>
          <w:sz w:val="28"/>
          <w:szCs w:val="28"/>
        </w:rPr>
        <w:t>、绿色制造体系更完善</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在钢铁、水泥、化工等高能耗行业开展节能诊断，推动企业应用绿色低碳技术。全年</w:t>
      </w:r>
      <w:r>
        <w:rPr>
          <w:rFonts w:eastAsia="仿宋" w:cs="仿宋" w:hint="eastAsia"/>
          <w:sz w:val="28"/>
          <w:szCs w:val="28"/>
        </w:rPr>
        <w:t>22</w:t>
      </w:r>
      <w:r>
        <w:rPr>
          <w:rFonts w:eastAsia="仿宋" w:cs="仿宋" w:hint="eastAsia"/>
          <w:sz w:val="28"/>
          <w:szCs w:val="28"/>
        </w:rPr>
        <w:t>家企业、</w:t>
      </w:r>
      <w:r>
        <w:rPr>
          <w:rFonts w:eastAsia="仿宋" w:cs="仿宋" w:hint="eastAsia"/>
          <w:sz w:val="28"/>
          <w:szCs w:val="28"/>
        </w:rPr>
        <w:t>2</w:t>
      </w:r>
      <w:r>
        <w:rPr>
          <w:rFonts w:eastAsia="仿宋" w:cs="仿宋" w:hint="eastAsia"/>
          <w:sz w:val="28"/>
          <w:szCs w:val="28"/>
        </w:rPr>
        <w:t>家园区入围国家级绿色工厂和绿色园区，乐亭经开区获评省节水型园区；</w:t>
      </w:r>
      <w:r>
        <w:rPr>
          <w:rFonts w:eastAsia="仿宋" w:cs="仿宋" w:hint="eastAsia"/>
          <w:sz w:val="28"/>
          <w:szCs w:val="28"/>
        </w:rPr>
        <w:t>3</w:t>
      </w:r>
      <w:r>
        <w:rPr>
          <w:rFonts w:eastAsia="仿宋" w:cs="仿宋" w:hint="eastAsia"/>
          <w:sz w:val="28"/>
          <w:szCs w:val="28"/>
        </w:rPr>
        <w:t>家企业入选国家能效“领跑者”，</w:t>
      </w:r>
      <w:r>
        <w:rPr>
          <w:rFonts w:eastAsia="仿宋" w:cs="仿宋" w:hint="eastAsia"/>
          <w:sz w:val="28"/>
          <w:szCs w:val="28"/>
        </w:rPr>
        <w:t>5</w:t>
      </w:r>
      <w:r>
        <w:rPr>
          <w:rFonts w:eastAsia="仿宋" w:cs="仿宋" w:hint="eastAsia"/>
          <w:sz w:val="28"/>
          <w:szCs w:val="28"/>
        </w:rPr>
        <w:t>家企业技术装备纳入国家节能降碳技术装备推荐目录，</w:t>
      </w:r>
      <w:r>
        <w:rPr>
          <w:rFonts w:eastAsia="仿宋" w:cs="仿宋" w:hint="eastAsia"/>
          <w:sz w:val="28"/>
          <w:szCs w:val="28"/>
        </w:rPr>
        <w:t>3</w:t>
      </w:r>
      <w:r>
        <w:rPr>
          <w:rFonts w:eastAsia="仿宋" w:cs="仿宋" w:hint="eastAsia"/>
          <w:sz w:val="28"/>
          <w:szCs w:val="28"/>
        </w:rPr>
        <w:t>家企业入选工信部工业废水循环利用典型案例，首钢京唐入选国家“无废企业”典型案例。全市规上单位工业增加值能耗同比下降</w:t>
      </w:r>
      <w:r>
        <w:rPr>
          <w:rFonts w:eastAsia="仿宋" w:cs="仿宋" w:hint="eastAsia"/>
          <w:sz w:val="28"/>
          <w:szCs w:val="28"/>
        </w:rPr>
        <w:t>9.60%</w:t>
      </w:r>
      <w:r>
        <w:rPr>
          <w:rFonts w:eastAsia="仿宋" w:cs="仿宋" w:hint="eastAsia"/>
          <w:sz w:val="28"/>
          <w:szCs w:val="28"/>
        </w:rPr>
        <w:t>。</w:t>
      </w:r>
    </w:p>
    <w:p w:rsidR="00206622" w:rsidRDefault="006F52C3">
      <w:pPr>
        <w:pStyle w:val="2"/>
        <w:autoSpaceDE/>
        <w:autoSpaceDN/>
        <w:spacing w:before="0" w:after="0" w:line="360" w:lineRule="auto"/>
        <w:ind w:firstLineChars="200" w:firstLine="562"/>
        <w:rPr>
          <w:rFonts w:ascii="Times New Roman" w:eastAsia="仿宋" w:hAnsi="Times New Roman" w:cs="仿宋"/>
          <w:sz w:val="28"/>
          <w:szCs w:val="28"/>
        </w:rPr>
      </w:pPr>
      <w:bookmarkStart w:id="55" w:name="_Toc24312"/>
      <w:bookmarkStart w:id="56" w:name="_Toc19717"/>
      <w:r>
        <w:rPr>
          <w:rFonts w:ascii="Times New Roman" w:eastAsia="仿宋" w:hAnsi="Times New Roman" w:cs="仿宋" w:hint="eastAsia"/>
          <w:sz w:val="28"/>
          <w:szCs w:val="28"/>
        </w:rPr>
        <w:t>（</w:t>
      </w:r>
      <w:r>
        <w:rPr>
          <w:rFonts w:ascii="Times New Roman" w:eastAsia="仿宋" w:hAnsi="Times New Roman" w:cs="仿宋" w:hint="eastAsia"/>
          <w:sz w:val="28"/>
          <w:szCs w:val="28"/>
        </w:rPr>
        <w:t>三</w:t>
      </w:r>
      <w:r>
        <w:rPr>
          <w:rFonts w:ascii="Times New Roman" w:eastAsia="仿宋" w:hAnsi="Times New Roman" w:cs="仿宋" w:hint="eastAsia"/>
          <w:sz w:val="28"/>
          <w:szCs w:val="28"/>
        </w:rPr>
        <w:t>）具体绩效分析</w:t>
      </w:r>
      <w:bookmarkEnd w:id="55"/>
      <w:bookmarkEnd w:id="56"/>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1</w:t>
      </w:r>
      <w:r>
        <w:rPr>
          <w:rFonts w:eastAsia="仿宋" w:cs="仿宋" w:hint="eastAsia"/>
          <w:b/>
          <w:bCs/>
          <w:sz w:val="28"/>
          <w:szCs w:val="28"/>
        </w:rPr>
        <w:t>、</w:t>
      </w:r>
      <w:r>
        <w:rPr>
          <w:rFonts w:eastAsia="仿宋" w:cs="仿宋" w:hint="eastAsia"/>
          <w:b/>
          <w:bCs/>
          <w:sz w:val="28"/>
          <w:szCs w:val="28"/>
        </w:rPr>
        <w:t>决策</w:t>
      </w:r>
      <w:r>
        <w:rPr>
          <w:rFonts w:eastAsia="仿宋" w:cs="仿宋" w:hint="eastAsia"/>
          <w:b/>
          <w:bCs/>
          <w:sz w:val="28"/>
          <w:szCs w:val="28"/>
        </w:rPr>
        <w:t>方面</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决策</w:t>
      </w:r>
      <w:r>
        <w:rPr>
          <w:rFonts w:eastAsia="仿宋" w:cs="仿宋" w:hint="eastAsia"/>
          <w:sz w:val="28"/>
          <w:szCs w:val="28"/>
        </w:rPr>
        <w:t>方面共有</w:t>
      </w:r>
      <w:r>
        <w:rPr>
          <w:rFonts w:eastAsia="仿宋" w:cs="仿宋" w:hint="eastAsia"/>
          <w:sz w:val="28"/>
          <w:szCs w:val="28"/>
        </w:rPr>
        <w:t>3</w:t>
      </w:r>
      <w:r>
        <w:rPr>
          <w:rFonts w:eastAsia="仿宋" w:cs="仿宋" w:hint="eastAsia"/>
          <w:sz w:val="28"/>
          <w:szCs w:val="28"/>
        </w:rPr>
        <w:t>个二级指标、</w:t>
      </w:r>
      <w:r>
        <w:rPr>
          <w:rFonts w:eastAsia="仿宋" w:cs="仿宋" w:hint="eastAsia"/>
          <w:sz w:val="28"/>
          <w:szCs w:val="28"/>
        </w:rPr>
        <w:t>4</w:t>
      </w:r>
      <w:r>
        <w:rPr>
          <w:rFonts w:eastAsia="仿宋" w:cs="仿宋" w:hint="eastAsia"/>
          <w:sz w:val="28"/>
          <w:szCs w:val="28"/>
        </w:rPr>
        <w:t>个三级指标，具体得分情况见表</w:t>
      </w:r>
      <w:r>
        <w:rPr>
          <w:rFonts w:eastAsia="仿宋" w:cs="仿宋" w:hint="eastAsia"/>
          <w:sz w:val="28"/>
          <w:szCs w:val="28"/>
        </w:rPr>
        <w:t>12</w:t>
      </w:r>
      <w:r>
        <w:rPr>
          <w:rFonts w:eastAsia="仿宋" w:cs="仿宋" w:hint="eastAsia"/>
          <w:sz w:val="28"/>
          <w:szCs w:val="28"/>
        </w:rPr>
        <w:t>、</w:t>
      </w:r>
      <w:r>
        <w:rPr>
          <w:rFonts w:eastAsia="仿宋" w:cs="仿宋" w:hint="eastAsia"/>
          <w:sz w:val="28"/>
          <w:szCs w:val="28"/>
        </w:rPr>
        <w:t>图</w:t>
      </w:r>
      <w:r>
        <w:rPr>
          <w:rFonts w:eastAsia="仿宋" w:cs="仿宋" w:hint="eastAsia"/>
          <w:sz w:val="28"/>
          <w:szCs w:val="28"/>
        </w:rPr>
        <w:t>2</w:t>
      </w:r>
      <w:r>
        <w:rPr>
          <w:rFonts w:eastAsia="仿宋" w:cs="仿宋" w:hint="eastAsia"/>
          <w:sz w:val="28"/>
          <w:szCs w:val="28"/>
        </w:rPr>
        <w:t>。</w:t>
      </w:r>
    </w:p>
    <w:p w:rsidR="00206622" w:rsidRDefault="006F52C3">
      <w:pPr>
        <w:autoSpaceDE/>
        <w:autoSpaceDN/>
        <w:spacing w:line="360" w:lineRule="auto"/>
        <w:jc w:val="center"/>
        <w:rPr>
          <w:rFonts w:eastAsia="仿宋" w:cs="仿宋"/>
          <w:b/>
          <w:bCs/>
          <w:sz w:val="32"/>
          <w:szCs w:val="32"/>
        </w:rPr>
      </w:pPr>
      <w:r>
        <w:rPr>
          <w:rFonts w:eastAsia="仿宋" w:cs="仿宋" w:hint="eastAsia"/>
          <w:b/>
          <w:bCs/>
          <w:sz w:val="28"/>
          <w:szCs w:val="28"/>
        </w:rPr>
        <w:t>表</w:t>
      </w:r>
      <w:r>
        <w:rPr>
          <w:rFonts w:eastAsia="仿宋" w:cs="仿宋" w:hint="eastAsia"/>
          <w:b/>
          <w:bCs/>
          <w:sz w:val="28"/>
          <w:szCs w:val="28"/>
        </w:rPr>
        <w:t xml:space="preserve">12  </w:t>
      </w:r>
      <w:r>
        <w:rPr>
          <w:rFonts w:eastAsia="仿宋" w:cs="仿宋" w:hint="eastAsia"/>
          <w:b/>
          <w:bCs/>
          <w:sz w:val="28"/>
          <w:szCs w:val="28"/>
        </w:rPr>
        <w:t>决策各指标得分情况表</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701"/>
        <w:gridCol w:w="3292"/>
        <w:gridCol w:w="798"/>
        <w:gridCol w:w="798"/>
        <w:gridCol w:w="1308"/>
      </w:tblGrid>
      <w:tr w:rsidR="00206622">
        <w:trPr>
          <w:trHeight w:val="369"/>
          <w:jc w:val="center"/>
        </w:trPr>
        <w:tc>
          <w:tcPr>
            <w:tcW w:w="1000" w:type="pct"/>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二级指标</w:t>
            </w:r>
          </w:p>
        </w:tc>
        <w:tc>
          <w:tcPr>
            <w:tcW w:w="406" w:type="pct"/>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代码</w:t>
            </w:r>
          </w:p>
        </w:tc>
        <w:tc>
          <w:tcPr>
            <w:tcW w:w="1908" w:type="pct"/>
            <w:noWrap/>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三级指标</w:t>
            </w:r>
          </w:p>
        </w:tc>
        <w:tc>
          <w:tcPr>
            <w:tcW w:w="463" w:type="pct"/>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权重</w:t>
            </w:r>
          </w:p>
        </w:tc>
        <w:tc>
          <w:tcPr>
            <w:tcW w:w="463" w:type="pct"/>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分值</w:t>
            </w:r>
          </w:p>
        </w:tc>
        <w:tc>
          <w:tcPr>
            <w:tcW w:w="758" w:type="pct"/>
            <w:noWrap/>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得分率</w:t>
            </w:r>
          </w:p>
        </w:tc>
      </w:tr>
      <w:tr w:rsidR="00206622">
        <w:trPr>
          <w:trHeight w:val="369"/>
          <w:jc w:val="center"/>
        </w:trPr>
        <w:tc>
          <w:tcPr>
            <w:tcW w:w="1000"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履职管理</w:t>
            </w:r>
          </w:p>
        </w:tc>
        <w:tc>
          <w:tcPr>
            <w:tcW w:w="406"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A1</w:t>
            </w:r>
          </w:p>
        </w:tc>
        <w:tc>
          <w:tcPr>
            <w:tcW w:w="1908" w:type="pct"/>
            <w:noWrap/>
            <w:vAlign w:val="center"/>
          </w:tcPr>
          <w:p w:rsidR="00206622" w:rsidRDefault="006F52C3">
            <w:pPr>
              <w:autoSpaceDE/>
              <w:autoSpaceDN/>
              <w:jc w:val="center"/>
              <w:rPr>
                <w:rFonts w:eastAsia="仿宋" w:cs="仿宋"/>
                <w:sz w:val="24"/>
                <w:szCs w:val="24"/>
              </w:rPr>
            </w:pPr>
            <w:r>
              <w:rPr>
                <w:rFonts w:eastAsia="仿宋" w:cs="仿宋" w:hint="eastAsia"/>
                <w:sz w:val="24"/>
                <w:szCs w:val="24"/>
              </w:rPr>
              <w:t>工作计划完整性</w:t>
            </w:r>
          </w:p>
        </w:tc>
        <w:tc>
          <w:tcPr>
            <w:tcW w:w="799" w:type="dxa"/>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2</w:t>
            </w:r>
          </w:p>
        </w:tc>
        <w:tc>
          <w:tcPr>
            <w:tcW w:w="799" w:type="dxa"/>
            <w:vAlign w:val="center"/>
          </w:tcPr>
          <w:p w:rsidR="00206622" w:rsidRDefault="006F52C3">
            <w:pPr>
              <w:autoSpaceDE/>
              <w:autoSpaceDN/>
              <w:jc w:val="center"/>
              <w:textAlignment w:val="center"/>
              <w:rPr>
                <w:rFonts w:eastAsia="仿宋"/>
                <w:sz w:val="24"/>
                <w:szCs w:val="24"/>
                <w:lang w:bidi="ar"/>
              </w:rPr>
            </w:pPr>
            <w:r>
              <w:rPr>
                <w:rFonts w:eastAsia="仿宋"/>
                <w:sz w:val="24"/>
                <w:szCs w:val="24"/>
                <w:lang w:bidi="ar"/>
              </w:rPr>
              <w:t>2</w:t>
            </w:r>
          </w:p>
        </w:tc>
        <w:tc>
          <w:tcPr>
            <w:tcW w:w="1308" w:type="dxa"/>
            <w:noWrap/>
            <w:vAlign w:val="center"/>
          </w:tcPr>
          <w:p w:rsidR="00206622" w:rsidRDefault="006F52C3">
            <w:pPr>
              <w:autoSpaceDE/>
              <w:autoSpaceDN/>
              <w:jc w:val="center"/>
              <w:textAlignment w:val="center"/>
              <w:rPr>
                <w:rFonts w:eastAsia="仿宋"/>
                <w:sz w:val="24"/>
                <w:szCs w:val="24"/>
                <w:lang w:bidi="ar"/>
              </w:rPr>
            </w:pPr>
            <w:r>
              <w:rPr>
                <w:rFonts w:eastAsia="仿宋"/>
                <w:sz w:val="24"/>
                <w:szCs w:val="24"/>
                <w:lang w:bidi="ar"/>
              </w:rPr>
              <w:t>100.00%</w:t>
            </w:r>
          </w:p>
        </w:tc>
      </w:tr>
      <w:tr w:rsidR="00206622">
        <w:trPr>
          <w:trHeight w:val="369"/>
          <w:jc w:val="center"/>
        </w:trPr>
        <w:tc>
          <w:tcPr>
            <w:tcW w:w="1000"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绩效目标设置</w:t>
            </w:r>
          </w:p>
        </w:tc>
        <w:tc>
          <w:tcPr>
            <w:tcW w:w="406"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A2</w:t>
            </w:r>
          </w:p>
        </w:tc>
        <w:tc>
          <w:tcPr>
            <w:tcW w:w="1908"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绩效目标指标科学性</w:t>
            </w:r>
          </w:p>
        </w:tc>
        <w:tc>
          <w:tcPr>
            <w:tcW w:w="799" w:type="dxa"/>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5</w:t>
            </w:r>
          </w:p>
        </w:tc>
        <w:tc>
          <w:tcPr>
            <w:tcW w:w="799" w:type="dxa"/>
            <w:vAlign w:val="center"/>
          </w:tcPr>
          <w:p w:rsidR="00206622" w:rsidRDefault="006F52C3">
            <w:pPr>
              <w:autoSpaceDE/>
              <w:autoSpaceDN/>
              <w:jc w:val="center"/>
              <w:textAlignment w:val="center"/>
              <w:rPr>
                <w:rFonts w:eastAsia="仿宋"/>
                <w:sz w:val="24"/>
                <w:szCs w:val="24"/>
                <w:lang w:bidi="ar"/>
              </w:rPr>
            </w:pPr>
            <w:r>
              <w:rPr>
                <w:rFonts w:eastAsia="仿宋"/>
                <w:sz w:val="24"/>
                <w:szCs w:val="24"/>
                <w:lang w:bidi="ar"/>
              </w:rPr>
              <w:t>3</w:t>
            </w:r>
          </w:p>
        </w:tc>
        <w:tc>
          <w:tcPr>
            <w:tcW w:w="1308" w:type="dxa"/>
            <w:vAlign w:val="center"/>
          </w:tcPr>
          <w:p w:rsidR="00206622" w:rsidRDefault="006F52C3">
            <w:pPr>
              <w:autoSpaceDE/>
              <w:autoSpaceDN/>
              <w:jc w:val="center"/>
              <w:textAlignment w:val="center"/>
              <w:rPr>
                <w:rFonts w:eastAsia="仿宋"/>
                <w:sz w:val="24"/>
                <w:szCs w:val="24"/>
                <w:lang w:bidi="ar"/>
              </w:rPr>
            </w:pPr>
            <w:r>
              <w:rPr>
                <w:rFonts w:eastAsia="仿宋"/>
                <w:sz w:val="24"/>
                <w:szCs w:val="24"/>
                <w:lang w:bidi="ar"/>
              </w:rPr>
              <w:t>60.00%</w:t>
            </w:r>
          </w:p>
        </w:tc>
      </w:tr>
      <w:tr w:rsidR="00206622">
        <w:trPr>
          <w:trHeight w:val="369"/>
          <w:jc w:val="center"/>
        </w:trPr>
        <w:tc>
          <w:tcPr>
            <w:tcW w:w="1000" w:type="pct"/>
            <w:vMerge w:val="restart"/>
            <w:vAlign w:val="center"/>
          </w:tcPr>
          <w:p w:rsidR="00206622" w:rsidRDefault="006F52C3">
            <w:pPr>
              <w:autoSpaceDE/>
              <w:autoSpaceDN/>
              <w:jc w:val="center"/>
              <w:rPr>
                <w:rFonts w:eastAsia="仿宋" w:cs="仿宋"/>
                <w:sz w:val="24"/>
                <w:szCs w:val="24"/>
              </w:rPr>
            </w:pPr>
            <w:r>
              <w:rPr>
                <w:rFonts w:eastAsia="仿宋" w:cs="仿宋" w:hint="eastAsia"/>
                <w:sz w:val="24"/>
                <w:szCs w:val="24"/>
              </w:rPr>
              <w:t>预算编制</w:t>
            </w:r>
          </w:p>
        </w:tc>
        <w:tc>
          <w:tcPr>
            <w:tcW w:w="406"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A3</w:t>
            </w:r>
          </w:p>
        </w:tc>
        <w:tc>
          <w:tcPr>
            <w:tcW w:w="1908"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预算编制完整性</w:t>
            </w:r>
          </w:p>
        </w:tc>
        <w:tc>
          <w:tcPr>
            <w:tcW w:w="799" w:type="dxa"/>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4</w:t>
            </w:r>
          </w:p>
        </w:tc>
        <w:tc>
          <w:tcPr>
            <w:tcW w:w="799" w:type="dxa"/>
            <w:vAlign w:val="center"/>
          </w:tcPr>
          <w:p w:rsidR="00206622" w:rsidRDefault="006F52C3">
            <w:pPr>
              <w:autoSpaceDE/>
              <w:autoSpaceDN/>
              <w:jc w:val="center"/>
              <w:textAlignment w:val="center"/>
              <w:rPr>
                <w:rFonts w:eastAsia="仿宋"/>
                <w:sz w:val="24"/>
                <w:szCs w:val="24"/>
                <w:lang w:bidi="ar"/>
              </w:rPr>
            </w:pPr>
            <w:r>
              <w:rPr>
                <w:rFonts w:eastAsia="仿宋"/>
                <w:sz w:val="24"/>
                <w:szCs w:val="24"/>
                <w:lang w:bidi="ar"/>
              </w:rPr>
              <w:t>4</w:t>
            </w:r>
          </w:p>
        </w:tc>
        <w:tc>
          <w:tcPr>
            <w:tcW w:w="1308" w:type="dxa"/>
            <w:vAlign w:val="center"/>
          </w:tcPr>
          <w:p w:rsidR="00206622" w:rsidRDefault="006F52C3">
            <w:pPr>
              <w:autoSpaceDE/>
              <w:autoSpaceDN/>
              <w:jc w:val="center"/>
              <w:textAlignment w:val="center"/>
              <w:rPr>
                <w:rFonts w:eastAsia="仿宋"/>
                <w:sz w:val="24"/>
                <w:szCs w:val="24"/>
                <w:lang w:bidi="ar"/>
              </w:rPr>
            </w:pPr>
            <w:r>
              <w:rPr>
                <w:rFonts w:eastAsia="仿宋"/>
                <w:sz w:val="24"/>
                <w:szCs w:val="24"/>
                <w:lang w:bidi="ar"/>
              </w:rPr>
              <w:t>100.00%</w:t>
            </w:r>
          </w:p>
        </w:tc>
      </w:tr>
      <w:tr w:rsidR="00206622">
        <w:trPr>
          <w:trHeight w:val="369"/>
          <w:jc w:val="center"/>
        </w:trPr>
        <w:tc>
          <w:tcPr>
            <w:tcW w:w="1000" w:type="pct"/>
            <w:vMerge/>
            <w:vAlign w:val="center"/>
          </w:tcPr>
          <w:p w:rsidR="00206622" w:rsidRDefault="00206622">
            <w:pPr>
              <w:autoSpaceDE/>
              <w:autoSpaceDN/>
              <w:jc w:val="center"/>
              <w:rPr>
                <w:rFonts w:eastAsia="仿宋" w:cs="仿宋"/>
                <w:sz w:val="24"/>
                <w:szCs w:val="24"/>
              </w:rPr>
            </w:pPr>
          </w:p>
        </w:tc>
        <w:tc>
          <w:tcPr>
            <w:tcW w:w="406"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A4</w:t>
            </w:r>
          </w:p>
        </w:tc>
        <w:tc>
          <w:tcPr>
            <w:tcW w:w="1908" w:type="pct"/>
            <w:vAlign w:val="center"/>
          </w:tcPr>
          <w:p w:rsidR="00206622" w:rsidRDefault="006F52C3">
            <w:pPr>
              <w:autoSpaceDE/>
              <w:autoSpaceDN/>
              <w:jc w:val="center"/>
              <w:rPr>
                <w:rFonts w:eastAsia="仿宋" w:cs="仿宋"/>
                <w:sz w:val="24"/>
                <w:szCs w:val="24"/>
              </w:rPr>
            </w:pPr>
            <w:r>
              <w:rPr>
                <w:rFonts w:eastAsia="仿宋" w:cs="仿宋" w:hint="eastAsia"/>
                <w:sz w:val="24"/>
                <w:szCs w:val="24"/>
              </w:rPr>
              <w:t>预算编制合理性</w:t>
            </w:r>
          </w:p>
        </w:tc>
        <w:tc>
          <w:tcPr>
            <w:tcW w:w="799" w:type="dxa"/>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4</w:t>
            </w:r>
          </w:p>
        </w:tc>
        <w:tc>
          <w:tcPr>
            <w:tcW w:w="799" w:type="dxa"/>
            <w:vAlign w:val="center"/>
          </w:tcPr>
          <w:p w:rsidR="00206622" w:rsidRDefault="006F52C3">
            <w:pPr>
              <w:autoSpaceDE/>
              <w:autoSpaceDN/>
              <w:jc w:val="center"/>
              <w:textAlignment w:val="center"/>
              <w:rPr>
                <w:rFonts w:eastAsia="仿宋"/>
                <w:sz w:val="24"/>
                <w:szCs w:val="24"/>
                <w:lang w:bidi="ar"/>
              </w:rPr>
            </w:pPr>
            <w:r>
              <w:rPr>
                <w:rFonts w:eastAsia="仿宋"/>
                <w:sz w:val="24"/>
                <w:szCs w:val="24"/>
                <w:lang w:bidi="ar"/>
              </w:rPr>
              <w:t>4</w:t>
            </w:r>
          </w:p>
        </w:tc>
        <w:tc>
          <w:tcPr>
            <w:tcW w:w="1308" w:type="dxa"/>
            <w:vAlign w:val="center"/>
          </w:tcPr>
          <w:p w:rsidR="00206622" w:rsidRDefault="006F52C3">
            <w:pPr>
              <w:autoSpaceDE/>
              <w:autoSpaceDN/>
              <w:jc w:val="center"/>
              <w:textAlignment w:val="center"/>
              <w:rPr>
                <w:rFonts w:eastAsia="仿宋"/>
                <w:sz w:val="24"/>
                <w:szCs w:val="24"/>
                <w:lang w:bidi="ar"/>
              </w:rPr>
            </w:pPr>
            <w:r>
              <w:rPr>
                <w:rFonts w:eastAsia="仿宋"/>
                <w:sz w:val="24"/>
                <w:szCs w:val="24"/>
                <w:lang w:bidi="ar"/>
              </w:rPr>
              <w:t>100.00%</w:t>
            </w:r>
          </w:p>
        </w:tc>
      </w:tr>
      <w:tr w:rsidR="00206622">
        <w:trPr>
          <w:trHeight w:val="369"/>
          <w:jc w:val="center"/>
        </w:trPr>
        <w:tc>
          <w:tcPr>
            <w:tcW w:w="3314" w:type="pct"/>
            <w:gridSpan w:val="3"/>
            <w:vAlign w:val="center"/>
          </w:tcPr>
          <w:p w:rsidR="00206622" w:rsidRDefault="006F52C3">
            <w:pPr>
              <w:autoSpaceDE/>
              <w:autoSpaceDN/>
              <w:jc w:val="center"/>
              <w:rPr>
                <w:rFonts w:eastAsia="仿宋" w:cs="仿宋"/>
                <w:sz w:val="24"/>
                <w:szCs w:val="24"/>
              </w:rPr>
            </w:pPr>
            <w:r>
              <w:rPr>
                <w:rFonts w:eastAsia="仿宋" w:cs="仿宋" w:hint="eastAsia"/>
                <w:sz w:val="24"/>
                <w:szCs w:val="24"/>
              </w:rPr>
              <w:t>合计</w:t>
            </w:r>
          </w:p>
        </w:tc>
        <w:tc>
          <w:tcPr>
            <w:tcW w:w="799" w:type="dxa"/>
            <w:vAlign w:val="center"/>
          </w:tcPr>
          <w:p w:rsidR="00206622" w:rsidRDefault="006F52C3">
            <w:pPr>
              <w:autoSpaceDE/>
              <w:autoSpaceDN/>
              <w:jc w:val="center"/>
              <w:textAlignment w:val="center"/>
              <w:rPr>
                <w:rFonts w:eastAsia="仿宋" w:cs="仿宋"/>
                <w:sz w:val="24"/>
                <w:szCs w:val="24"/>
                <w:lang w:bidi="ar"/>
              </w:rPr>
            </w:pPr>
            <w:r>
              <w:rPr>
                <w:rFonts w:eastAsia="仿宋" w:cs="仿宋" w:hint="eastAsia"/>
                <w:sz w:val="24"/>
                <w:szCs w:val="24"/>
                <w:lang w:bidi="ar"/>
              </w:rPr>
              <w:t>15</w:t>
            </w:r>
          </w:p>
        </w:tc>
        <w:tc>
          <w:tcPr>
            <w:tcW w:w="799" w:type="dxa"/>
            <w:vAlign w:val="center"/>
          </w:tcPr>
          <w:p w:rsidR="00206622" w:rsidRDefault="006F52C3">
            <w:pPr>
              <w:autoSpaceDE/>
              <w:autoSpaceDN/>
              <w:jc w:val="center"/>
              <w:textAlignment w:val="center"/>
              <w:rPr>
                <w:rFonts w:eastAsia="仿宋"/>
                <w:sz w:val="24"/>
                <w:szCs w:val="24"/>
                <w:lang w:bidi="ar"/>
              </w:rPr>
            </w:pPr>
            <w:r>
              <w:rPr>
                <w:rFonts w:eastAsia="仿宋"/>
                <w:sz w:val="24"/>
                <w:szCs w:val="24"/>
                <w:lang w:bidi="ar"/>
              </w:rPr>
              <w:t>13</w:t>
            </w:r>
          </w:p>
        </w:tc>
        <w:tc>
          <w:tcPr>
            <w:tcW w:w="1308" w:type="dxa"/>
            <w:vAlign w:val="center"/>
          </w:tcPr>
          <w:p w:rsidR="00206622" w:rsidRDefault="006F52C3">
            <w:pPr>
              <w:autoSpaceDE/>
              <w:autoSpaceDN/>
              <w:jc w:val="center"/>
              <w:textAlignment w:val="center"/>
              <w:rPr>
                <w:rFonts w:eastAsia="仿宋"/>
                <w:sz w:val="24"/>
                <w:szCs w:val="24"/>
                <w:lang w:bidi="ar"/>
              </w:rPr>
            </w:pPr>
            <w:r>
              <w:rPr>
                <w:rFonts w:eastAsia="仿宋"/>
                <w:sz w:val="24"/>
                <w:szCs w:val="24"/>
                <w:lang w:bidi="ar"/>
              </w:rPr>
              <w:t>86.67%</w:t>
            </w:r>
          </w:p>
        </w:tc>
      </w:tr>
    </w:tbl>
    <w:p w:rsidR="00206622" w:rsidRDefault="006F52C3">
      <w:pPr>
        <w:autoSpaceDE/>
        <w:autoSpaceDN/>
        <w:spacing w:beforeLines="50" w:before="120"/>
        <w:rPr>
          <w:rFonts w:eastAsia="仿宋" w:cs="仿宋"/>
          <w:b/>
          <w:bCs/>
          <w:sz w:val="28"/>
          <w:szCs w:val="28"/>
        </w:rPr>
      </w:pPr>
      <w:r>
        <w:rPr>
          <w:rFonts w:eastAsia="仿宋"/>
          <w:noProof/>
        </w:rPr>
        <w:drawing>
          <wp:inline distT="0" distB="0" distL="114300" distR="114300">
            <wp:extent cx="5337810" cy="2180590"/>
            <wp:effectExtent l="4445" t="4445" r="10795" b="571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6622" w:rsidRDefault="006F52C3">
      <w:pPr>
        <w:pStyle w:val="a4"/>
        <w:autoSpaceDE/>
        <w:autoSpaceDN/>
        <w:adjustRightInd/>
        <w:spacing w:line="360" w:lineRule="auto"/>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t xml:space="preserve">2  </w:t>
      </w:r>
      <w:r>
        <w:rPr>
          <w:rFonts w:ascii="Times New Roman" w:eastAsia="仿宋" w:hAnsi="Times New Roman" w:cs="仿宋" w:hint="eastAsia"/>
          <w:b/>
          <w:bCs/>
          <w:sz w:val="28"/>
          <w:szCs w:val="28"/>
        </w:rPr>
        <w:t>决策三级指标得分率对比图</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lastRenderedPageBreak/>
        <w:t>（</w:t>
      </w:r>
      <w:r>
        <w:rPr>
          <w:rFonts w:eastAsia="仿宋" w:cs="仿宋" w:hint="eastAsia"/>
          <w:b/>
          <w:bCs/>
          <w:sz w:val="28"/>
          <w:szCs w:val="28"/>
        </w:rPr>
        <w:t>1</w:t>
      </w:r>
      <w:r>
        <w:rPr>
          <w:rFonts w:eastAsia="仿宋" w:cs="仿宋" w:hint="eastAsia"/>
          <w:b/>
          <w:bCs/>
          <w:sz w:val="28"/>
          <w:szCs w:val="28"/>
        </w:rPr>
        <w:t>）</w:t>
      </w:r>
      <w:r>
        <w:rPr>
          <w:rFonts w:eastAsia="仿宋" w:cs="仿宋" w:hint="eastAsia"/>
          <w:b/>
          <w:bCs/>
          <w:sz w:val="28"/>
          <w:szCs w:val="28"/>
        </w:rPr>
        <w:t>履职情况</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A1</w:t>
      </w:r>
      <w:r>
        <w:rPr>
          <w:rFonts w:eastAsia="仿宋" w:cs="仿宋" w:hint="eastAsia"/>
          <w:b/>
          <w:sz w:val="28"/>
          <w:szCs w:val="28"/>
        </w:rPr>
        <w:t>工作计划完整性（</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根据唐山市</w:t>
      </w:r>
      <w:r>
        <w:rPr>
          <w:rFonts w:eastAsia="仿宋" w:cs="仿宋" w:hint="eastAsia"/>
          <w:bCs/>
          <w:sz w:val="28"/>
          <w:szCs w:val="28"/>
        </w:rPr>
        <w:t>工信局</w:t>
      </w:r>
      <w:r>
        <w:rPr>
          <w:rFonts w:eastAsia="仿宋" w:cs="仿宋" w:hint="eastAsia"/>
          <w:bCs/>
          <w:sz w:val="28"/>
          <w:szCs w:val="28"/>
        </w:rPr>
        <w:t>202</w:t>
      </w:r>
      <w:r>
        <w:rPr>
          <w:rFonts w:eastAsia="仿宋" w:cs="仿宋" w:hint="eastAsia"/>
          <w:bCs/>
          <w:sz w:val="28"/>
          <w:szCs w:val="28"/>
        </w:rPr>
        <w:t>4</w:t>
      </w:r>
      <w:r>
        <w:rPr>
          <w:rFonts w:eastAsia="仿宋" w:cs="仿宋" w:hint="eastAsia"/>
          <w:bCs/>
          <w:sz w:val="28"/>
          <w:szCs w:val="28"/>
        </w:rPr>
        <w:t>年工作要点，涵盖了部门主要职能，本年度工作计划内容明确、全面、完整，能够有效指导部门各项工作的开展。根据评分标准，该指标得</w:t>
      </w:r>
      <w:r>
        <w:rPr>
          <w:rFonts w:eastAsia="仿宋" w:cs="仿宋" w:hint="eastAsia"/>
          <w:bCs/>
          <w:sz w:val="28"/>
          <w:szCs w:val="28"/>
        </w:rPr>
        <w:t>2</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w:t>
      </w:r>
      <w:r>
        <w:rPr>
          <w:rFonts w:eastAsia="仿宋" w:cs="仿宋" w:hint="eastAsia"/>
          <w:b/>
          <w:bCs/>
          <w:sz w:val="28"/>
          <w:szCs w:val="28"/>
        </w:rPr>
        <w:t>2</w:t>
      </w:r>
      <w:r>
        <w:rPr>
          <w:rFonts w:eastAsia="仿宋" w:cs="仿宋" w:hint="eastAsia"/>
          <w:b/>
          <w:bCs/>
          <w:sz w:val="28"/>
          <w:szCs w:val="28"/>
        </w:rPr>
        <w:t>）</w:t>
      </w:r>
      <w:r>
        <w:rPr>
          <w:rFonts w:eastAsia="仿宋" w:cs="仿宋" w:hint="eastAsia"/>
          <w:b/>
          <w:bCs/>
          <w:sz w:val="28"/>
          <w:szCs w:val="28"/>
        </w:rPr>
        <w:t>绩效目标设置</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A2</w:t>
      </w:r>
      <w:r>
        <w:rPr>
          <w:rFonts w:eastAsia="仿宋" w:cs="仿宋" w:hint="eastAsia"/>
          <w:b/>
          <w:sz w:val="28"/>
          <w:szCs w:val="28"/>
        </w:rPr>
        <w:t>绩效目标指标科学性（</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依据部门</w:t>
      </w:r>
      <w:r>
        <w:rPr>
          <w:rFonts w:eastAsia="仿宋" w:cs="仿宋" w:hint="eastAsia"/>
          <w:bCs/>
          <w:sz w:val="28"/>
          <w:szCs w:val="28"/>
        </w:rPr>
        <w:t>202</w:t>
      </w:r>
      <w:r>
        <w:rPr>
          <w:rFonts w:eastAsia="仿宋" w:cs="仿宋" w:hint="eastAsia"/>
          <w:bCs/>
          <w:sz w:val="28"/>
          <w:szCs w:val="28"/>
        </w:rPr>
        <w:t>4</w:t>
      </w:r>
      <w:r>
        <w:rPr>
          <w:rFonts w:eastAsia="仿宋" w:cs="仿宋" w:hint="eastAsia"/>
          <w:bCs/>
          <w:sz w:val="28"/>
          <w:szCs w:val="28"/>
        </w:rPr>
        <w:t>年度绩效文本，唐山市工信局针对本部门的工作方向制定了相应的绩效目标及指标，但部门所设立的</w:t>
      </w:r>
      <w:r>
        <w:rPr>
          <w:rFonts w:eastAsia="仿宋" w:cs="仿宋" w:hint="eastAsia"/>
          <w:bCs/>
          <w:sz w:val="28"/>
          <w:szCs w:val="28"/>
        </w:rPr>
        <w:t>分项</w:t>
      </w:r>
      <w:r>
        <w:rPr>
          <w:rFonts w:eastAsia="仿宋" w:cs="仿宋" w:hint="eastAsia"/>
          <w:bCs/>
          <w:sz w:val="28"/>
          <w:szCs w:val="28"/>
        </w:rPr>
        <w:t>绩效目标无法</w:t>
      </w:r>
      <w:r>
        <w:rPr>
          <w:rFonts w:eastAsia="仿宋" w:cs="仿宋" w:hint="eastAsia"/>
          <w:bCs/>
          <w:sz w:val="28"/>
          <w:szCs w:val="28"/>
        </w:rPr>
        <w:t>完全</w:t>
      </w:r>
      <w:r>
        <w:rPr>
          <w:rFonts w:eastAsia="仿宋" w:cs="仿宋" w:hint="eastAsia"/>
          <w:bCs/>
          <w:sz w:val="28"/>
          <w:szCs w:val="28"/>
        </w:rPr>
        <w:t>反映部门职责和重点任务及其主要产出、效果</w:t>
      </w:r>
      <w:r>
        <w:rPr>
          <w:rFonts w:eastAsia="仿宋" w:cs="仿宋" w:hint="eastAsia"/>
          <w:bCs/>
          <w:sz w:val="28"/>
          <w:szCs w:val="28"/>
        </w:rPr>
        <w:t>；绩效指标设置不完整，与实际工作内容缺乏相关性</w:t>
      </w:r>
      <w:r>
        <w:rPr>
          <w:rFonts w:eastAsia="仿宋" w:cs="仿宋" w:hint="eastAsia"/>
          <w:bCs/>
          <w:sz w:val="28"/>
          <w:szCs w:val="28"/>
        </w:rPr>
        <w:t>。根据评价标准，指标得</w:t>
      </w:r>
      <w:r>
        <w:rPr>
          <w:rFonts w:eastAsia="仿宋" w:cs="仿宋" w:hint="eastAsia"/>
          <w:bCs/>
          <w:sz w:val="28"/>
          <w:szCs w:val="28"/>
        </w:rPr>
        <w:t>3</w:t>
      </w:r>
      <w:r>
        <w:rPr>
          <w:rFonts w:eastAsia="仿宋" w:cs="仿宋" w:hint="eastAsia"/>
          <w:bCs/>
          <w:sz w:val="28"/>
          <w:szCs w:val="28"/>
        </w:rPr>
        <w:t>分</w:t>
      </w:r>
      <w:r>
        <w:rPr>
          <w:rFonts w:eastAsia="仿宋" w:cs="仿宋" w:hint="eastAsia"/>
          <w:sz w:val="28"/>
          <w:szCs w:val="28"/>
        </w:rPr>
        <w:t>。</w:t>
      </w:r>
    </w:p>
    <w:p w:rsidR="00206622" w:rsidRDefault="006F52C3">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3</w:t>
      </w:r>
      <w:r>
        <w:rPr>
          <w:rFonts w:eastAsia="仿宋" w:cs="仿宋" w:hint="eastAsia"/>
          <w:b/>
          <w:sz w:val="28"/>
          <w:szCs w:val="28"/>
        </w:rPr>
        <w:t>）预算编制</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A3</w:t>
      </w:r>
      <w:r>
        <w:rPr>
          <w:rFonts w:eastAsia="仿宋" w:cs="仿宋" w:hint="eastAsia"/>
          <w:b/>
          <w:sz w:val="28"/>
          <w:szCs w:val="28"/>
        </w:rPr>
        <w:t>预算编制完整性（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根据部门</w:t>
      </w:r>
      <w:r>
        <w:rPr>
          <w:rFonts w:eastAsia="仿宋" w:cs="仿宋" w:hint="eastAsia"/>
          <w:bCs/>
          <w:sz w:val="28"/>
          <w:szCs w:val="28"/>
        </w:rPr>
        <w:t>2024</w:t>
      </w:r>
      <w:r>
        <w:rPr>
          <w:rFonts w:eastAsia="仿宋" w:cs="仿宋" w:hint="eastAsia"/>
          <w:bCs/>
          <w:sz w:val="28"/>
          <w:szCs w:val="28"/>
        </w:rPr>
        <w:t>年度部门预算文本，</w:t>
      </w:r>
      <w:r>
        <w:rPr>
          <w:rFonts w:eastAsia="仿宋" w:cs="仿宋" w:hint="eastAsia"/>
          <w:bCs/>
          <w:sz w:val="28"/>
          <w:szCs w:val="28"/>
        </w:rPr>
        <w:t>唐山市工信局依法依规将取得的各类收入纳入部门预算，政府采购事项全部编入政府采购预算，新增资产配置编入年度预算。根据评价标准，该指标得</w:t>
      </w:r>
      <w:r>
        <w:rPr>
          <w:rFonts w:eastAsia="仿宋" w:cs="仿宋" w:hint="eastAsia"/>
          <w:bCs/>
          <w:sz w:val="28"/>
          <w:szCs w:val="28"/>
        </w:rPr>
        <w:t>4</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A4</w:t>
      </w:r>
      <w:r>
        <w:rPr>
          <w:rFonts w:eastAsia="仿宋" w:cs="仿宋" w:hint="eastAsia"/>
          <w:b/>
          <w:sz w:val="28"/>
          <w:szCs w:val="28"/>
        </w:rPr>
        <w:t>预算编制合理性（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唐山市工信局预算安排和部门“三定”方案确定的职责、年度重点任务匹配，预算安排不存在“先排钱、再谋事”的问题，明确细化；预算资金不存在交叉重复，人员经费、公用经费按实测算，项目支出预算编制细化。根据评价标准，该指标得</w:t>
      </w:r>
      <w:r>
        <w:rPr>
          <w:rFonts w:eastAsia="仿宋" w:cs="仿宋" w:hint="eastAsia"/>
          <w:bCs/>
          <w:sz w:val="28"/>
          <w:szCs w:val="28"/>
        </w:rPr>
        <w:t>4</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2</w:t>
      </w:r>
      <w:r>
        <w:rPr>
          <w:rFonts w:eastAsia="仿宋" w:cs="仿宋" w:hint="eastAsia"/>
          <w:b/>
          <w:bCs/>
          <w:sz w:val="28"/>
          <w:szCs w:val="28"/>
        </w:rPr>
        <w:t>、过程方面</w:t>
      </w:r>
    </w:p>
    <w:p w:rsidR="00206622" w:rsidRDefault="006F52C3">
      <w:pPr>
        <w:autoSpaceDE/>
        <w:autoSpaceDN/>
        <w:adjustRightInd/>
        <w:spacing w:line="360" w:lineRule="auto"/>
        <w:ind w:firstLineChars="200" w:firstLine="536"/>
        <w:rPr>
          <w:rFonts w:eastAsia="仿宋" w:cs="仿宋"/>
          <w:spacing w:val="-6"/>
          <w:sz w:val="28"/>
          <w:szCs w:val="28"/>
        </w:rPr>
      </w:pPr>
      <w:r>
        <w:rPr>
          <w:rFonts w:eastAsia="仿宋" w:cs="仿宋" w:hint="eastAsia"/>
          <w:spacing w:val="-6"/>
          <w:sz w:val="28"/>
          <w:szCs w:val="28"/>
        </w:rPr>
        <w:t>过程方面共有</w:t>
      </w:r>
      <w:r>
        <w:rPr>
          <w:rFonts w:eastAsia="仿宋" w:cs="仿宋" w:hint="eastAsia"/>
          <w:spacing w:val="-6"/>
          <w:sz w:val="28"/>
          <w:szCs w:val="28"/>
        </w:rPr>
        <w:t>8</w:t>
      </w:r>
      <w:r>
        <w:rPr>
          <w:rFonts w:eastAsia="仿宋" w:cs="仿宋" w:hint="eastAsia"/>
          <w:spacing w:val="-6"/>
          <w:sz w:val="28"/>
          <w:szCs w:val="28"/>
        </w:rPr>
        <w:t>个二级指标、</w:t>
      </w:r>
      <w:r>
        <w:rPr>
          <w:rFonts w:eastAsia="仿宋" w:cs="仿宋" w:hint="eastAsia"/>
          <w:spacing w:val="-6"/>
          <w:sz w:val="28"/>
          <w:szCs w:val="28"/>
        </w:rPr>
        <w:t>1</w:t>
      </w:r>
      <w:r>
        <w:rPr>
          <w:rFonts w:eastAsia="仿宋" w:cs="仿宋" w:hint="eastAsia"/>
          <w:spacing w:val="-6"/>
          <w:sz w:val="28"/>
          <w:szCs w:val="28"/>
        </w:rPr>
        <w:t>6</w:t>
      </w:r>
      <w:r>
        <w:rPr>
          <w:rFonts w:eastAsia="仿宋" w:cs="仿宋" w:hint="eastAsia"/>
          <w:spacing w:val="-6"/>
          <w:sz w:val="28"/>
          <w:szCs w:val="28"/>
        </w:rPr>
        <w:t>个三级指标，具体得分情况见表</w:t>
      </w:r>
      <w:r>
        <w:rPr>
          <w:rFonts w:eastAsia="仿宋" w:cs="仿宋" w:hint="eastAsia"/>
          <w:spacing w:val="-6"/>
          <w:sz w:val="28"/>
          <w:szCs w:val="28"/>
        </w:rPr>
        <w:t>13</w:t>
      </w:r>
      <w:r>
        <w:rPr>
          <w:rFonts w:eastAsia="仿宋" w:cs="仿宋" w:hint="eastAsia"/>
          <w:spacing w:val="-6"/>
          <w:sz w:val="28"/>
          <w:szCs w:val="28"/>
        </w:rPr>
        <w:t>、</w:t>
      </w:r>
      <w:r>
        <w:rPr>
          <w:rFonts w:eastAsia="仿宋" w:cs="仿宋" w:hint="eastAsia"/>
          <w:spacing w:val="-6"/>
          <w:sz w:val="28"/>
          <w:szCs w:val="28"/>
        </w:rPr>
        <w:t>图</w:t>
      </w:r>
      <w:r>
        <w:rPr>
          <w:rFonts w:eastAsia="仿宋" w:cs="仿宋" w:hint="eastAsia"/>
          <w:spacing w:val="-6"/>
          <w:sz w:val="28"/>
          <w:szCs w:val="28"/>
        </w:rPr>
        <w:t>3</w:t>
      </w:r>
      <w:r>
        <w:rPr>
          <w:rFonts w:eastAsia="仿宋" w:cs="仿宋" w:hint="eastAsia"/>
          <w:spacing w:val="-6"/>
          <w:sz w:val="28"/>
          <w:szCs w:val="28"/>
        </w:rPr>
        <w:t>。</w:t>
      </w:r>
    </w:p>
    <w:p w:rsidR="00206622" w:rsidRDefault="00206622">
      <w:pPr>
        <w:pStyle w:val="a0"/>
        <w:rPr>
          <w:rFonts w:eastAsia="仿宋" w:cs="仿宋"/>
          <w:spacing w:val="-6"/>
          <w:sz w:val="28"/>
          <w:szCs w:val="28"/>
        </w:rPr>
      </w:pPr>
    </w:p>
    <w:p w:rsidR="00206622" w:rsidRDefault="00206622">
      <w:pPr>
        <w:pStyle w:val="a0"/>
        <w:rPr>
          <w:rFonts w:eastAsia="仿宋" w:cs="仿宋"/>
          <w:spacing w:val="-6"/>
          <w:sz w:val="28"/>
          <w:szCs w:val="28"/>
        </w:rPr>
      </w:pPr>
    </w:p>
    <w:p w:rsidR="00206622" w:rsidRDefault="00206622">
      <w:pPr>
        <w:pStyle w:val="a0"/>
        <w:rPr>
          <w:rFonts w:eastAsia="仿宋" w:cs="仿宋"/>
          <w:spacing w:val="-6"/>
          <w:sz w:val="28"/>
          <w:szCs w:val="28"/>
        </w:rPr>
      </w:pPr>
    </w:p>
    <w:p w:rsidR="00206622" w:rsidRDefault="00206622">
      <w:pPr>
        <w:pStyle w:val="a0"/>
        <w:rPr>
          <w:rFonts w:eastAsia="仿宋" w:cs="仿宋"/>
          <w:spacing w:val="-6"/>
          <w:sz w:val="28"/>
          <w:szCs w:val="28"/>
        </w:rPr>
      </w:pPr>
    </w:p>
    <w:p w:rsidR="00206622" w:rsidRDefault="006F52C3">
      <w:pPr>
        <w:autoSpaceDE/>
        <w:autoSpaceDN/>
        <w:spacing w:line="360" w:lineRule="auto"/>
        <w:jc w:val="center"/>
        <w:rPr>
          <w:rFonts w:eastAsia="仿宋" w:cs="仿宋"/>
          <w:b/>
          <w:bCs/>
          <w:sz w:val="28"/>
          <w:szCs w:val="28"/>
        </w:rPr>
      </w:pPr>
      <w:r>
        <w:rPr>
          <w:rFonts w:eastAsia="仿宋" w:cs="仿宋" w:hint="eastAsia"/>
          <w:b/>
          <w:bCs/>
          <w:sz w:val="28"/>
          <w:szCs w:val="28"/>
        </w:rPr>
        <w:lastRenderedPageBreak/>
        <w:t>表</w:t>
      </w:r>
      <w:r>
        <w:rPr>
          <w:rFonts w:eastAsia="仿宋" w:cs="仿宋" w:hint="eastAsia"/>
          <w:b/>
          <w:bCs/>
          <w:sz w:val="28"/>
          <w:szCs w:val="28"/>
        </w:rPr>
        <w:t xml:space="preserve">13  </w:t>
      </w:r>
      <w:r>
        <w:rPr>
          <w:rFonts w:eastAsia="仿宋" w:cs="仿宋" w:hint="eastAsia"/>
          <w:b/>
          <w:bCs/>
          <w:sz w:val="28"/>
          <w:szCs w:val="28"/>
        </w:rPr>
        <w:t>过程各指标得分情况表</w:t>
      </w:r>
    </w:p>
    <w:tbl>
      <w:tblPr>
        <w:tblW w:w="4998" w:type="pct"/>
        <w:tblLook w:val="04A0" w:firstRow="1" w:lastRow="0" w:firstColumn="1" w:lastColumn="0" w:noHBand="0" w:noVBand="1"/>
      </w:tblPr>
      <w:tblGrid>
        <w:gridCol w:w="1713"/>
        <w:gridCol w:w="780"/>
        <w:gridCol w:w="3063"/>
        <w:gridCol w:w="944"/>
        <w:gridCol w:w="944"/>
        <w:gridCol w:w="1184"/>
      </w:tblGrid>
      <w:tr w:rsidR="00206622">
        <w:trPr>
          <w:trHeight w:val="397"/>
          <w:tblHeader/>
        </w:trPr>
        <w:tc>
          <w:tcPr>
            <w:tcW w:w="992"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二级指标</w:t>
            </w:r>
          </w:p>
        </w:tc>
        <w:tc>
          <w:tcPr>
            <w:tcW w:w="452"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代码</w:t>
            </w:r>
          </w:p>
        </w:tc>
        <w:tc>
          <w:tcPr>
            <w:tcW w:w="1774"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三级指标</w:t>
            </w:r>
          </w:p>
        </w:tc>
        <w:tc>
          <w:tcPr>
            <w:tcW w:w="547"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权重</w:t>
            </w:r>
          </w:p>
        </w:tc>
        <w:tc>
          <w:tcPr>
            <w:tcW w:w="547"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得分</w:t>
            </w:r>
          </w:p>
        </w:tc>
        <w:tc>
          <w:tcPr>
            <w:tcW w:w="686"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得分率</w:t>
            </w:r>
          </w:p>
        </w:tc>
      </w:tr>
      <w:tr w:rsidR="00206622">
        <w:trPr>
          <w:trHeight w:val="397"/>
        </w:trPr>
        <w:tc>
          <w:tcPr>
            <w:tcW w:w="992" w:type="pct"/>
            <w:vMerge w:val="restar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预算执行管理</w:t>
            </w: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B1</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预算执行率</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2</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100.00%</w:t>
            </w:r>
          </w:p>
        </w:tc>
      </w:tr>
      <w:tr w:rsidR="00206622">
        <w:trPr>
          <w:trHeight w:val="397"/>
        </w:trPr>
        <w:tc>
          <w:tcPr>
            <w:tcW w:w="992"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B2</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资金结转结余率</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0</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0.00%</w:t>
            </w:r>
          </w:p>
        </w:tc>
      </w:tr>
      <w:tr w:rsidR="00206622">
        <w:trPr>
          <w:trHeight w:val="397"/>
        </w:trPr>
        <w:tc>
          <w:tcPr>
            <w:tcW w:w="992" w:type="pct"/>
            <w:vMerge w:val="restar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成本控制管理</w:t>
            </w: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B3</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“三公</w:t>
            </w:r>
            <w:r>
              <w:rPr>
                <w:rFonts w:eastAsia="仿宋" w:cs="仿宋" w:hint="eastAsia"/>
                <w:sz w:val="24"/>
                <w:szCs w:val="24"/>
                <w:lang w:bidi="ar"/>
              </w:rPr>
              <w:t>两费</w:t>
            </w:r>
            <w:r w:rsidR="007D0152">
              <w:rPr>
                <w:rFonts w:eastAsia="仿宋" w:cs="仿宋" w:hint="eastAsia"/>
                <w:sz w:val="24"/>
                <w:szCs w:val="24"/>
                <w:lang w:bidi="ar"/>
              </w:rPr>
              <w:t>”</w:t>
            </w:r>
            <w:r>
              <w:rPr>
                <w:rFonts w:eastAsia="仿宋" w:cs="仿宋" w:hint="eastAsia"/>
                <w:sz w:val="24"/>
                <w:szCs w:val="24"/>
                <w:lang w:bidi="ar"/>
              </w:rPr>
              <w:t>控制率</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2</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100.00%</w:t>
            </w:r>
          </w:p>
        </w:tc>
      </w:tr>
      <w:tr w:rsidR="00206622">
        <w:trPr>
          <w:trHeight w:val="397"/>
        </w:trPr>
        <w:tc>
          <w:tcPr>
            <w:tcW w:w="992"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B4</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人均公用经费变动率</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100.00%</w:t>
            </w:r>
          </w:p>
        </w:tc>
      </w:tr>
      <w:tr w:rsidR="00206622">
        <w:trPr>
          <w:trHeight w:val="397"/>
        </w:trPr>
        <w:tc>
          <w:tcPr>
            <w:tcW w:w="992"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B5</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支出成本控制度</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100.00%</w:t>
            </w:r>
          </w:p>
        </w:tc>
      </w:tr>
      <w:tr w:rsidR="00206622">
        <w:trPr>
          <w:trHeight w:val="397"/>
        </w:trPr>
        <w:tc>
          <w:tcPr>
            <w:tcW w:w="99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项目管理</w:t>
            </w: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B6</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项目管理规范性</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4</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4</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100.00%</w:t>
            </w:r>
          </w:p>
        </w:tc>
      </w:tr>
      <w:tr w:rsidR="00206622">
        <w:trPr>
          <w:trHeight w:val="397"/>
        </w:trPr>
        <w:tc>
          <w:tcPr>
            <w:tcW w:w="992" w:type="pct"/>
            <w:vMerge w:val="restar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资金管理</w:t>
            </w: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B7</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转移支付资金分配、监管</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2</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100.00%</w:t>
            </w:r>
          </w:p>
        </w:tc>
      </w:tr>
      <w:tr w:rsidR="00206622">
        <w:trPr>
          <w:trHeight w:val="397"/>
        </w:trPr>
        <w:tc>
          <w:tcPr>
            <w:tcW w:w="992"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B8</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资金使用规范性</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5</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5</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100.00%</w:t>
            </w:r>
          </w:p>
        </w:tc>
      </w:tr>
      <w:tr w:rsidR="00206622">
        <w:trPr>
          <w:trHeight w:val="397"/>
        </w:trPr>
        <w:tc>
          <w:tcPr>
            <w:tcW w:w="992" w:type="pct"/>
            <w:vMerge w:val="restar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内控管理</w:t>
            </w: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B9</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管理制度健全性</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2</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100.00%</w:t>
            </w:r>
          </w:p>
        </w:tc>
      </w:tr>
      <w:tr w:rsidR="00206622">
        <w:trPr>
          <w:trHeight w:val="397"/>
        </w:trPr>
        <w:tc>
          <w:tcPr>
            <w:tcW w:w="992"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B10</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管理制度执行有效性</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4</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2</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50.00%</w:t>
            </w:r>
          </w:p>
        </w:tc>
      </w:tr>
      <w:tr w:rsidR="00206622">
        <w:trPr>
          <w:trHeight w:val="397"/>
        </w:trPr>
        <w:tc>
          <w:tcPr>
            <w:tcW w:w="992" w:type="pct"/>
            <w:vMerge w:val="restar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资产管理</w:t>
            </w: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B11</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资产管理规范性</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50.00%</w:t>
            </w:r>
          </w:p>
        </w:tc>
      </w:tr>
      <w:tr w:rsidR="00206622">
        <w:trPr>
          <w:trHeight w:val="397"/>
        </w:trPr>
        <w:tc>
          <w:tcPr>
            <w:tcW w:w="992"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B12</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固定资产利用率</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0</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0.00%</w:t>
            </w:r>
          </w:p>
        </w:tc>
      </w:tr>
      <w:tr w:rsidR="00206622">
        <w:trPr>
          <w:trHeight w:val="397"/>
        </w:trPr>
        <w:tc>
          <w:tcPr>
            <w:tcW w:w="992" w:type="pct"/>
            <w:vMerge w:val="restart"/>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财会管理</w:t>
            </w: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B13</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会计核算规范性</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100.00%</w:t>
            </w:r>
          </w:p>
        </w:tc>
      </w:tr>
      <w:tr w:rsidR="00206622">
        <w:trPr>
          <w:trHeight w:val="397"/>
        </w:trPr>
        <w:tc>
          <w:tcPr>
            <w:tcW w:w="992" w:type="pct"/>
            <w:vMerge/>
            <w:tcBorders>
              <w:top w:val="nil"/>
              <w:left w:val="single" w:sz="8" w:space="0" w:color="000000"/>
              <w:bottom w:val="single" w:sz="8" w:space="0" w:color="000000"/>
              <w:right w:val="single" w:sz="8" w:space="0" w:color="000000"/>
            </w:tcBorders>
            <w:noWrap/>
            <w:vAlign w:val="center"/>
          </w:tcPr>
          <w:p w:rsidR="00206622" w:rsidRDefault="00206622">
            <w:pPr>
              <w:autoSpaceDE/>
              <w:autoSpaceDN/>
              <w:jc w:val="center"/>
              <w:rPr>
                <w:rFonts w:eastAsia="仿宋" w:cs="仿宋"/>
                <w:sz w:val="24"/>
                <w:szCs w:val="24"/>
              </w:rPr>
            </w:pP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B14</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财会监督落实度</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2</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100.00%</w:t>
            </w:r>
          </w:p>
        </w:tc>
      </w:tr>
      <w:tr w:rsidR="00206622">
        <w:trPr>
          <w:trHeight w:val="397"/>
        </w:trPr>
        <w:tc>
          <w:tcPr>
            <w:tcW w:w="992" w:type="pct"/>
            <w:vMerge w:val="restar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政府采购管理</w:t>
            </w: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B15</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政府采购执行率</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0.76</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76.00%</w:t>
            </w:r>
          </w:p>
        </w:tc>
      </w:tr>
      <w:tr w:rsidR="00206622">
        <w:trPr>
          <w:trHeight w:val="397"/>
        </w:trPr>
        <w:tc>
          <w:tcPr>
            <w:tcW w:w="992"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5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B16</w:t>
            </w:r>
          </w:p>
        </w:tc>
        <w:tc>
          <w:tcPr>
            <w:tcW w:w="1774"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政府采购节资率</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1</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50.00%</w:t>
            </w:r>
          </w:p>
        </w:tc>
      </w:tr>
      <w:tr w:rsidR="00206622">
        <w:trPr>
          <w:trHeight w:val="397"/>
        </w:trPr>
        <w:tc>
          <w:tcPr>
            <w:tcW w:w="3218" w:type="pct"/>
            <w:gridSpan w:val="3"/>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合计</w:t>
            </w:r>
          </w:p>
        </w:tc>
        <w:tc>
          <w:tcPr>
            <w:tcW w:w="94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35</w:t>
            </w:r>
          </w:p>
        </w:tc>
        <w:tc>
          <w:tcPr>
            <w:tcW w:w="94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26.76</w:t>
            </w:r>
          </w:p>
        </w:tc>
        <w:tc>
          <w:tcPr>
            <w:tcW w:w="1185"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sz w:val="24"/>
                <w:szCs w:val="24"/>
              </w:rPr>
            </w:pPr>
            <w:r>
              <w:rPr>
                <w:rFonts w:eastAsia="仿宋"/>
                <w:sz w:val="24"/>
                <w:szCs w:val="24"/>
                <w:lang w:bidi="ar"/>
              </w:rPr>
              <w:t>76.46%</w:t>
            </w:r>
          </w:p>
        </w:tc>
      </w:tr>
    </w:tbl>
    <w:p w:rsidR="00206622" w:rsidRDefault="006F52C3">
      <w:pPr>
        <w:autoSpaceDE/>
        <w:autoSpaceDN/>
        <w:spacing w:beforeLines="100" w:before="240"/>
        <w:jc w:val="center"/>
        <w:rPr>
          <w:rFonts w:eastAsia="仿宋" w:cs="仿宋"/>
          <w:sz w:val="28"/>
          <w:szCs w:val="28"/>
        </w:rPr>
      </w:pPr>
      <w:r>
        <w:rPr>
          <w:rFonts w:eastAsia="仿宋"/>
          <w:noProof/>
        </w:rPr>
        <w:drawing>
          <wp:inline distT="0" distB="0" distL="114300" distR="114300">
            <wp:extent cx="5289550" cy="2931795"/>
            <wp:effectExtent l="4445" t="4445" r="20955" b="1651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6622" w:rsidRDefault="006F52C3">
      <w:pPr>
        <w:pStyle w:val="a4"/>
        <w:autoSpaceDE/>
        <w:autoSpaceDN/>
        <w:adjustRightInd/>
        <w:spacing w:beforeLines="50" w:before="120" w:line="360" w:lineRule="auto"/>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t xml:space="preserve">3  </w:t>
      </w:r>
      <w:r>
        <w:rPr>
          <w:rFonts w:ascii="Times New Roman" w:eastAsia="仿宋" w:hAnsi="Times New Roman" w:cs="仿宋" w:hint="eastAsia"/>
          <w:b/>
          <w:bCs/>
          <w:sz w:val="28"/>
          <w:szCs w:val="28"/>
        </w:rPr>
        <w:t>过程三级指标得分率对比图</w:t>
      </w:r>
    </w:p>
    <w:p w:rsidR="00206622" w:rsidRDefault="006F52C3">
      <w:pPr>
        <w:autoSpaceDE/>
        <w:autoSpaceDN/>
        <w:adjustRightInd/>
        <w:spacing w:beforeLines="50" w:before="120" w:line="360" w:lineRule="auto"/>
        <w:ind w:firstLineChars="200" w:firstLine="562"/>
        <w:rPr>
          <w:rFonts w:eastAsia="仿宋" w:cs="仿宋"/>
          <w:b/>
          <w:bCs/>
          <w:sz w:val="28"/>
          <w:szCs w:val="28"/>
        </w:rPr>
      </w:pPr>
      <w:r>
        <w:rPr>
          <w:rFonts w:eastAsia="仿宋" w:cs="仿宋" w:hint="eastAsia"/>
          <w:b/>
          <w:bCs/>
          <w:sz w:val="28"/>
          <w:szCs w:val="28"/>
        </w:rPr>
        <w:lastRenderedPageBreak/>
        <w:t>（</w:t>
      </w:r>
      <w:r>
        <w:rPr>
          <w:rFonts w:eastAsia="仿宋" w:cs="仿宋" w:hint="eastAsia"/>
          <w:b/>
          <w:bCs/>
          <w:sz w:val="28"/>
          <w:szCs w:val="28"/>
        </w:rPr>
        <w:t>1</w:t>
      </w:r>
      <w:r>
        <w:rPr>
          <w:rFonts w:eastAsia="仿宋" w:cs="仿宋" w:hint="eastAsia"/>
          <w:b/>
          <w:bCs/>
          <w:sz w:val="28"/>
          <w:szCs w:val="28"/>
        </w:rPr>
        <w:t>）预算执行管理</w:t>
      </w:r>
    </w:p>
    <w:p w:rsidR="00206622" w:rsidRDefault="006F52C3">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B1</w:t>
      </w:r>
      <w:r>
        <w:rPr>
          <w:rFonts w:eastAsia="仿宋" w:cs="仿宋" w:hint="eastAsia"/>
          <w:b/>
          <w:sz w:val="28"/>
          <w:szCs w:val="28"/>
        </w:rPr>
        <w:t>预算执行率</w:t>
      </w:r>
      <w:r>
        <w:rPr>
          <w:rFonts w:eastAsia="仿宋" w:cs="仿宋" w:hint="eastAsia"/>
          <w:b/>
          <w:sz w:val="28"/>
          <w:szCs w:val="28"/>
        </w:rPr>
        <w:t>（</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2024</w:t>
      </w:r>
      <w:r>
        <w:rPr>
          <w:rFonts w:eastAsia="仿宋" w:cs="仿宋" w:hint="eastAsia"/>
          <w:bCs/>
          <w:sz w:val="28"/>
          <w:szCs w:val="28"/>
        </w:rPr>
        <w:t>年度决算报表，</w:t>
      </w:r>
      <w:r>
        <w:rPr>
          <w:rFonts w:eastAsia="仿宋" w:cs="仿宋" w:hint="eastAsia"/>
          <w:bCs/>
          <w:sz w:val="28"/>
          <w:szCs w:val="28"/>
        </w:rPr>
        <w:t>2024</w:t>
      </w:r>
      <w:r>
        <w:rPr>
          <w:rFonts w:eastAsia="仿宋" w:cs="仿宋" w:hint="eastAsia"/>
          <w:bCs/>
          <w:sz w:val="28"/>
          <w:szCs w:val="28"/>
        </w:rPr>
        <w:t>年唐山市工信局全年预算数为</w:t>
      </w:r>
      <w:r>
        <w:rPr>
          <w:rFonts w:eastAsia="仿宋" w:cs="仿宋" w:hint="eastAsia"/>
          <w:bCs/>
          <w:sz w:val="28"/>
          <w:szCs w:val="28"/>
        </w:rPr>
        <w:t>5128.85</w:t>
      </w:r>
      <w:r>
        <w:rPr>
          <w:rFonts w:eastAsia="仿宋" w:cs="仿宋" w:hint="eastAsia"/>
          <w:bCs/>
          <w:sz w:val="28"/>
          <w:szCs w:val="28"/>
        </w:rPr>
        <w:t>万元，年终决算</w:t>
      </w:r>
      <w:r>
        <w:rPr>
          <w:rFonts w:eastAsia="仿宋" w:cs="仿宋" w:hint="eastAsia"/>
          <w:bCs/>
          <w:sz w:val="28"/>
          <w:szCs w:val="28"/>
        </w:rPr>
        <w:t>支出</w:t>
      </w:r>
      <w:r>
        <w:rPr>
          <w:rFonts w:eastAsia="仿宋" w:cs="仿宋" w:hint="eastAsia"/>
          <w:bCs/>
          <w:sz w:val="28"/>
          <w:szCs w:val="28"/>
        </w:rPr>
        <w:t>5021.60</w:t>
      </w:r>
      <w:r>
        <w:rPr>
          <w:rFonts w:eastAsia="仿宋" w:cs="仿宋" w:hint="eastAsia"/>
          <w:bCs/>
          <w:sz w:val="28"/>
          <w:szCs w:val="28"/>
        </w:rPr>
        <w:t>万元，预算执行率为</w:t>
      </w:r>
      <w:r>
        <w:rPr>
          <w:rFonts w:eastAsia="仿宋" w:cs="仿宋" w:hint="eastAsia"/>
          <w:bCs/>
          <w:sz w:val="28"/>
          <w:szCs w:val="28"/>
        </w:rPr>
        <w:t>97.91</w:t>
      </w:r>
      <w:r>
        <w:rPr>
          <w:rFonts w:eastAsia="仿宋" w:cs="仿宋" w:hint="eastAsia"/>
          <w:bCs/>
          <w:sz w:val="28"/>
          <w:szCs w:val="28"/>
        </w:rPr>
        <w:t>%</w:t>
      </w:r>
      <w:r>
        <w:rPr>
          <w:rFonts w:eastAsia="仿宋" w:cs="仿宋" w:hint="eastAsia"/>
          <w:bCs/>
          <w:sz w:val="28"/>
          <w:szCs w:val="28"/>
        </w:rPr>
        <w:t>。根据评价标准，该指标得</w:t>
      </w:r>
      <w:r>
        <w:rPr>
          <w:rFonts w:eastAsia="仿宋" w:cs="仿宋" w:hint="eastAsia"/>
          <w:bCs/>
          <w:sz w:val="28"/>
          <w:szCs w:val="28"/>
        </w:rPr>
        <w:t>2</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B2</w:t>
      </w:r>
      <w:r>
        <w:rPr>
          <w:rFonts w:eastAsia="仿宋" w:cs="仿宋" w:hint="eastAsia"/>
          <w:b/>
          <w:sz w:val="28"/>
          <w:szCs w:val="28"/>
        </w:rPr>
        <w:t>资金结转结余率（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w:t>
      </w:r>
      <w:r>
        <w:rPr>
          <w:rFonts w:eastAsia="仿宋" w:cs="仿宋" w:hint="eastAsia"/>
          <w:bCs/>
          <w:sz w:val="28"/>
          <w:szCs w:val="28"/>
        </w:rPr>
        <w:t>4</w:t>
      </w:r>
      <w:r>
        <w:rPr>
          <w:rFonts w:eastAsia="仿宋" w:cs="仿宋" w:hint="eastAsia"/>
          <w:bCs/>
          <w:sz w:val="28"/>
          <w:szCs w:val="28"/>
        </w:rPr>
        <w:t>年度决算报表，</w:t>
      </w:r>
      <w:r>
        <w:rPr>
          <w:rFonts w:eastAsia="仿宋" w:cs="仿宋" w:hint="eastAsia"/>
          <w:sz w:val="28"/>
          <w:szCs w:val="28"/>
        </w:rPr>
        <w:t>唐山市化工研究所经营结余</w:t>
      </w:r>
      <w:r>
        <w:rPr>
          <w:rFonts w:eastAsia="仿宋" w:cs="仿宋" w:hint="eastAsia"/>
          <w:sz w:val="28"/>
          <w:szCs w:val="28"/>
        </w:rPr>
        <w:t>-113.09</w:t>
      </w:r>
      <w:r>
        <w:rPr>
          <w:rFonts w:eastAsia="仿宋" w:cs="仿宋" w:hint="eastAsia"/>
          <w:sz w:val="28"/>
          <w:szCs w:val="28"/>
        </w:rPr>
        <w:t>万元</w:t>
      </w:r>
      <w:r>
        <w:rPr>
          <w:rFonts w:eastAsia="仿宋" w:cs="仿宋" w:hint="eastAsia"/>
          <w:bCs/>
          <w:sz w:val="28"/>
          <w:szCs w:val="28"/>
        </w:rPr>
        <w:t>。根据评价标准，该指标得</w:t>
      </w:r>
      <w:r>
        <w:rPr>
          <w:rFonts w:eastAsia="仿宋" w:cs="仿宋" w:hint="eastAsia"/>
          <w:bCs/>
          <w:sz w:val="28"/>
          <w:szCs w:val="28"/>
        </w:rPr>
        <w:t>0</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2</w:t>
      </w:r>
      <w:r>
        <w:rPr>
          <w:rFonts w:eastAsia="仿宋" w:cs="仿宋" w:hint="eastAsia"/>
          <w:b/>
          <w:sz w:val="28"/>
          <w:szCs w:val="28"/>
        </w:rPr>
        <w:t>）成本控制管理</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B3</w:t>
      </w:r>
      <w:r>
        <w:rPr>
          <w:rFonts w:eastAsia="仿宋" w:cs="仿宋" w:hint="eastAsia"/>
          <w:b/>
          <w:sz w:val="28"/>
          <w:szCs w:val="28"/>
        </w:rPr>
        <w:t>“三公</w:t>
      </w:r>
      <w:r>
        <w:rPr>
          <w:rFonts w:eastAsia="仿宋" w:cs="仿宋" w:hint="eastAsia"/>
          <w:b/>
          <w:sz w:val="28"/>
          <w:szCs w:val="28"/>
        </w:rPr>
        <w:t>两费</w:t>
      </w:r>
      <w:r w:rsidR="007D0152">
        <w:rPr>
          <w:rFonts w:eastAsia="仿宋" w:cs="仿宋" w:hint="eastAsia"/>
          <w:b/>
          <w:sz w:val="28"/>
          <w:szCs w:val="28"/>
        </w:rPr>
        <w:t>”</w:t>
      </w:r>
      <w:r>
        <w:rPr>
          <w:rFonts w:eastAsia="仿宋" w:cs="仿宋" w:hint="eastAsia"/>
          <w:b/>
          <w:sz w:val="28"/>
          <w:szCs w:val="28"/>
        </w:rPr>
        <w:t>控制率（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2024</w:t>
      </w:r>
      <w:r>
        <w:rPr>
          <w:rFonts w:eastAsia="仿宋" w:cs="仿宋" w:hint="eastAsia"/>
          <w:bCs/>
          <w:sz w:val="28"/>
          <w:szCs w:val="28"/>
        </w:rPr>
        <w:t>年度决算报表，唐山市工信局</w:t>
      </w:r>
      <w:r>
        <w:rPr>
          <w:rFonts w:eastAsia="仿宋" w:cs="仿宋" w:hint="eastAsia"/>
          <w:bCs/>
          <w:sz w:val="28"/>
          <w:szCs w:val="28"/>
        </w:rPr>
        <w:t>2024</w:t>
      </w:r>
      <w:r>
        <w:rPr>
          <w:rFonts w:eastAsia="仿宋" w:cs="仿宋" w:hint="eastAsia"/>
          <w:bCs/>
          <w:sz w:val="28"/>
          <w:szCs w:val="28"/>
        </w:rPr>
        <w:t>年“三公</w:t>
      </w:r>
      <w:r>
        <w:rPr>
          <w:rFonts w:eastAsia="仿宋" w:cs="仿宋" w:hint="eastAsia"/>
          <w:bCs/>
          <w:sz w:val="28"/>
          <w:szCs w:val="28"/>
        </w:rPr>
        <w:t>两费</w:t>
      </w:r>
      <w:r w:rsidR="007D0152">
        <w:rPr>
          <w:rFonts w:eastAsia="仿宋" w:cs="仿宋" w:hint="eastAsia"/>
          <w:bCs/>
          <w:sz w:val="28"/>
          <w:szCs w:val="28"/>
        </w:rPr>
        <w:t>”</w:t>
      </w:r>
      <w:r>
        <w:rPr>
          <w:rFonts w:eastAsia="仿宋" w:cs="仿宋" w:hint="eastAsia"/>
          <w:bCs/>
          <w:sz w:val="28"/>
          <w:szCs w:val="28"/>
        </w:rPr>
        <w:t>支出共计</w:t>
      </w:r>
      <w:r>
        <w:rPr>
          <w:rFonts w:eastAsia="仿宋" w:cs="仿宋" w:hint="eastAsia"/>
          <w:bCs/>
          <w:sz w:val="28"/>
          <w:szCs w:val="28"/>
        </w:rPr>
        <w:t>106.65</w:t>
      </w:r>
      <w:r>
        <w:rPr>
          <w:rFonts w:eastAsia="仿宋" w:cs="仿宋" w:hint="eastAsia"/>
          <w:bCs/>
          <w:sz w:val="28"/>
          <w:szCs w:val="28"/>
        </w:rPr>
        <w:t>万元，预算安排总额</w:t>
      </w:r>
      <w:r>
        <w:rPr>
          <w:rFonts w:eastAsia="仿宋" w:cs="仿宋" w:hint="eastAsia"/>
          <w:bCs/>
          <w:sz w:val="28"/>
          <w:szCs w:val="28"/>
        </w:rPr>
        <w:t>125.03</w:t>
      </w:r>
      <w:r>
        <w:rPr>
          <w:rFonts w:eastAsia="仿宋" w:cs="仿宋" w:hint="eastAsia"/>
          <w:bCs/>
          <w:sz w:val="28"/>
          <w:szCs w:val="28"/>
        </w:rPr>
        <w:t>万元，“三公</w:t>
      </w:r>
      <w:r>
        <w:rPr>
          <w:rFonts w:eastAsia="仿宋" w:cs="仿宋" w:hint="eastAsia"/>
          <w:bCs/>
          <w:sz w:val="28"/>
          <w:szCs w:val="28"/>
        </w:rPr>
        <w:t>两费</w:t>
      </w:r>
      <w:r w:rsidR="007D0152">
        <w:rPr>
          <w:rFonts w:eastAsia="仿宋" w:cs="仿宋" w:hint="eastAsia"/>
          <w:bCs/>
          <w:sz w:val="28"/>
          <w:szCs w:val="28"/>
        </w:rPr>
        <w:t>”</w:t>
      </w:r>
      <w:r>
        <w:rPr>
          <w:rFonts w:eastAsia="仿宋" w:cs="仿宋" w:hint="eastAsia"/>
          <w:bCs/>
          <w:sz w:val="28"/>
          <w:szCs w:val="28"/>
        </w:rPr>
        <w:t>控制率为</w:t>
      </w:r>
      <w:r>
        <w:rPr>
          <w:rFonts w:eastAsia="仿宋" w:cs="仿宋" w:hint="eastAsia"/>
          <w:bCs/>
          <w:sz w:val="28"/>
          <w:szCs w:val="28"/>
        </w:rPr>
        <w:t>85.30%</w:t>
      </w:r>
      <w:r>
        <w:rPr>
          <w:rFonts w:eastAsia="仿宋" w:cs="仿宋" w:hint="eastAsia"/>
          <w:bCs/>
          <w:sz w:val="28"/>
          <w:szCs w:val="28"/>
        </w:rPr>
        <w:t>。根据评价标准，该指标得</w:t>
      </w:r>
      <w:r>
        <w:rPr>
          <w:rFonts w:eastAsia="仿宋" w:cs="仿宋" w:hint="eastAsia"/>
          <w:bCs/>
          <w:sz w:val="28"/>
          <w:szCs w:val="28"/>
        </w:rPr>
        <w:t>2</w:t>
      </w:r>
      <w:r>
        <w:rPr>
          <w:rFonts w:eastAsia="仿宋" w:cs="仿宋" w:hint="eastAsia"/>
          <w:bCs/>
          <w:sz w:val="28"/>
          <w:szCs w:val="28"/>
        </w:rPr>
        <w:t>分。</w:t>
      </w:r>
    </w:p>
    <w:p w:rsidR="00206622" w:rsidRDefault="006F52C3">
      <w:pPr>
        <w:widowControl w:val="0"/>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w:t>
      </w:r>
      <w:r>
        <w:rPr>
          <w:rFonts w:eastAsia="仿宋" w:cs="仿宋" w:hint="eastAsia"/>
          <w:b/>
          <w:sz w:val="28"/>
          <w:szCs w:val="28"/>
        </w:rPr>
        <w:t>4</w:t>
      </w:r>
      <w:r>
        <w:rPr>
          <w:rFonts w:eastAsia="仿宋" w:cs="仿宋" w:hint="eastAsia"/>
          <w:b/>
          <w:sz w:val="28"/>
          <w:szCs w:val="28"/>
        </w:rPr>
        <w:t>人均公用经费变动率（</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2024</w:t>
      </w:r>
      <w:r>
        <w:rPr>
          <w:rFonts w:eastAsia="仿宋" w:cs="仿宋" w:hint="eastAsia"/>
          <w:bCs/>
          <w:sz w:val="28"/>
          <w:szCs w:val="28"/>
        </w:rPr>
        <w:t>年度决算报表，唐山市工信局</w:t>
      </w:r>
      <w:r>
        <w:rPr>
          <w:rFonts w:eastAsia="仿宋" w:cs="仿宋" w:hint="eastAsia"/>
          <w:bCs/>
          <w:sz w:val="28"/>
          <w:szCs w:val="28"/>
        </w:rPr>
        <w:t>2024</w:t>
      </w:r>
      <w:r>
        <w:rPr>
          <w:rFonts w:eastAsia="仿宋" w:cs="仿宋" w:hint="eastAsia"/>
          <w:bCs/>
          <w:sz w:val="28"/>
          <w:szCs w:val="28"/>
        </w:rPr>
        <w:t>年人均公用经费支出为</w:t>
      </w:r>
      <w:r>
        <w:rPr>
          <w:rFonts w:eastAsia="仿宋" w:cs="仿宋" w:hint="eastAsia"/>
          <w:bCs/>
          <w:sz w:val="28"/>
          <w:szCs w:val="28"/>
        </w:rPr>
        <w:t>26122.18</w:t>
      </w:r>
      <w:r>
        <w:rPr>
          <w:rFonts w:eastAsia="仿宋" w:cs="仿宋" w:hint="eastAsia"/>
          <w:bCs/>
          <w:sz w:val="28"/>
          <w:szCs w:val="28"/>
        </w:rPr>
        <w:t>元，</w:t>
      </w:r>
      <w:r>
        <w:rPr>
          <w:rFonts w:eastAsia="仿宋" w:cs="仿宋" w:hint="eastAsia"/>
          <w:bCs/>
          <w:sz w:val="28"/>
          <w:szCs w:val="28"/>
        </w:rPr>
        <w:t>20</w:t>
      </w:r>
      <w:r>
        <w:rPr>
          <w:rFonts w:eastAsia="仿宋" w:cs="仿宋" w:hint="eastAsia"/>
          <w:bCs/>
          <w:sz w:val="28"/>
          <w:szCs w:val="28"/>
        </w:rPr>
        <w:t>24</w:t>
      </w:r>
      <w:r>
        <w:rPr>
          <w:rFonts w:eastAsia="仿宋" w:cs="仿宋" w:hint="eastAsia"/>
          <w:bCs/>
          <w:sz w:val="28"/>
          <w:szCs w:val="28"/>
        </w:rPr>
        <w:t>年人均公用经费支出为</w:t>
      </w:r>
      <w:r>
        <w:rPr>
          <w:rFonts w:eastAsia="仿宋" w:cs="仿宋" w:hint="eastAsia"/>
          <w:bCs/>
          <w:sz w:val="28"/>
          <w:szCs w:val="28"/>
        </w:rPr>
        <w:t>26547.08</w:t>
      </w:r>
      <w:r>
        <w:rPr>
          <w:rFonts w:eastAsia="仿宋" w:cs="仿宋" w:hint="eastAsia"/>
          <w:bCs/>
          <w:sz w:val="28"/>
          <w:szCs w:val="28"/>
        </w:rPr>
        <w:t>元，人均公用经费变动率为</w:t>
      </w:r>
      <w:r>
        <w:rPr>
          <w:rFonts w:eastAsia="仿宋" w:cs="仿宋" w:hint="eastAsia"/>
          <w:bCs/>
          <w:sz w:val="28"/>
          <w:szCs w:val="28"/>
        </w:rPr>
        <w:t>-1.60%</w:t>
      </w:r>
      <w:r>
        <w:rPr>
          <w:rFonts w:eastAsia="仿宋" w:cs="仿宋" w:hint="eastAsia"/>
          <w:bCs/>
          <w:sz w:val="28"/>
          <w:szCs w:val="28"/>
        </w:rPr>
        <w:t>。根据评价标准，该指标得</w:t>
      </w:r>
      <w:r>
        <w:rPr>
          <w:rFonts w:eastAsia="仿宋" w:cs="仿宋" w:hint="eastAsia"/>
          <w:bCs/>
          <w:sz w:val="28"/>
          <w:szCs w:val="28"/>
        </w:rPr>
        <w:t>1</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w:t>
      </w:r>
      <w:r>
        <w:rPr>
          <w:rFonts w:eastAsia="仿宋" w:cs="仿宋" w:hint="eastAsia"/>
          <w:b/>
          <w:sz w:val="28"/>
          <w:szCs w:val="28"/>
        </w:rPr>
        <w:t>5</w:t>
      </w:r>
      <w:r>
        <w:rPr>
          <w:rFonts w:eastAsia="仿宋" w:cs="仿宋" w:hint="eastAsia"/>
          <w:b/>
          <w:sz w:val="28"/>
          <w:szCs w:val="28"/>
        </w:rPr>
        <w:t>支出成本控制度（</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经评价小组抽查项目，唐山市工信局经常性、连续性项目有明确、合理可行的支出标准，在日常支出中优先使用日常公用经费，日常公用经费不足时再支出运转类项目经费，项目实施过程中采取有效成本管控措施节约项目资金。根据评价标准，该指标得</w:t>
      </w:r>
      <w:r>
        <w:rPr>
          <w:rFonts w:eastAsia="仿宋" w:cs="仿宋" w:hint="eastAsia"/>
          <w:bCs/>
          <w:sz w:val="28"/>
          <w:szCs w:val="28"/>
        </w:rPr>
        <w:t>1</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3</w:t>
      </w:r>
      <w:r>
        <w:rPr>
          <w:rFonts w:eastAsia="仿宋" w:cs="仿宋" w:hint="eastAsia"/>
          <w:b/>
          <w:bCs/>
          <w:sz w:val="28"/>
          <w:szCs w:val="28"/>
        </w:rPr>
        <w:t>）项目管理</w:t>
      </w:r>
    </w:p>
    <w:p w:rsidR="00206622" w:rsidRDefault="006F52C3">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w:t>
      </w:r>
      <w:r>
        <w:rPr>
          <w:rFonts w:eastAsia="仿宋" w:cs="仿宋" w:hint="eastAsia"/>
          <w:b/>
          <w:sz w:val="28"/>
          <w:szCs w:val="28"/>
        </w:rPr>
        <w:t>6</w:t>
      </w:r>
      <w:r>
        <w:rPr>
          <w:rFonts w:eastAsia="仿宋" w:cs="仿宋" w:hint="eastAsia"/>
          <w:b/>
          <w:sz w:val="28"/>
          <w:szCs w:val="28"/>
        </w:rPr>
        <w:t>项目管理规范性（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唐山市工信局</w:t>
      </w:r>
      <w:r>
        <w:rPr>
          <w:rFonts w:eastAsia="仿宋" w:cs="仿宋" w:hint="eastAsia"/>
          <w:bCs/>
          <w:sz w:val="28"/>
          <w:szCs w:val="28"/>
        </w:rPr>
        <w:t>项目实施符合相关管理规定，项目立项依据充分，不存在项目分散、同类型项目、重复投入或项目交叉等情况，项目支出预算安排灵活，未出现固化现象。根据评价标准，该指标得</w:t>
      </w:r>
      <w:r>
        <w:rPr>
          <w:rFonts w:eastAsia="仿宋" w:cs="仿宋" w:hint="eastAsia"/>
          <w:bCs/>
          <w:sz w:val="28"/>
          <w:szCs w:val="28"/>
        </w:rPr>
        <w:t>4</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lastRenderedPageBreak/>
        <w:t>（</w:t>
      </w:r>
      <w:r>
        <w:rPr>
          <w:rFonts w:eastAsia="仿宋" w:cs="仿宋" w:hint="eastAsia"/>
          <w:b/>
          <w:bCs/>
          <w:sz w:val="28"/>
          <w:szCs w:val="28"/>
        </w:rPr>
        <w:t>4</w:t>
      </w:r>
      <w:r>
        <w:rPr>
          <w:rFonts w:eastAsia="仿宋" w:cs="仿宋" w:hint="eastAsia"/>
          <w:b/>
          <w:bCs/>
          <w:sz w:val="28"/>
          <w:szCs w:val="28"/>
        </w:rPr>
        <w:t>）</w:t>
      </w:r>
      <w:r>
        <w:rPr>
          <w:rFonts w:eastAsia="仿宋" w:cs="仿宋" w:hint="eastAsia"/>
          <w:b/>
          <w:bCs/>
          <w:sz w:val="28"/>
          <w:szCs w:val="28"/>
        </w:rPr>
        <w:t>资金</w:t>
      </w:r>
      <w:r>
        <w:rPr>
          <w:rFonts w:eastAsia="仿宋" w:cs="仿宋" w:hint="eastAsia"/>
          <w:b/>
          <w:bCs/>
          <w:sz w:val="28"/>
          <w:szCs w:val="28"/>
        </w:rPr>
        <w:t>管理</w:t>
      </w:r>
    </w:p>
    <w:p w:rsidR="00206622" w:rsidRDefault="006F52C3">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w:t>
      </w:r>
      <w:r>
        <w:rPr>
          <w:rFonts w:eastAsia="仿宋" w:cs="仿宋" w:hint="eastAsia"/>
          <w:b/>
          <w:sz w:val="28"/>
          <w:szCs w:val="28"/>
        </w:rPr>
        <w:t>7</w:t>
      </w:r>
      <w:r>
        <w:rPr>
          <w:rFonts w:eastAsia="仿宋" w:cs="仿宋" w:hint="eastAsia"/>
          <w:b/>
          <w:sz w:val="28"/>
          <w:szCs w:val="28"/>
        </w:rPr>
        <w:t>转移支付资金分配、监管（</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唐山市工信局对转移支付资金的安排分配机制健全完善，符合规划目标和重点任务，同时建立健全转移支付监督管理机制，动态监控转移支付下达、支出以及绩效等情况。根据评价标准，该指标得</w:t>
      </w:r>
      <w:r>
        <w:rPr>
          <w:rFonts w:eastAsia="仿宋" w:cs="仿宋" w:hint="eastAsia"/>
          <w:bCs/>
          <w:sz w:val="28"/>
          <w:szCs w:val="28"/>
        </w:rPr>
        <w:t>2</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B8</w:t>
      </w:r>
      <w:r>
        <w:rPr>
          <w:rFonts w:eastAsia="仿宋" w:cs="仿宋" w:hint="eastAsia"/>
          <w:b/>
          <w:sz w:val="28"/>
          <w:szCs w:val="28"/>
        </w:rPr>
        <w:t>资金使用规范性（</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唐山市工信局使用预算资金符合国家财经法规和财务管理制度规定以及有关专项资金管理办法的规定，资金的拨付有完整的审批程序和手续，项目的重大开支是经过评估论证，且符合部门预算批复的用途，不存在截留、挤占、挪用、虚列支出等情况。根据评价标准，该指标得</w:t>
      </w:r>
      <w:r>
        <w:rPr>
          <w:rFonts w:eastAsia="仿宋" w:cs="仿宋" w:hint="eastAsia"/>
          <w:bCs/>
          <w:sz w:val="28"/>
          <w:szCs w:val="28"/>
        </w:rPr>
        <w:t>5</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5</w:t>
      </w:r>
      <w:r>
        <w:rPr>
          <w:rFonts w:eastAsia="仿宋" w:cs="仿宋" w:hint="eastAsia"/>
          <w:b/>
          <w:bCs/>
          <w:sz w:val="28"/>
          <w:szCs w:val="28"/>
        </w:rPr>
        <w:t>）</w:t>
      </w:r>
      <w:r>
        <w:rPr>
          <w:rFonts w:eastAsia="仿宋" w:cs="仿宋" w:hint="eastAsia"/>
          <w:b/>
          <w:bCs/>
          <w:sz w:val="28"/>
          <w:szCs w:val="28"/>
        </w:rPr>
        <w:t>内控管理</w:t>
      </w:r>
    </w:p>
    <w:p w:rsidR="00206622" w:rsidRDefault="006F52C3">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w:t>
      </w:r>
      <w:r>
        <w:rPr>
          <w:rFonts w:eastAsia="仿宋" w:cs="仿宋" w:hint="eastAsia"/>
          <w:b/>
          <w:sz w:val="28"/>
          <w:szCs w:val="28"/>
        </w:rPr>
        <w:t>9</w:t>
      </w:r>
      <w:r>
        <w:rPr>
          <w:rFonts w:eastAsia="仿宋" w:cs="仿宋" w:hint="eastAsia"/>
          <w:b/>
          <w:sz w:val="28"/>
          <w:szCs w:val="28"/>
        </w:rPr>
        <w:t>管理制度健全性（</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唐山市工信局</w:t>
      </w:r>
      <w:r>
        <w:rPr>
          <w:rFonts w:eastAsia="仿宋" w:cs="仿宋" w:hint="eastAsia"/>
          <w:bCs/>
          <w:sz w:val="28"/>
          <w:szCs w:val="28"/>
        </w:rPr>
        <w:t>提供了《财务管理制度》</w:t>
      </w:r>
      <w:r>
        <w:rPr>
          <w:rFonts w:eastAsia="仿宋" w:cs="仿宋" w:hint="eastAsia"/>
          <w:bCs/>
          <w:sz w:val="28"/>
          <w:szCs w:val="28"/>
        </w:rPr>
        <w:t>、</w:t>
      </w:r>
      <w:r>
        <w:rPr>
          <w:rFonts w:eastAsia="仿宋" w:cs="仿宋" w:hint="eastAsia"/>
          <w:bCs/>
          <w:sz w:val="28"/>
          <w:szCs w:val="28"/>
        </w:rPr>
        <w:t>《唐山市工业和信息化局国有资产管理办法》</w:t>
      </w:r>
      <w:r>
        <w:rPr>
          <w:rFonts w:eastAsia="仿宋" w:cs="仿宋" w:hint="eastAsia"/>
          <w:bCs/>
          <w:sz w:val="28"/>
          <w:szCs w:val="28"/>
        </w:rPr>
        <w:t>、</w:t>
      </w:r>
      <w:r>
        <w:rPr>
          <w:rFonts w:eastAsia="仿宋" w:cs="仿宋" w:hint="eastAsia"/>
          <w:bCs/>
          <w:sz w:val="28"/>
          <w:szCs w:val="28"/>
        </w:rPr>
        <w:t>《唐山市工业和信息化局机关财务管理工作制度》</w:t>
      </w:r>
      <w:r>
        <w:rPr>
          <w:rFonts w:eastAsia="仿宋" w:cs="仿宋" w:hint="eastAsia"/>
          <w:bCs/>
          <w:sz w:val="28"/>
          <w:szCs w:val="28"/>
        </w:rPr>
        <w:t>、</w:t>
      </w:r>
      <w:r>
        <w:rPr>
          <w:rFonts w:eastAsia="仿宋" w:cs="仿宋" w:hint="eastAsia"/>
          <w:bCs/>
          <w:sz w:val="28"/>
          <w:szCs w:val="28"/>
        </w:rPr>
        <w:t>《唐山市工业和信息化局机关会计核算管理办法》</w:t>
      </w:r>
      <w:r>
        <w:rPr>
          <w:rFonts w:eastAsia="仿宋" w:cs="仿宋" w:hint="eastAsia"/>
          <w:bCs/>
          <w:sz w:val="28"/>
          <w:szCs w:val="28"/>
        </w:rPr>
        <w:t>、</w:t>
      </w:r>
      <w:r>
        <w:rPr>
          <w:rFonts w:eastAsia="仿宋" w:cs="仿宋" w:hint="eastAsia"/>
          <w:bCs/>
          <w:sz w:val="28"/>
          <w:szCs w:val="28"/>
        </w:rPr>
        <w:t>《唐山市工业和信息化局机关内部控制制度》</w:t>
      </w:r>
      <w:r>
        <w:rPr>
          <w:rFonts w:eastAsia="仿宋" w:cs="仿宋" w:hint="eastAsia"/>
          <w:bCs/>
          <w:sz w:val="28"/>
          <w:szCs w:val="28"/>
        </w:rPr>
        <w:t>、</w:t>
      </w:r>
      <w:r>
        <w:rPr>
          <w:rFonts w:eastAsia="仿宋" w:cs="仿宋" w:hint="eastAsia"/>
          <w:bCs/>
          <w:sz w:val="28"/>
          <w:szCs w:val="28"/>
        </w:rPr>
        <w:t>《唐山市工业和信息化局机关预算编制管理办法》</w:t>
      </w:r>
      <w:r>
        <w:rPr>
          <w:rFonts w:eastAsia="仿宋" w:cs="仿宋" w:hint="eastAsia"/>
          <w:bCs/>
          <w:sz w:val="28"/>
          <w:szCs w:val="28"/>
        </w:rPr>
        <w:t>、</w:t>
      </w:r>
      <w:r>
        <w:rPr>
          <w:rFonts w:eastAsia="仿宋" w:cs="仿宋" w:hint="eastAsia"/>
          <w:bCs/>
          <w:sz w:val="28"/>
          <w:szCs w:val="28"/>
        </w:rPr>
        <w:t>《唐山市工业和信息化局机关政府采购管理办法》</w:t>
      </w:r>
      <w:r>
        <w:rPr>
          <w:rFonts w:eastAsia="仿宋" w:cs="仿宋" w:hint="eastAsia"/>
          <w:bCs/>
          <w:sz w:val="28"/>
          <w:szCs w:val="28"/>
        </w:rPr>
        <w:t>、</w:t>
      </w:r>
      <w:r>
        <w:rPr>
          <w:rFonts w:eastAsia="仿宋" w:cs="仿宋" w:hint="eastAsia"/>
          <w:bCs/>
          <w:sz w:val="28"/>
          <w:szCs w:val="28"/>
        </w:rPr>
        <w:t>《唐山市工业和信息化局绩效评价管理细则》</w:t>
      </w:r>
      <w:r>
        <w:rPr>
          <w:rFonts w:eastAsia="仿宋" w:cs="仿宋" w:hint="eastAsia"/>
          <w:bCs/>
          <w:sz w:val="28"/>
          <w:szCs w:val="28"/>
        </w:rPr>
        <w:t>、</w:t>
      </w:r>
      <w:r>
        <w:rPr>
          <w:rFonts w:eastAsia="仿宋" w:cs="仿宋" w:hint="eastAsia"/>
          <w:bCs/>
          <w:sz w:val="28"/>
          <w:szCs w:val="28"/>
        </w:rPr>
        <w:t>《资产管理制度》，涉及预算管理、预算绩效管理、专项资金管理、财务管理、会计核算、内部控制、政府采购等内容，相关管理制度合法、合规、完整。根据评价标准，该指标得</w:t>
      </w:r>
      <w:r>
        <w:rPr>
          <w:rFonts w:eastAsia="仿宋" w:cs="仿宋" w:hint="eastAsia"/>
          <w:bCs/>
          <w:sz w:val="28"/>
          <w:szCs w:val="28"/>
        </w:rPr>
        <w:t>2</w:t>
      </w:r>
      <w:r>
        <w:rPr>
          <w:rFonts w:eastAsia="仿宋" w:cs="仿宋" w:hint="eastAsia"/>
          <w:bCs/>
          <w:sz w:val="28"/>
          <w:szCs w:val="28"/>
        </w:rPr>
        <w:t>分。</w:t>
      </w:r>
    </w:p>
    <w:p w:rsidR="00206622" w:rsidRDefault="006F52C3">
      <w:pPr>
        <w:widowControl w:val="0"/>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w:t>
      </w:r>
      <w:r>
        <w:rPr>
          <w:rFonts w:eastAsia="仿宋" w:cs="仿宋" w:hint="eastAsia"/>
          <w:b/>
          <w:sz w:val="28"/>
          <w:szCs w:val="28"/>
        </w:rPr>
        <w:t>10</w:t>
      </w:r>
      <w:r>
        <w:rPr>
          <w:rFonts w:eastAsia="仿宋" w:cs="仿宋" w:hint="eastAsia"/>
          <w:b/>
          <w:sz w:val="28"/>
          <w:szCs w:val="28"/>
        </w:rPr>
        <w:t>管理制度执行有效性（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根据评价组现场收集、抽查唐山市</w:t>
      </w:r>
      <w:r>
        <w:rPr>
          <w:rFonts w:eastAsia="仿宋" w:cs="仿宋" w:hint="eastAsia"/>
          <w:bCs/>
          <w:sz w:val="28"/>
          <w:szCs w:val="28"/>
        </w:rPr>
        <w:t>工信</w:t>
      </w:r>
      <w:r>
        <w:rPr>
          <w:rFonts w:eastAsia="仿宋" w:cs="仿宋" w:hint="eastAsia"/>
          <w:bCs/>
          <w:sz w:val="28"/>
          <w:szCs w:val="28"/>
        </w:rPr>
        <w:t>局</w:t>
      </w:r>
      <w:r>
        <w:rPr>
          <w:rFonts w:eastAsia="仿宋" w:cs="仿宋" w:hint="eastAsia"/>
          <w:bCs/>
          <w:sz w:val="28"/>
          <w:szCs w:val="28"/>
        </w:rPr>
        <w:t>202</w:t>
      </w:r>
      <w:r>
        <w:rPr>
          <w:rFonts w:eastAsia="仿宋" w:cs="仿宋" w:hint="eastAsia"/>
          <w:bCs/>
          <w:sz w:val="28"/>
          <w:szCs w:val="28"/>
        </w:rPr>
        <w:t>4</w:t>
      </w:r>
      <w:r>
        <w:rPr>
          <w:rFonts w:eastAsia="仿宋" w:cs="仿宋" w:hint="eastAsia"/>
          <w:bCs/>
          <w:sz w:val="28"/>
          <w:szCs w:val="28"/>
        </w:rPr>
        <w:t>年度项目记账凭证、合同、验收资料等，对管理制度执行有效性进行考核。</w:t>
      </w:r>
    </w:p>
    <w:p w:rsidR="00206622" w:rsidRDefault="00206622">
      <w:pPr>
        <w:pStyle w:val="a0"/>
        <w:rPr>
          <w:rFonts w:eastAsia="仿宋" w:cs="仿宋"/>
          <w:bCs/>
          <w:sz w:val="28"/>
          <w:szCs w:val="28"/>
        </w:rPr>
      </w:pPr>
    </w:p>
    <w:p w:rsidR="00206622" w:rsidRDefault="00206622">
      <w:pPr>
        <w:pStyle w:val="a0"/>
        <w:rPr>
          <w:rFonts w:eastAsia="仿宋" w:cs="仿宋"/>
          <w:bCs/>
          <w:sz w:val="28"/>
          <w:szCs w:val="28"/>
        </w:rPr>
      </w:pPr>
    </w:p>
    <w:p w:rsidR="00206622" w:rsidRDefault="00206622">
      <w:pPr>
        <w:pStyle w:val="a0"/>
        <w:rPr>
          <w:rFonts w:eastAsia="仿宋" w:cs="仿宋"/>
          <w:bCs/>
          <w:sz w:val="28"/>
          <w:szCs w:val="28"/>
        </w:rPr>
      </w:pPr>
    </w:p>
    <w:p w:rsidR="00206622" w:rsidRDefault="00206622">
      <w:pPr>
        <w:pStyle w:val="a0"/>
        <w:rPr>
          <w:rFonts w:eastAsia="仿宋" w:cs="仿宋"/>
          <w:bCs/>
          <w:sz w:val="28"/>
          <w:szCs w:val="28"/>
        </w:rPr>
      </w:pPr>
    </w:p>
    <w:p w:rsidR="00206622" w:rsidRDefault="006F52C3">
      <w:pPr>
        <w:autoSpaceDE/>
        <w:autoSpaceDN/>
        <w:spacing w:line="360" w:lineRule="auto"/>
        <w:jc w:val="center"/>
        <w:rPr>
          <w:rFonts w:eastAsia="仿宋" w:cs="仿宋"/>
          <w:b/>
          <w:bCs/>
          <w:sz w:val="28"/>
          <w:szCs w:val="28"/>
        </w:rPr>
      </w:pPr>
      <w:r>
        <w:rPr>
          <w:rFonts w:eastAsia="仿宋" w:cs="仿宋" w:hint="eastAsia"/>
          <w:b/>
          <w:bCs/>
          <w:sz w:val="28"/>
          <w:szCs w:val="28"/>
        </w:rPr>
        <w:lastRenderedPageBreak/>
        <w:t>表</w:t>
      </w:r>
      <w:r>
        <w:rPr>
          <w:rFonts w:eastAsia="仿宋" w:cs="仿宋" w:hint="eastAsia"/>
          <w:b/>
          <w:bCs/>
          <w:sz w:val="28"/>
          <w:szCs w:val="28"/>
        </w:rPr>
        <w:t xml:space="preserve">14  </w:t>
      </w:r>
      <w:r>
        <w:rPr>
          <w:rFonts w:eastAsia="仿宋" w:cs="仿宋" w:hint="eastAsia"/>
          <w:b/>
          <w:bCs/>
          <w:sz w:val="28"/>
          <w:szCs w:val="28"/>
        </w:rPr>
        <w:t>管理制度执行中存在的问题</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560"/>
        <w:gridCol w:w="2865"/>
        <w:gridCol w:w="3303"/>
      </w:tblGrid>
      <w:tr w:rsidR="00206622">
        <w:trPr>
          <w:trHeight w:val="454"/>
          <w:tblHeader/>
        </w:trPr>
        <w:tc>
          <w:tcPr>
            <w:tcW w:w="903" w:type="dxa"/>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类型</w:t>
            </w:r>
          </w:p>
        </w:tc>
        <w:tc>
          <w:tcPr>
            <w:tcW w:w="1560" w:type="dxa"/>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单位</w:t>
            </w:r>
          </w:p>
        </w:tc>
        <w:tc>
          <w:tcPr>
            <w:tcW w:w="2865" w:type="dxa"/>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项目</w:t>
            </w:r>
          </w:p>
        </w:tc>
        <w:tc>
          <w:tcPr>
            <w:tcW w:w="3303" w:type="dxa"/>
            <w:vAlign w:val="center"/>
          </w:tcPr>
          <w:p w:rsidR="00206622" w:rsidRDefault="006F52C3">
            <w:pPr>
              <w:autoSpaceDE/>
              <w:autoSpaceDN/>
              <w:jc w:val="center"/>
              <w:rPr>
                <w:rFonts w:eastAsia="仿宋" w:cs="仿宋"/>
                <w:b/>
                <w:bCs/>
                <w:sz w:val="24"/>
                <w:szCs w:val="24"/>
              </w:rPr>
            </w:pPr>
            <w:r>
              <w:rPr>
                <w:rFonts w:eastAsia="仿宋" w:cs="仿宋" w:hint="eastAsia"/>
                <w:b/>
                <w:bCs/>
                <w:sz w:val="24"/>
                <w:szCs w:val="24"/>
              </w:rPr>
              <w:t>问题</w:t>
            </w:r>
          </w:p>
        </w:tc>
      </w:tr>
      <w:tr w:rsidR="00206622">
        <w:trPr>
          <w:trHeight w:val="454"/>
        </w:trPr>
        <w:tc>
          <w:tcPr>
            <w:tcW w:w="903" w:type="dxa"/>
            <w:vMerge w:val="restart"/>
            <w:vAlign w:val="center"/>
          </w:tcPr>
          <w:p w:rsidR="00206622" w:rsidRDefault="006F52C3">
            <w:pPr>
              <w:autoSpaceDE/>
              <w:autoSpaceDN/>
              <w:jc w:val="center"/>
              <w:rPr>
                <w:rFonts w:eastAsia="仿宋" w:cs="仿宋"/>
                <w:sz w:val="24"/>
                <w:szCs w:val="24"/>
              </w:rPr>
            </w:pPr>
            <w:r>
              <w:rPr>
                <w:rFonts w:eastAsia="仿宋" w:cs="仿宋" w:hint="eastAsia"/>
                <w:sz w:val="24"/>
                <w:szCs w:val="24"/>
              </w:rPr>
              <w:t>合同管理</w:t>
            </w:r>
          </w:p>
        </w:tc>
        <w:tc>
          <w:tcPr>
            <w:tcW w:w="1560" w:type="dxa"/>
            <w:vMerge w:val="restart"/>
            <w:vAlign w:val="center"/>
          </w:tcPr>
          <w:p w:rsidR="00206622" w:rsidRDefault="006F52C3">
            <w:pPr>
              <w:autoSpaceDE/>
              <w:autoSpaceDN/>
              <w:jc w:val="center"/>
              <w:rPr>
                <w:rFonts w:eastAsia="仿宋" w:cs="仿宋"/>
                <w:sz w:val="24"/>
                <w:szCs w:val="24"/>
              </w:rPr>
            </w:pPr>
            <w:r>
              <w:rPr>
                <w:rFonts w:eastAsia="仿宋" w:cs="仿宋" w:hint="eastAsia"/>
                <w:sz w:val="24"/>
                <w:szCs w:val="24"/>
              </w:rPr>
              <w:t>工信局</w:t>
            </w:r>
          </w:p>
        </w:tc>
        <w:tc>
          <w:tcPr>
            <w:tcW w:w="2865" w:type="dxa"/>
            <w:vAlign w:val="center"/>
          </w:tcPr>
          <w:p w:rsidR="00206622" w:rsidRDefault="006F52C3">
            <w:pPr>
              <w:autoSpaceDE/>
              <w:autoSpaceDN/>
              <w:jc w:val="center"/>
              <w:rPr>
                <w:rFonts w:eastAsia="仿宋" w:cs="仿宋"/>
                <w:sz w:val="24"/>
                <w:szCs w:val="24"/>
              </w:rPr>
            </w:pPr>
            <w:r>
              <w:rPr>
                <w:rFonts w:eastAsia="仿宋" w:cs="仿宋" w:hint="eastAsia"/>
                <w:sz w:val="24"/>
                <w:szCs w:val="24"/>
              </w:rPr>
              <w:t>2024</w:t>
            </w:r>
            <w:r>
              <w:rPr>
                <w:rFonts w:eastAsia="仿宋" w:cs="仿宋" w:hint="eastAsia"/>
                <w:sz w:val="24"/>
                <w:szCs w:val="24"/>
              </w:rPr>
              <w:t>百场万家公益服务活动项目</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合同日期未填写完整（</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159</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Align w:val="center"/>
          </w:tcPr>
          <w:p w:rsidR="00206622" w:rsidRDefault="006F52C3">
            <w:pPr>
              <w:autoSpaceDE/>
              <w:autoSpaceDN/>
              <w:jc w:val="center"/>
              <w:rPr>
                <w:rFonts w:eastAsia="仿宋" w:cs="仿宋"/>
                <w:sz w:val="24"/>
                <w:szCs w:val="24"/>
              </w:rPr>
            </w:pPr>
            <w:r>
              <w:rPr>
                <w:rFonts w:eastAsia="仿宋" w:cs="仿宋" w:hint="eastAsia"/>
                <w:sz w:val="24"/>
                <w:szCs w:val="24"/>
              </w:rPr>
              <w:t>2024</w:t>
            </w:r>
            <w:r>
              <w:rPr>
                <w:rFonts w:eastAsia="仿宋" w:cs="仿宋" w:hint="eastAsia"/>
                <w:sz w:val="24"/>
                <w:szCs w:val="24"/>
              </w:rPr>
              <w:t>年高级职业经理人培训项目</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未按照合同要求支付款项（</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1</w:t>
            </w:r>
            <w:r>
              <w:rPr>
                <w:rFonts w:eastAsia="仿宋" w:cs="仿宋" w:hint="eastAsia"/>
                <w:sz w:val="24"/>
                <w:szCs w:val="24"/>
              </w:rPr>
              <w:t>7</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Merge w:val="restart"/>
            <w:vAlign w:val="center"/>
          </w:tcPr>
          <w:p w:rsidR="00206622" w:rsidRDefault="006F52C3">
            <w:pPr>
              <w:autoSpaceDE/>
              <w:autoSpaceDN/>
              <w:jc w:val="center"/>
              <w:rPr>
                <w:rFonts w:eastAsia="仿宋" w:cs="仿宋"/>
                <w:sz w:val="24"/>
                <w:szCs w:val="24"/>
              </w:rPr>
            </w:pPr>
            <w:r>
              <w:rPr>
                <w:rFonts w:eastAsia="仿宋" w:cs="仿宋" w:hint="eastAsia"/>
                <w:sz w:val="24"/>
                <w:szCs w:val="24"/>
              </w:rPr>
              <w:t>基本支出</w:t>
            </w:r>
            <w:r>
              <w:rPr>
                <w:rFonts w:eastAsia="仿宋" w:cs="仿宋" w:hint="eastAsia"/>
                <w:sz w:val="24"/>
                <w:szCs w:val="24"/>
              </w:rPr>
              <w:t>-2024</w:t>
            </w:r>
            <w:r>
              <w:rPr>
                <w:rFonts w:eastAsia="仿宋" w:cs="仿宋" w:hint="eastAsia"/>
                <w:sz w:val="24"/>
                <w:szCs w:val="24"/>
              </w:rPr>
              <w:t>年购打印纸</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验收报告内容填写不完整（</w:t>
            </w:r>
            <w:r>
              <w:rPr>
                <w:rFonts w:eastAsia="仿宋" w:cs="仿宋" w:hint="eastAsia"/>
                <w:sz w:val="24"/>
                <w:szCs w:val="24"/>
              </w:rPr>
              <w:t>9</w:t>
            </w:r>
            <w:r>
              <w:rPr>
                <w:rFonts w:eastAsia="仿宋" w:cs="仿宋" w:hint="eastAsia"/>
                <w:sz w:val="24"/>
                <w:szCs w:val="24"/>
              </w:rPr>
              <w:t>月记账</w:t>
            </w:r>
            <w:r>
              <w:rPr>
                <w:rFonts w:eastAsia="仿宋" w:cs="仿宋" w:hint="eastAsia"/>
                <w:sz w:val="24"/>
                <w:szCs w:val="24"/>
              </w:rPr>
              <w:t>34</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Merge/>
            <w:vAlign w:val="center"/>
          </w:tcPr>
          <w:p w:rsidR="00206622" w:rsidRDefault="00206622">
            <w:pPr>
              <w:autoSpaceDE/>
              <w:autoSpaceDN/>
              <w:jc w:val="center"/>
              <w:rPr>
                <w:rFonts w:eastAsia="仿宋" w:cs="仿宋"/>
                <w:sz w:val="24"/>
                <w:szCs w:val="24"/>
              </w:rPr>
            </w:pP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合同中乙方代理人未签名（</w:t>
            </w:r>
            <w:r>
              <w:rPr>
                <w:rFonts w:eastAsia="仿宋" w:cs="仿宋" w:hint="eastAsia"/>
                <w:sz w:val="24"/>
                <w:szCs w:val="24"/>
              </w:rPr>
              <w:t>9</w:t>
            </w:r>
            <w:r>
              <w:rPr>
                <w:rFonts w:eastAsia="仿宋" w:cs="仿宋" w:hint="eastAsia"/>
                <w:sz w:val="24"/>
                <w:szCs w:val="24"/>
              </w:rPr>
              <w:t>月记账</w:t>
            </w:r>
            <w:r>
              <w:rPr>
                <w:rFonts w:eastAsia="仿宋" w:cs="仿宋" w:hint="eastAsia"/>
                <w:sz w:val="24"/>
                <w:szCs w:val="24"/>
              </w:rPr>
              <w:t>34</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Merge w:val="restart"/>
            <w:vAlign w:val="center"/>
          </w:tcPr>
          <w:p w:rsidR="00206622" w:rsidRDefault="006F52C3">
            <w:pPr>
              <w:autoSpaceDE/>
              <w:autoSpaceDN/>
              <w:jc w:val="center"/>
              <w:rPr>
                <w:rFonts w:eastAsia="仿宋" w:cs="仿宋"/>
                <w:sz w:val="24"/>
                <w:szCs w:val="24"/>
              </w:rPr>
            </w:pPr>
            <w:r>
              <w:rPr>
                <w:rFonts w:eastAsia="仿宋" w:cs="仿宋" w:hint="eastAsia"/>
                <w:sz w:val="24"/>
                <w:szCs w:val="24"/>
              </w:rPr>
              <w:t>基本支出</w:t>
            </w:r>
            <w:r>
              <w:rPr>
                <w:rFonts w:eastAsia="仿宋" w:cs="仿宋" w:hint="eastAsia"/>
                <w:sz w:val="24"/>
                <w:szCs w:val="24"/>
              </w:rPr>
              <w:t>-2024</w:t>
            </w:r>
            <w:r>
              <w:rPr>
                <w:rFonts w:eastAsia="仿宋" w:cs="仿宋" w:hint="eastAsia"/>
                <w:sz w:val="24"/>
                <w:szCs w:val="24"/>
              </w:rPr>
              <w:t>年维修费</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合同日期未填写完整（</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100/162</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Merge/>
            <w:vAlign w:val="center"/>
          </w:tcPr>
          <w:p w:rsidR="00206622" w:rsidRDefault="00206622">
            <w:pPr>
              <w:autoSpaceDE/>
              <w:autoSpaceDN/>
              <w:jc w:val="center"/>
              <w:rPr>
                <w:rFonts w:eastAsia="仿宋" w:cs="仿宋"/>
                <w:sz w:val="24"/>
                <w:szCs w:val="24"/>
              </w:rPr>
            </w:pP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验收报告内容填写不完整（</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100/162</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Align w:val="center"/>
          </w:tcPr>
          <w:p w:rsidR="00206622" w:rsidRDefault="006F52C3">
            <w:pPr>
              <w:autoSpaceDE/>
              <w:autoSpaceDN/>
              <w:jc w:val="center"/>
              <w:rPr>
                <w:rFonts w:eastAsia="仿宋" w:cs="仿宋"/>
                <w:sz w:val="24"/>
                <w:szCs w:val="24"/>
              </w:rPr>
            </w:pPr>
            <w:r>
              <w:rPr>
                <w:rFonts w:eastAsia="仿宋" w:cs="仿宋" w:hint="eastAsia"/>
                <w:sz w:val="24"/>
                <w:szCs w:val="24"/>
              </w:rPr>
              <w:t>经济运行检测经费项目</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合同日期未填写完整（</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77/145//146</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Align w:val="center"/>
          </w:tcPr>
          <w:p w:rsidR="00206622" w:rsidRDefault="006F52C3">
            <w:pPr>
              <w:autoSpaceDE/>
              <w:autoSpaceDN/>
              <w:jc w:val="center"/>
              <w:rPr>
                <w:rFonts w:eastAsia="仿宋" w:cs="仿宋"/>
                <w:sz w:val="24"/>
                <w:szCs w:val="24"/>
              </w:rPr>
            </w:pPr>
            <w:r>
              <w:rPr>
                <w:rFonts w:eastAsia="仿宋" w:cs="仿宋" w:hint="eastAsia"/>
                <w:sz w:val="24"/>
                <w:szCs w:val="24"/>
              </w:rPr>
              <w:t>唐山市中国北方瓷都振兴促进条例立法经费项目</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授权委托书未填写日期（</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15</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restart"/>
            <w:vAlign w:val="center"/>
          </w:tcPr>
          <w:p w:rsidR="00206622" w:rsidRDefault="006F52C3">
            <w:pPr>
              <w:autoSpaceDE/>
              <w:autoSpaceDN/>
              <w:jc w:val="center"/>
              <w:rPr>
                <w:rFonts w:eastAsia="仿宋" w:cs="仿宋"/>
                <w:sz w:val="24"/>
                <w:szCs w:val="24"/>
              </w:rPr>
            </w:pPr>
            <w:r>
              <w:rPr>
                <w:rFonts w:eastAsia="仿宋" w:cs="仿宋" w:hint="eastAsia"/>
                <w:sz w:val="24"/>
                <w:szCs w:val="24"/>
              </w:rPr>
              <w:t>工促中心</w:t>
            </w:r>
          </w:p>
        </w:tc>
        <w:tc>
          <w:tcPr>
            <w:tcW w:w="2865" w:type="dxa"/>
            <w:vAlign w:val="center"/>
          </w:tcPr>
          <w:p w:rsidR="00206622" w:rsidRDefault="006F52C3">
            <w:pPr>
              <w:autoSpaceDE/>
              <w:autoSpaceDN/>
              <w:jc w:val="center"/>
              <w:rPr>
                <w:rFonts w:eastAsia="仿宋" w:cs="仿宋"/>
                <w:sz w:val="24"/>
                <w:szCs w:val="24"/>
              </w:rPr>
            </w:pPr>
            <w:r>
              <w:rPr>
                <w:rFonts w:eastAsia="仿宋" w:cs="仿宋" w:hint="eastAsia"/>
                <w:sz w:val="24"/>
                <w:szCs w:val="24"/>
              </w:rPr>
              <w:t>办公费项目</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合同中甲方代理人未签字（</w:t>
            </w:r>
            <w:r>
              <w:rPr>
                <w:rFonts w:eastAsia="仿宋" w:cs="仿宋" w:hint="eastAsia"/>
                <w:sz w:val="24"/>
                <w:szCs w:val="24"/>
              </w:rPr>
              <w:t>11</w:t>
            </w:r>
            <w:r>
              <w:rPr>
                <w:rFonts w:eastAsia="仿宋" w:cs="仿宋" w:hint="eastAsia"/>
                <w:sz w:val="24"/>
                <w:szCs w:val="24"/>
              </w:rPr>
              <w:t>月记账</w:t>
            </w:r>
            <w:r>
              <w:rPr>
                <w:rFonts w:eastAsia="仿宋" w:cs="仿宋" w:hint="eastAsia"/>
                <w:sz w:val="24"/>
                <w:szCs w:val="24"/>
              </w:rPr>
              <w:t>12</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Align w:val="center"/>
          </w:tcPr>
          <w:p w:rsidR="00206622" w:rsidRDefault="006F52C3">
            <w:pPr>
              <w:autoSpaceDE/>
              <w:autoSpaceDN/>
              <w:jc w:val="center"/>
              <w:rPr>
                <w:rFonts w:eastAsia="仿宋" w:cs="仿宋"/>
                <w:sz w:val="24"/>
                <w:szCs w:val="24"/>
              </w:rPr>
            </w:pPr>
            <w:r>
              <w:rPr>
                <w:rFonts w:eastAsia="仿宋" w:cs="仿宋" w:hint="eastAsia"/>
                <w:sz w:val="24"/>
                <w:szCs w:val="24"/>
              </w:rPr>
              <w:t>2024</w:t>
            </w:r>
            <w:r>
              <w:rPr>
                <w:rFonts w:eastAsia="仿宋" w:cs="仿宋" w:hint="eastAsia"/>
                <w:sz w:val="24"/>
                <w:szCs w:val="24"/>
              </w:rPr>
              <w:t>年物业费维修费</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合同日期未填写完整（</w:t>
            </w:r>
            <w:r>
              <w:rPr>
                <w:rFonts w:eastAsia="仿宋" w:cs="仿宋" w:hint="eastAsia"/>
                <w:sz w:val="24"/>
                <w:szCs w:val="24"/>
              </w:rPr>
              <w:t>10</w:t>
            </w:r>
            <w:r>
              <w:rPr>
                <w:rFonts w:eastAsia="仿宋" w:cs="仿宋" w:hint="eastAsia"/>
                <w:sz w:val="24"/>
                <w:szCs w:val="24"/>
              </w:rPr>
              <w:t>月记账</w:t>
            </w:r>
            <w:r>
              <w:rPr>
                <w:rFonts w:eastAsia="仿宋" w:cs="仿宋" w:hint="eastAsia"/>
                <w:sz w:val="24"/>
                <w:szCs w:val="24"/>
              </w:rPr>
              <w:t>17</w:t>
            </w:r>
            <w:r>
              <w:rPr>
                <w:rFonts w:eastAsia="仿宋" w:cs="仿宋" w:hint="eastAsia"/>
                <w:sz w:val="24"/>
                <w:szCs w:val="24"/>
              </w:rPr>
              <w:t>）</w:t>
            </w:r>
          </w:p>
        </w:tc>
      </w:tr>
      <w:tr w:rsidR="00206622">
        <w:trPr>
          <w:trHeight w:val="454"/>
        </w:trPr>
        <w:tc>
          <w:tcPr>
            <w:tcW w:w="903" w:type="dxa"/>
            <w:vMerge w:val="restart"/>
            <w:vAlign w:val="center"/>
          </w:tcPr>
          <w:p w:rsidR="00206622" w:rsidRDefault="006F52C3">
            <w:pPr>
              <w:autoSpaceDE/>
              <w:autoSpaceDN/>
              <w:jc w:val="center"/>
              <w:rPr>
                <w:rFonts w:eastAsia="仿宋" w:cs="仿宋"/>
                <w:sz w:val="24"/>
                <w:szCs w:val="24"/>
              </w:rPr>
            </w:pPr>
            <w:r>
              <w:rPr>
                <w:rFonts w:eastAsia="仿宋" w:cs="仿宋" w:hint="eastAsia"/>
                <w:sz w:val="24"/>
                <w:szCs w:val="24"/>
              </w:rPr>
              <w:t>日常财务管理</w:t>
            </w:r>
          </w:p>
        </w:tc>
        <w:tc>
          <w:tcPr>
            <w:tcW w:w="1560" w:type="dxa"/>
            <w:vMerge w:val="restart"/>
            <w:vAlign w:val="center"/>
          </w:tcPr>
          <w:p w:rsidR="00206622" w:rsidRDefault="006F52C3">
            <w:pPr>
              <w:autoSpaceDE/>
              <w:autoSpaceDN/>
              <w:jc w:val="center"/>
              <w:rPr>
                <w:rFonts w:eastAsia="仿宋" w:cs="仿宋"/>
                <w:sz w:val="24"/>
                <w:szCs w:val="24"/>
              </w:rPr>
            </w:pPr>
            <w:r>
              <w:rPr>
                <w:rFonts w:eastAsia="仿宋" w:cs="仿宋" w:hint="eastAsia"/>
                <w:sz w:val="24"/>
                <w:szCs w:val="24"/>
              </w:rPr>
              <w:t>工信局</w:t>
            </w:r>
          </w:p>
        </w:tc>
        <w:tc>
          <w:tcPr>
            <w:tcW w:w="2865" w:type="dxa"/>
            <w:vAlign w:val="center"/>
          </w:tcPr>
          <w:p w:rsidR="00206622" w:rsidRDefault="006F52C3">
            <w:pPr>
              <w:autoSpaceDE/>
              <w:autoSpaceDN/>
              <w:jc w:val="center"/>
              <w:rPr>
                <w:rFonts w:eastAsia="仿宋" w:cs="仿宋"/>
                <w:sz w:val="24"/>
                <w:szCs w:val="24"/>
              </w:rPr>
            </w:pPr>
            <w:r>
              <w:rPr>
                <w:rFonts w:eastAsia="仿宋" w:cs="仿宋" w:hint="eastAsia"/>
                <w:sz w:val="24"/>
                <w:szCs w:val="24"/>
              </w:rPr>
              <w:t>基本支出</w:t>
            </w:r>
            <w:r>
              <w:rPr>
                <w:rFonts w:eastAsia="仿宋" w:cs="仿宋" w:hint="eastAsia"/>
                <w:sz w:val="24"/>
                <w:szCs w:val="24"/>
              </w:rPr>
              <w:t>-2024</w:t>
            </w:r>
            <w:r>
              <w:rPr>
                <w:rFonts w:eastAsia="仿宋" w:cs="仿宋" w:hint="eastAsia"/>
                <w:sz w:val="24"/>
                <w:szCs w:val="24"/>
              </w:rPr>
              <w:t>年差旅费</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唐山市工业和信息化局收文呈办笺中缺少主管局长批示（</w:t>
            </w:r>
            <w:r>
              <w:rPr>
                <w:rFonts w:eastAsia="仿宋" w:cs="仿宋" w:hint="eastAsia"/>
                <w:sz w:val="24"/>
                <w:szCs w:val="24"/>
              </w:rPr>
              <w:t>5</w:t>
            </w:r>
            <w:r>
              <w:rPr>
                <w:rFonts w:eastAsia="仿宋" w:cs="仿宋" w:hint="eastAsia"/>
                <w:sz w:val="24"/>
                <w:szCs w:val="24"/>
              </w:rPr>
              <w:t>月记账</w:t>
            </w:r>
            <w:r>
              <w:rPr>
                <w:rFonts w:eastAsia="仿宋" w:cs="仿宋" w:hint="eastAsia"/>
                <w:sz w:val="24"/>
                <w:szCs w:val="24"/>
              </w:rPr>
              <w:t>49</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Align w:val="center"/>
          </w:tcPr>
          <w:p w:rsidR="00206622" w:rsidRDefault="006F52C3">
            <w:pPr>
              <w:autoSpaceDE/>
              <w:autoSpaceDN/>
              <w:jc w:val="center"/>
              <w:rPr>
                <w:rFonts w:eastAsia="仿宋" w:cs="仿宋"/>
                <w:sz w:val="24"/>
                <w:szCs w:val="24"/>
              </w:rPr>
            </w:pPr>
            <w:r>
              <w:rPr>
                <w:rFonts w:eastAsia="仿宋" w:cs="仿宋" w:hint="eastAsia"/>
                <w:sz w:val="24"/>
                <w:szCs w:val="24"/>
              </w:rPr>
              <w:t>河北唐山国际互联网数据专用通道申报方案编制服务项目</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凭证中未附验收报告（</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99</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Align w:val="center"/>
          </w:tcPr>
          <w:p w:rsidR="00206622" w:rsidRDefault="006F52C3">
            <w:pPr>
              <w:autoSpaceDE/>
              <w:autoSpaceDN/>
              <w:jc w:val="center"/>
              <w:rPr>
                <w:rFonts w:eastAsia="仿宋" w:cs="仿宋"/>
                <w:sz w:val="24"/>
                <w:szCs w:val="24"/>
              </w:rPr>
            </w:pPr>
            <w:r>
              <w:rPr>
                <w:rFonts w:eastAsia="仿宋" w:cs="仿宋" w:hint="eastAsia"/>
                <w:sz w:val="24"/>
                <w:szCs w:val="24"/>
              </w:rPr>
              <w:t>唐山市中国北方瓷都振兴促进条例立法经费项目</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凭证中未附验收报告（</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15</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Merge w:val="restart"/>
            <w:vAlign w:val="center"/>
          </w:tcPr>
          <w:p w:rsidR="00206622" w:rsidRDefault="006F52C3">
            <w:pPr>
              <w:autoSpaceDE/>
              <w:autoSpaceDN/>
              <w:jc w:val="center"/>
              <w:rPr>
                <w:rFonts w:eastAsia="仿宋" w:cs="仿宋"/>
                <w:sz w:val="24"/>
                <w:szCs w:val="24"/>
              </w:rPr>
            </w:pPr>
            <w:r>
              <w:rPr>
                <w:rFonts w:eastAsia="仿宋" w:cs="仿宋" w:hint="eastAsia"/>
                <w:sz w:val="24"/>
                <w:szCs w:val="24"/>
              </w:rPr>
              <w:t>基本支出</w:t>
            </w:r>
            <w:r>
              <w:rPr>
                <w:rFonts w:eastAsia="仿宋" w:cs="仿宋" w:hint="eastAsia"/>
                <w:sz w:val="24"/>
                <w:szCs w:val="24"/>
              </w:rPr>
              <w:t>-2024</w:t>
            </w:r>
            <w:r>
              <w:rPr>
                <w:rFonts w:eastAsia="仿宋" w:cs="仿宋" w:hint="eastAsia"/>
                <w:sz w:val="24"/>
                <w:szCs w:val="24"/>
              </w:rPr>
              <w:t>年公务接待费</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唐山市工业和信息化局公务接待清单中日期填写不完整（</w:t>
            </w:r>
            <w:r>
              <w:rPr>
                <w:rFonts w:eastAsia="仿宋" w:cs="仿宋" w:hint="eastAsia"/>
                <w:sz w:val="24"/>
                <w:szCs w:val="24"/>
              </w:rPr>
              <w:t>11</w:t>
            </w:r>
            <w:r>
              <w:rPr>
                <w:rFonts w:eastAsia="仿宋" w:cs="仿宋" w:hint="eastAsia"/>
                <w:sz w:val="24"/>
                <w:szCs w:val="24"/>
              </w:rPr>
              <w:t>月记账</w:t>
            </w:r>
            <w:r>
              <w:rPr>
                <w:rFonts w:eastAsia="仿宋" w:cs="仿宋" w:hint="eastAsia"/>
                <w:sz w:val="24"/>
                <w:szCs w:val="24"/>
              </w:rPr>
              <w:t>58</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Merge/>
            <w:vAlign w:val="center"/>
          </w:tcPr>
          <w:p w:rsidR="00206622" w:rsidRDefault="00206622">
            <w:pPr>
              <w:autoSpaceDE/>
              <w:autoSpaceDN/>
              <w:jc w:val="center"/>
              <w:rPr>
                <w:rFonts w:eastAsia="仿宋" w:cs="仿宋"/>
                <w:sz w:val="24"/>
                <w:szCs w:val="24"/>
              </w:rPr>
            </w:pP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凭证中缺少费用明细（</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122</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Merge/>
            <w:vAlign w:val="center"/>
          </w:tcPr>
          <w:p w:rsidR="00206622" w:rsidRDefault="00206622">
            <w:pPr>
              <w:autoSpaceDE/>
              <w:autoSpaceDN/>
              <w:jc w:val="center"/>
              <w:rPr>
                <w:rFonts w:eastAsia="仿宋" w:cs="仿宋"/>
                <w:sz w:val="24"/>
                <w:szCs w:val="24"/>
              </w:rPr>
            </w:pP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唐山市工业和信息化局公务接待清单内容填写不全（</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122</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restart"/>
            <w:vAlign w:val="center"/>
          </w:tcPr>
          <w:p w:rsidR="00206622" w:rsidRDefault="006F52C3">
            <w:pPr>
              <w:autoSpaceDE/>
              <w:autoSpaceDN/>
              <w:jc w:val="center"/>
              <w:rPr>
                <w:rFonts w:eastAsia="仿宋" w:cs="仿宋"/>
                <w:sz w:val="24"/>
                <w:szCs w:val="24"/>
              </w:rPr>
            </w:pPr>
            <w:r>
              <w:rPr>
                <w:rFonts w:eastAsia="仿宋" w:cs="仿宋" w:hint="eastAsia"/>
                <w:sz w:val="24"/>
                <w:szCs w:val="24"/>
              </w:rPr>
              <w:t>工促中心</w:t>
            </w:r>
          </w:p>
        </w:tc>
        <w:tc>
          <w:tcPr>
            <w:tcW w:w="2865" w:type="dxa"/>
            <w:vAlign w:val="center"/>
          </w:tcPr>
          <w:p w:rsidR="00206622" w:rsidRDefault="006F52C3">
            <w:pPr>
              <w:autoSpaceDE/>
              <w:autoSpaceDN/>
              <w:jc w:val="center"/>
              <w:rPr>
                <w:rFonts w:eastAsia="仿宋" w:cs="仿宋"/>
                <w:sz w:val="24"/>
                <w:szCs w:val="24"/>
              </w:rPr>
            </w:pPr>
            <w:r>
              <w:rPr>
                <w:rFonts w:eastAsia="仿宋" w:cs="仿宋" w:hint="eastAsia"/>
                <w:sz w:val="24"/>
                <w:szCs w:val="24"/>
              </w:rPr>
              <w:t>办公费项目</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凭证中未附验收报告（</w:t>
            </w:r>
            <w:r>
              <w:rPr>
                <w:rFonts w:eastAsia="仿宋" w:cs="仿宋" w:hint="eastAsia"/>
                <w:sz w:val="24"/>
                <w:szCs w:val="24"/>
              </w:rPr>
              <w:t>11</w:t>
            </w:r>
            <w:r>
              <w:rPr>
                <w:rFonts w:eastAsia="仿宋" w:cs="仿宋" w:hint="eastAsia"/>
                <w:sz w:val="24"/>
                <w:szCs w:val="24"/>
              </w:rPr>
              <w:t>月记账</w:t>
            </w:r>
            <w:r>
              <w:rPr>
                <w:rFonts w:eastAsia="仿宋" w:cs="仿宋" w:hint="eastAsia"/>
                <w:sz w:val="24"/>
                <w:szCs w:val="24"/>
              </w:rPr>
              <w:t>12</w:t>
            </w:r>
            <w:r>
              <w:rPr>
                <w:rFonts w:eastAsia="仿宋" w:cs="仿宋" w:hint="eastAsia"/>
                <w:sz w:val="24"/>
                <w:szCs w:val="24"/>
              </w:rPr>
              <w:t>）</w:t>
            </w:r>
          </w:p>
        </w:tc>
      </w:tr>
      <w:tr w:rsidR="00206622">
        <w:trPr>
          <w:trHeight w:val="454"/>
        </w:trPr>
        <w:tc>
          <w:tcPr>
            <w:tcW w:w="903" w:type="dxa"/>
            <w:vMerge/>
            <w:vAlign w:val="center"/>
          </w:tcPr>
          <w:p w:rsidR="00206622" w:rsidRDefault="00206622">
            <w:pPr>
              <w:autoSpaceDE/>
              <w:autoSpaceDN/>
              <w:jc w:val="center"/>
              <w:rPr>
                <w:rFonts w:eastAsia="仿宋" w:cs="仿宋"/>
                <w:sz w:val="24"/>
                <w:szCs w:val="24"/>
              </w:rPr>
            </w:pPr>
          </w:p>
        </w:tc>
        <w:tc>
          <w:tcPr>
            <w:tcW w:w="1560" w:type="dxa"/>
            <w:vMerge/>
            <w:vAlign w:val="center"/>
          </w:tcPr>
          <w:p w:rsidR="00206622" w:rsidRDefault="00206622">
            <w:pPr>
              <w:autoSpaceDE/>
              <w:autoSpaceDN/>
              <w:jc w:val="center"/>
              <w:rPr>
                <w:rFonts w:eastAsia="仿宋" w:cs="仿宋"/>
                <w:sz w:val="24"/>
                <w:szCs w:val="24"/>
              </w:rPr>
            </w:pPr>
          </w:p>
        </w:tc>
        <w:tc>
          <w:tcPr>
            <w:tcW w:w="2865" w:type="dxa"/>
            <w:vAlign w:val="center"/>
          </w:tcPr>
          <w:p w:rsidR="00206622" w:rsidRDefault="006F52C3">
            <w:pPr>
              <w:autoSpaceDE/>
              <w:autoSpaceDN/>
              <w:jc w:val="center"/>
              <w:rPr>
                <w:rFonts w:eastAsia="仿宋" w:cs="仿宋"/>
                <w:sz w:val="24"/>
                <w:szCs w:val="24"/>
              </w:rPr>
            </w:pPr>
            <w:r>
              <w:rPr>
                <w:rFonts w:eastAsia="仿宋" w:cs="仿宋" w:hint="eastAsia"/>
                <w:sz w:val="24"/>
                <w:szCs w:val="24"/>
              </w:rPr>
              <w:t>2024</w:t>
            </w:r>
            <w:r>
              <w:rPr>
                <w:rFonts w:eastAsia="仿宋" w:cs="仿宋" w:hint="eastAsia"/>
                <w:sz w:val="24"/>
                <w:szCs w:val="24"/>
              </w:rPr>
              <w:t>年其他运转类</w:t>
            </w:r>
          </w:p>
        </w:tc>
        <w:tc>
          <w:tcPr>
            <w:tcW w:w="3303" w:type="dxa"/>
            <w:vAlign w:val="center"/>
          </w:tcPr>
          <w:p w:rsidR="00206622" w:rsidRDefault="006F52C3">
            <w:pPr>
              <w:autoSpaceDE/>
              <w:autoSpaceDN/>
              <w:rPr>
                <w:rFonts w:eastAsia="仿宋" w:cs="仿宋"/>
                <w:sz w:val="24"/>
                <w:szCs w:val="24"/>
              </w:rPr>
            </w:pPr>
            <w:r>
              <w:rPr>
                <w:rFonts w:eastAsia="仿宋" w:cs="仿宋" w:hint="eastAsia"/>
                <w:sz w:val="24"/>
                <w:szCs w:val="24"/>
              </w:rPr>
              <w:t>凭证中未附验收报告（</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26</w:t>
            </w:r>
            <w:r>
              <w:rPr>
                <w:rFonts w:eastAsia="仿宋" w:cs="仿宋" w:hint="eastAsia"/>
                <w:sz w:val="24"/>
                <w:szCs w:val="24"/>
              </w:rPr>
              <w:t>）</w:t>
            </w:r>
          </w:p>
        </w:tc>
      </w:tr>
    </w:tbl>
    <w:p w:rsidR="00206622" w:rsidRDefault="006F52C3">
      <w:pPr>
        <w:autoSpaceDE/>
        <w:autoSpaceDN/>
        <w:adjustRightInd/>
        <w:spacing w:beforeLines="50" w:before="120" w:line="360" w:lineRule="auto"/>
        <w:ind w:firstLineChars="200" w:firstLine="560"/>
        <w:rPr>
          <w:rFonts w:eastAsia="仿宋" w:cs="仿宋"/>
          <w:bCs/>
          <w:sz w:val="28"/>
          <w:szCs w:val="28"/>
        </w:rPr>
      </w:pPr>
      <w:r>
        <w:rPr>
          <w:rFonts w:eastAsia="仿宋" w:cs="仿宋" w:hint="eastAsia"/>
          <w:bCs/>
          <w:sz w:val="28"/>
          <w:szCs w:val="28"/>
        </w:rPr>
        <w:lastRenderedPageBreak/>
        <w:t>综上，合同管理存在合同及验收报告内容填写不完整、未按合同约定付款的问题；日常财务管理中存在资金支出审批单据填写不完整、凭证中缺少明细清单或验收报告的问题，制度执行有效性待提高。根据评价标准，该指标得</w:t>
      </w:r>
      <w:r>
        <w:rPr>
          <w:rFonts w:eastAsia="仿宋" w:cs="仿宋" w:hint="eastAsia"/>
          <w:bCs/>
          <w:sz w:val="28"/>
          <w:szCs w:val="28"/>
        </w:rPr>
        <w:t>2</w:t>
      </w:r>
      <w:r>
        <w:rPr>
          <w:rFonts w:eastAsia="仿宋" w:cs="仿宋" w:hint="eastAsia"/>
          <w:bCs/>
          <w:sz w:val="28"/>
          <w:szCs w:val="28"/>
        </w:rPr>
        <w:t>分。</w:t>
      </w:r>
    </w:p>
    <w:p w:rsidR="00206622" w:rsidRDefault="006F52C3">
      <w:pPr>
        <w:autoSpaceDE/>
        <w:autoSpaceDN/>
        <w:adjustRightInd/>
        <w:spacing w:line="360" w:lineRule="auto"/>
        <w:ind w:firstLineChars="200" w:firstLine="562"/>
        <w:jc w:val="left"/>
        <w:rPr>
          <w:rFonts w:eastAsia="仿宋" w:cs="仿宋"/>
          <w:b/>
          <w:bCs/>
          <w:sz w:val="28"/>
          <w:szCs w:val="28"/>
        </w:rPr>
      </w:pPr>
      <w:r>
        <w:rPr>
          <w:rFonts w:eastAsia="仿宋" w:cs="仿宋" w:hint="eastAsia"/>
          <w:b/>
          <w:bCs/>
          <w:sz w:val="28"/>
          <w:szCs w:val="28"/>
        </w:rPr>
        <w:t>（</w:t>
      </w:r>
      <w:r>
        <w:rPr>
          <w:rFonts w:eastAsia="仿宋" w:cs="仿宋" w:hint="eastAsia"/>
          <w:b/>
          <w:bCs/>
          <w:sz w:val="28"/>
          <w:szCs w:val="28"/>
        </w:rPr>
        <w:t>6</w:t>
      </w:r>
      <w:r>
        <w:rPr>
          <w:rFonts w:eastAsia="仿宋" w:cs="仿宋" w:hint="eastAsia"/>
          <w:b/>
          <w:bCs/>
          <w:sz w:val="28"/>
          <w:szCs w:val="28"/>
        </w:rPr>
        <w:t>）</w:t>
      </w:r>
      <w:r>
        <w:rPr>
          <w:rFonts w:eastAsia="仿宋" w:cs="仿宋" w:hint="eastAsia"/>
          <w:b/>
          <w:bCs/>
          <w:sz w:val="28"/>
          <w:szCs w:val="28"/>
        </w:rPr>
        <w:t>资产管理</w:t>
      </w:r>
    </w:p>
    <w:p w:rsidR="00206622" w:rsidRDefault="006F52C3">
      <w:pPr>
        <w:autoSpaceDE/>
        <w:autoSpaceDN/>
        <w:adjustRightInd/>
        <w:spacing w:line="360" w:lineRule="auto"/>
        <w:ind w:firstLineChars="200" w:firstLine="562"/>
        <w:jc w:val="left"/>
        <w:rPr>
          <w:rFonts w:eastAsia="仿宋" w:cs="仿宋"/>
          <w:bCs/>
          <w:sz w:val="28"/>
          <w:szCs w:val="28"/>
        </w:rPr>
      </w:pPr>
      <w:r>
        <w:rPr>
          <w:rFonts w:eastAsia="仿宋" w:cs="仿宋" w:hint="eastAsia"/>
          <w:b/>
          <w:sz w:val="28"/>
          <w:szCs w:val="28"/>
        </w:rPr>
        <w:t>B</w:t>
      </w:r>
      <w:r>
        <w:rPr>
          <w:rFonts w:eastAsia="仿宋" w:cs="仿宋" w:hint="eastAsia"/>
          <w:b/>
          <w:sz w:val="28"/>
          <w:szCs w:val="28"/>
        </w:rPr>
        <w:t>11</w:t>
      </w:r>
      <w:r>
        <w:rPr>
          <w:rFonts w:eastAsia="仿宋" w:cs="仿宋" w:hint="eastAsia"/>
          <w:b/>
          <w:sz w:val="28"/>
          <w:szCs w:val="28"/>
        </w:rPr>
        <w:t>资产管理规范性（</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根据评价组现场收集资料情况，唐山市</w:t>
      </w:r>
      <w:r>
        <w:rPr>
          <w:rFonts w:eastAsia="仿宋" w:cs="仿宋" w:hint="eastAsia"/>
          <w:bCs/>
          <w:sz w:val="28"/>
          <w:szCs w:val="28"/>
        </w:rPr>
        <w:t>工信局</w:t>
      </w:r>
      <w:r>
        <w:rPr>
          <w:rFonts w:eastAsia="仿宋" w:cs="仿宋" w:hint="eastAsia"/>
          <w:bCs/>
          <w:sz w:val="28"/>
          <w:szCs w:val="28"/>
        </w:rPr>
        <w:t>未进行固定资产盘点，资产管理</w:t>
      </w:r>
      <w:r>
        <w:rPr>
          <w:rFonts w:eastAsia="仿宋" w:cs="仿宋" w:hint="eastAsia"/>
          <w:bCs/>
          <w:sz w:val="28"/>
          <w:szCs w:val="28"/>
        </w:rPr>
        <w:t>规范性待提高</w:t>
      </w:r>
      <w:r>
        <w:rPr>
          <w:rFonts w:eastAsia="仿宋" w:cs="仿宋" w:hint="eastAsia"/>
          <w:bCs/>
          <w:sz w:val="28"/>
          <w:szCs w:val="28"/>
        </w:rPr>
        <w:t>。根据评价标准，该指标得</w:t>
      </w:r>
      <w:r>
        <w:rPr>
          <w:rFonts w:eastAsia="仿宋" w:cs="仿宋" w:hint="eastAsia"/>
          <w:bCs/>
          <w:sz w:val="28"/>
          <w:szCs w:val="28"/>
        </w:rPr>
        <w:t>1</w:t>
      </w:r>
      <w:r>
        <w:rPr>
          <w:rFonts w:eastAsia="仿宋" w:cs="仿宋" w:hint="eastAsia"/>
          <w:bCs/>
          <w:sz w:val="28"/>
          <w:szCs w:val="28"/>
        </w:rPr>
        <w:t>分。</w:t>
      </w:r>
    </w:p>
    <w:p w:rsidR="00206622" w:rsidRDefault="006F52C3">
      <w:pPr>
        <w:widowControl w:val="0"/>
        <w:autoSpaceDE/>
        <w:autoSpaceDN/>
        <w:adjustRightInd/>
        <w:spacing w:line="360" w:lineRule="auto"/>
        <w:ind w:firstLineChars="200" w:firstLine="562"/>
        <w:jc w:val="left"/>
        <w:rPr>
          <w:rFonts w:eastAsia="仿宋" w:cs="仿宋"/>
          <w:bCs/>
          <w:sz w:val="28"/>
          <w:szCs w:val="28"/>
        </w:rPr>
      </w:pPr>
      <w:r>
        <w:rPr>
          <w:rFonts w:eastAsia="仿宋" w:cs="仿宋" w:hint="eastAsia"/>
          <w:b/>
          <w:sz w:val="28"/>
          <w:szCs w:val="28"/>
        </w:rPr>
        <w:t>B</w:t>
      </w:r>
      <w:r>
        <w:rPr>
          <w:rFonts w:eastAsia="仿宋" w:cs="仿宋" w:hint="eastAsia"/>
          <w:b/>
          <w:sz w:val="28"/>
          <w:szCs w:val="28"/>
        </w:rPr>
        <w:t>12</w:t>
      </w:r>
      <w:r>
        <w:rPr>
          <w:rFonts w:eastAsia="仿宋" w:cs="仿宋" w:hint="eastAsia"/>
          <w:b/>
          <w:sz w:val="28"/>
          <w:szCs w:val="28"/>
        </w:rPr>
        <w:t>固定资产利用率（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根据评价组现场收集资料情况，唐山市工信局未进行固定资产盘点，无法计算出固定资产利用率。根据评价标准，该指标得</w:t>
      </w:r>
      <w:r>
        <w:rPr>
          <w:rFonts w:eastAsia="仿宋" w:cs="仿宋" w:hint="eastAsia"/>
          <w:bCs/>
          <w:sz w:val="28"/>
          <w:szCs w:val="28"/>
        </w:rPr>
        <w:t>0</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7</w:t>
      </w:r>
      <w:r>
        <w:rPr>
          <w:rFonts w:eastAsia="仿宋" w:cs="仿宋" w:hint="eastAsia"/>
          <w:b/>
          <w:bCs/>
          <w:sz w:val="28"/>
          <w:szCs w:val="28"/>
        </w:rPr>
        <w:t>）财会管理</w:t>
      </w:r>
    </w:p>
    <w:p w:rsidR="00206622" w:rsidRDefault="006F52C3">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B1</w:t>
      </w:r>
      <w:r>
        <w:rPr>
          <w:rFonts w:eastAsia="仿宋" w:cs="仿宋" w:hint="eastAsia"/>
          <w:b/>
          <w:sz w:val="28"/>
          <w:szCs w:val="28"/>
        </w:rPr>
        <w:t>3</w:t>
      </w:r>
      <w:r>
        <w:rPr>
          <w:rFonts w:eastAsia="仿宋" w:cs="仿宋" w:hint="eastAsia"/>
          <w:b/>
          <w:sz w:val="28"/>
          <w:szCs w:val="28"/>
        </w:rPr>
        <w:t>会计核算规范性（</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根据评价组现场收集资料情况，唐山市工信局依法设置会计账簿，会计凭证、会计账簿、财务会计报告和其他会计资料真实、完整，且会计核算符合会计法和国家统一会计制度的规定。根据评价标准，该指标得</w:t>
      </w:r>
      <w:r>
        <w:rPr>
          <w:rFonts w:eastAsia="仿宋" w:cs="仿宋" w:hint="eastAsia"/>
          <w:bCs/>
          <w:sz w:val="28"/>
          <w:szCs w:val="28"/>
        </w:rPr>
        <w:t>1</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B1</w:t>
      </w:r>
      <w:r>
        <w:rPr>
          <w:rFonts w:eastAsia="仿宋" w:cs="仿宋" w:hint="eastAsia"/>
          <w:b/>
          <w:sz w:val="28"/>
          <w:szCs w:val="28"/>
        </w:rPr>
        <w:t>4</w:t>
      </w:r>
      <w:r>
        <w:rPr>
          <w:rFonts w:eastAsia="仿宋" w:cs="仿宋" w:hint="eastAsia"/>
          <w:b/>
          <w:sz w:val="28"/>
          <w:szCs w:val="28"/>
        </w:rPr>
        <w:t>财会监督落实度（</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唐山市工信局定期开展内部监督审计并及时整改；被评价单位提供了部门整体及项目的自评报告和自评表，绩效自评工作规范，数据真实准确，对自评发现问题及时整改；经了解，没有外部检查提出需要整改的问题。根据评价标准，该指标得</w:t>
      </w:r>
      <w:r>
        <w:rPr>
          <w:rFonts w:eastAsia="仿宋" w:cs="仿宋" w:hint="eastAsia"/>
          <w:bCs/>
          <w:sz w:val="28"/>
          <w:szCs w:val="28"/>
        </w:rPr>
        <w:t>2</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8</w:t>
      </w:r>
      <w:r>
        <w:rPr>
          <w:rFonts w:eastAsia="仿宋" w:cs="仿宋" w:hint="eastAsia"/>
          <w:b/>
          <w:sz w:val="28"/>
          <w:szCs w:val="28"/>
        </w:rPr>
        <w:t>）政府采购管理</w:t>
      </w:r>
    </w:p>
    <w:p w:rsidR="00206622" w:rsidRDefault="006F52C3">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B1</w:t>
      </w:r>
      <w:r>
        <w:rPr>
          <w:rFonts w:eastAsia="仿宋" w:cs="仿宋" w:hint="eastAsia"/>
          <w:b/>
          <w:sz w:val="28"/>
          <w:szCs w:val="28"/>
        </w:rPr>
        <w:t>5</w:t>
      </w:r>
      <w:r>
        <w:rPr>
          <w:rFonts w:eastAsia="仿宋" w:cs="仿宋" w:hint="eastAsia"/>
          <w:b/>
          <w:sz w:val="28"/>
          <w:szCs w:val="28"/>
        </w:rPr>
        <w:t>政府采购执行率（</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唐山市工信局</w:t>
      </w:r>
      <w:r>
        <w:rPr>
          <w:rFonts w:eastAsia="仿宋" w:cs="仿宋" w:hint="eastAsia"/>
          <w:bCs/>
          <w:sz w:val="28"/>
          <w:szCs w:val="28"/>
        </w:rPr>
        <w:t>202</w:t>
      </w:r>
      <w:r>
        <w:rPr>
          <w:rFonts w:eastAsia="仿宋" w:cs="仿宋" w:hint="eastAsia"/>
          <w:bCs/>
          <w:sz w:val="28"/>
          <w:szCs w:val="28"/>
        </w:rPr>
        <w:t>4</w:t>
      </w:r>
      <w:r>
        <w:rPr>
          <w:rFonts w:eastAsia="仿宋" w:cs="仿宋" w:hint="eastAsia"/>
          <w:bCs/>
          <w:sz w:val="28"/>
          <w:szCs w:val="28"/>
        </w:rPr>
        <w:t>年政府采购预算金额</w:t>
      </w:r>
      <w:r>
        <w:rPr>
          <w:rFonts w:eastAsia="仿宋" w:cs="仿宋" w:hint="eastAsia"/>
          <w:bCs/>
          <w:sz w:val="28"/>
          <w:szCs w:val="28"/>
        </w:rPr>
        <w:t>110.9</w:t>
      </w:r>
      <w:r>
        <w:rPr>
          <w:rFonts w:eastAsia="仿宋" w:cs="仿宋" w:hint="eastAsia"/>
          <w:bCs/>
          <w:sz w:val="28"/>
          <w:szCs w:val="28"/>
        </w:rPr>
        <w:t>0</w:t>
      </w:r>
      <w:r>
        <w:rPr>
          <w:rFonts w:eastAsia="仿宋" w:cs="仿宋" w:hint="eastAsia"/>
          <w:bCs/>
          <w:sz w:val="28"/>
          <w:szCs w:val="28"/>
        </w:rPr>
        <w:t>万元，执行</w:t>
      </w:r>
      <w:r>
        <w:rPr>
          <w:rFonts w:eastAsia="仿宋" w:cs="仿宋" w:hint="eastAsia"/>
          <w:bCs/>
          <w:sz w:val="28"/>
          <w:szCs w:val="28"/>
        </w:rPr>
        <w:t>84.26805</w:t>
      </w:r>
      <w:r>
        <w:rPr>
          <w:rFonts w:eastAsia="仿宋" w:cs="仿宋" w:hint="eastAsia"/>
          <w:bCs/>
          <w:sz w:val="28"/>
          <w:szCs w:val="28"/>
        </w:rPr>
        <w:t>万元，执行率</w:t>
      </w:r>
      <w:r>
        <w:rPr>
          <w:rFonts w:eastAsia="仿宋" w:cs="仿宋" w:hint="eastAsia"/>
          <w:bCs/>
          <w:sz w:val="28"/>
          <w:szCs w:val="28"/>
        </w:rPr>
        <w:t>75.99%</w:t>
      </w:r>
      <w:r>
        <w:rPr>
          <w:rFonts w:eastAsia="仿宋" w:cs="仿宋" w:hint="eastAsia"/>
          <w:bCs/>
          <w:sz w:val="28"/>
          <w:szCs w:val="28"/>
        </w:rPr>
        <w:t>，根据评价标准，该指标得</w:t>
      </w:r>
      <w:r>
        <w:rPr>
          <w:rFonts w:eastAsia="仿宋" w:cs="仿宋" w:hint="eastAsia"/>
          <w:bCs/>
          <w:sz w:val="28"/>
          <w:szCs w:val="28"/>
        </w:rPr>
        <w:t>0.</w:t>
      </w:r>
      <w:r>
        <w:rPr>
          <w:rFonts w:eastAsia="仿宋" w:cs="仿宋" w:hint="eastAsia"/>
          <w:bCs/>
          <w:sz w:val="28"/>
          <w:szCs w:val="28"/>
        </w:rPr>
        <w:t>76</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lastRenderedPageBreak/>
        <w:t>B1</w:t>
      </w:r>
      <w:r>
        <w:rPr>
          <w:rFonts w:eastAsia="仿宋" w:cs="仿宋" w:hint="eastAsia"/>
          <w:b/>
          <w:sz w:val="28"/>
          <w:szCs w:val="28"/>
        </w:rPr>
        <w:t>6</w:t>
      </w:r>
      <w:r>
        <w:rPr>
          <w:rFonts w:eastAsia="仿宋" w:cs="仿宋" w:hint="eastAsia"/>
          <w:b/>
          <w:sz w:val="28"/>
          <w:szCs w:val="28"/>
        </w:rPr>
        <w:t>政府采购节资率（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唐山市工信局执行政府采购的预算资金</w:t>
      </w:r>
      <w:r>
        <w:rPr>
          <w:rFonts w:eastAsia="仿宋" w:cs="仿宋" w:hint="eastAsia"/>
          <w:bCs/>
          <w:sz w:val="28"/>
          <w:szCs w:val="28"/>
        </w:rPr>
        <w:t>84.4</w:t>
      </w:r>
      <w:r>
        <w:rPr>
          <w:rFonts w:eastAsia="仿宋" w:cs="仿宋" w:hint="eastAsia"/>
          <w:bCs/>
          <w:sz w:val="28"/>
          <w:szCs w:val="28"/>
        </w:rPr>
        <w:t>0</w:t>
      </w:r>
      <w:r>
        <w:rPr>
          <w:rFonts w:eastAsia="仿宋" w:cs="仿宋" w:hint="eastAsia"/>
          <w:bCs/>
          <w:sz w:val="28"/>
          <w:szCs w:val="28"/>
        </w:rPr>
        <w:t>万元，</w:t>
      </w:r>
      <w:r>
        <w:rPr>
          <w:rFonts w:eastAsia="仿宋" w:cs="仿宋" w:hint="eastAsia"/>
          <w:bCs/>
          <w:sz w:val="28"/>
          <w:szCs w:val="28"/>
        </w:rPr>
        <w:t>采购合同金额</w:t>
      </w:r>
      <w:r>
        <w:rPr>
          <w:rFonts w:eastAsia="仿宋" w:cs="仿宋" w:hint="eastAsia"/>
          <w:bCs/>
          <w:sz w:val="28"/>
          <w:szCs w:val="28"/>
        </w:rPr>
        <w:t>84.2</w:t>
      </w:r>
      <w:r>
        <w:rPr>
          <w:rFonts w:eastAsia="仿宋" w:cs="仿宋" w:hint="eastAsia"/>
          <w:bCs/>
          <w:sz w:val="28"/>
          <w:szCs w:val="28"/>
        </w:rPr>
        <w:t>7</w:t>
      </w:r>
      <w:r>
        <w:rPr>
          <w:rFonts w:eastAsia="仿宋" w:cs="仿宋" w:hint="eastAsia"/>
          <w:bCs/>
          <w:sz w:val="28"/>
          <w:szCs w:val="28"/>
        </w:rPr>
        <w:t>万元，节资率</w:t>
      </w:r>
      <w:r>
        <w:rPr>
          <w:rFonts w:eastAsia="仿宋" w:cs="仿宋" w:hint="eastAsia"/>
          <w:bCs/>
          <w:sz w:val="28"/>
          <w:szCs w:val="28"/>
        </w:rPr>
        <w:t>=0.16%</w:t>
      </w:r>
      <w:r>
        <w:rPr>
          <w:rFonts w:eastAsia="仿宋" w:cs="仿宋" w:hint="eastAsia"/>
          <w:bCs/>
          <w:sz w:val="28"/>
          <w:szCs w:val="28"/>
        </w:rPr>
        <w:t>。根据评价标准，该指标得</w:t>
      </w:r>
      <w:r>
        <w:rPr>
          <w:rFonts w:eastAsia="仿宋" w:cs="仿宋" w:hint="eastAsia"/>
          <w:bCs/>
          <w:sz w:val="28"/>
          <w:szCs w:val="28"/>
        </w:rPr>
        <w:t>1</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3</w:t>
      </w:r>
      <w:r>
        <w:rPr>
          <w:rFonts w:eastAsia="仿宋" w:cs="仿宋" w:hint="eastAsia"/>
          <w:b/>
          <w:bCs/>
          <w:sz w:val="28"/>
          <w:szCs w:val="28"/>
        </w:rPr>
        <w:t>、产出方面</w:t>
      </w:r>
    </w:p>
    <w:p w:rsidR="00206622" w:rsidRDefault="006F52C3">
      <w:pPr>
        <w:autoSpaceDE/>
        <w:autoSpaceDN/>
        <w:adjustRightInd/>
        <w:spacing w:line="360" w:lineRule="auto"/>
        <w:ind w:firstLineChars="200" w:firstLine="536"/>
        <w:rPr>
          <w:rFonts w:eastAsia="仿宋" w:cs="仿宋"/>
          <w:spacing w:val="-6"/>
          <w:sz w:val="28"/>
          <w:szCs w:val="28"/>
        </w:rPr>
      </w:pPr>
      <w:r>
        <w:rPr>
          <w:rFonts w:eastAsia="仿宋" w:cs="仿宋" w:hint="eastAsia"/>
          <w:spacing w:val="-6"/>
          <w:sz w:val="28"/>
          <w:szCs w:val="28"/>
        </w:rPr>
        <w:t>产出方面共有</w:t>
      </w:r>
      <w:r>
        <w:rPr>
          <w:rFonts w:eastAsia="仿宋" w:cs="仿宋" w:hint="eastAsia"/>
          <w:spacing w:val="-6"/>
          <w:sz w:val="28"/>
          <w:szCs w:val="28"/>
        </w:rPr>
        <w:t>3</w:t>
      </w:r>
      <w:r>
        <w:rPr>
          <w:rFonts w:eastAsia="仿宋" w:cs="仿宋" w:hint="eastAsia"/>
          <w:spacing w:val="-6"/>
          <w:sz w:val="28"/>
          <w:szCs w:val="28"/>
        </w:rPr>
        <w:t>个二级指标、</w:t>
      </w:r>
      <w:r>
        <w:rPr>
          <w:rFonts w:eastAsia="仿宋" w:cs="仿宋" w:hint="eastAsia"/>
          <w:spacing w:val="-6"/>
          <w:sz w:val="28"/>
          <w:szCs w:val="28"/>
        </w:rPr>
        <w:t>8</w:t>
      </w:r>
      <w:r>
        <w:rPr>
          <w:rFonts w:eastAsia="仿宋" w:cs="仿宋" w:hint="eastAsia"/>
          <w:spacing w:val="-6"/>
          <w:sz w:val="28"/>
          <w:szCs w:val="28"/>
        </w:rPr>
        <w:t>个三级指标，具体得分情况见表</w:t>
      </w:r>
      <w:r>
        <w:rPr>
          <w:rFonts w:eastAsia="仿宋" w:cs="仿宋" w:hint="eastAsia"/>
          <w:spacing w:val="-6"/>
          <w:sz w:val="28"/>
          <w:szCs w:val="28"/>
        </w:rPr>
        <w:t>15</w:t>
      </w:r>
      <w:r>
        <w:rPr>
          <w:rFonts w:eastAsia="仿宋" w:cs="仿宋" w:hint="eastAsia"/>
          <w:spacing w:val="-6"/>
          <w:sz w:val="28"/>
          <w:szCs w:val="28"/>
        </w:rPr>
        <w:t>、</w:t>
      </w:r>
      <w:r>
        <w:rPr>
          <w:rFonts w:eastAsia="仿宋" w:cs="仿宋" w:hint="eastAsia"/>
          <w:spacing w:val="-6"/>
          <w:sz w:val="28"/>
          <w:szCs w:val="28"/>
        </w:rPr>
        <w:t>图</w:t>
      </w:r>
      <w:r>
        <w:rPr>
          <w:rFonts w:eastAsia="仿宋" w:cs="仿宋" w:hint="eastAsia"/>
          <w:spacing w:val="-6"/>
          <w:sz w:val="28"/>
          <w:szCs w:val="28"/>
        </w:rPr>
        <w:t>4</w:t>
      </w:r>
      <w:r>
        <w:rPr>
          <w:rFonts w:eastAsia="仿宋" w:cs="仿宋" w:hint="eastAsia"/>
          <w:spacing w:val="-6"/>
          <w:sz w:val="28"/>
          <w:szCs w:val="28"/>
        </w:rPr>
        <w:t>。</w:t>
      </w:r>
    </w:p>
    <w:p w:rsidR="00206622" w:rsidRDefault="006F52C3">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15  </w:t>
      </w:r>
      <w:r>
        <w:rPr>
          <w:rFonts w:eastAsia="仿宋" w:cs="仿宋" w:hint="eastAsia"/>
          <w:b/>
          <w:bCs/>
          <w:sz w:val="28"/>
          <w:szCs w:val="28"/>
        </w:rPr>
        <w:t>产出各指标得分情况表</w:t>
      </w:r>
    </w:p>
    <w:tbl>
      <w:tblPr>
        <w:tblW w:w="4998" w:type="pct"/>
        <w:tblLook w:val="04A0" w:firstRow="1" w:lastRow="0" w:firstColumn="1" w:lastColumn="0" w:noHBand="0" w:noVBand="1"/>
      </w:tblPr>
      <w:tblGrid>
        <w:gridCol w:w="1712"/>
        <w:gridCol w:w="809"/>
        <w:gridCol w:w="3037"/>
        <w:gridCol w:w="943"/>
        <w:gridCol w:w="943"/>
        <w:gridCol w:w="1184"/>
      </w:tblGrid>
      <w:tr w:rsidR="00206622">
        <w:trPr>
          <w:trHeight w:val="425"/>
        </w:trPr>
        <w:tc>
          <w:tcPr>
            <w:tcW w:w="992"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二级指标</w:t>
            </w:r>
          </w:p>
        </w:tc>
        <w:tc>
          <w:tcPr>
            <w:tcW w:w="469"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代码</w:t>
            </w:r>
          </w:p>
        </w:tc>
        <w:tc>
          <w:tcPr>
            <w:tcW w:w="1758"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指标</w:t>
            </w:r>
          </w:p>
        </w:tc>
        <w:tc>
          <w:tcPr>
            <w:tcW w:w="546"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权重</w:t>
            </w:r>
          </w:p>
        </w:tc>
        <w:tc>
          <w:tcPr>
            <w:tcW w:w="546"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得分</w:t>
            </w:r>
          </w:p>
        </w:tc>
        <w:tc>
          <w:tcPr>
            <w:tcW w:w="686"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得分率</w:t>
            </w:r>
          </w:p>
        </w:tc>
      </w:tr>
      <w:tr w:rsidR="00206622">
        <w:trPr>
          <w:trHeight w:val="425"/>
        </w:trPr>
        <w:tc>
          <w:tcPr>
            <w:tcW w:w="992" w:type="pct"/>
            <w:vMerge w:val="restar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数量指标</w:t>
            </w:r>
          </w:p>
        </w:tc>
        <w:tc>
          <w:tcPr>
            <w:tcW w:w="469"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C1</w:t>
            </w:r>
          </w:p>
        </w:tc>
        <w:tc>
          <w:tcPr>
            <w:tcW w:w="1758"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壮大规上工业企业</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118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r w:rsidR="00206622">
        <w:trPr>
          <w:trHeight w:val="425"/>
        </w:trPr>
        <w:tc>
          <w:tcPr>
            <w:tcW w:w="992"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69"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C2</w:t>
            </w:r>
          </w:p>
        </w:tc>
        <w:tc>
          <w:tcPr>
            <w:tcW w:w="1758"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实施技术改造项目</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118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r w:rsidR="00206622">
        <w:trPr>
          <w:trHeight w:val="425"/>
        </w:trPr>
        <w:tc>
          <w:tcPr>
            <w:tcW w:w="992"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69"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C3</w:t>
            </w:r>
          </w:p>
        </w:tc>
        <w:tc>
          <w:tcPr>
            <w:tcW w:w="1758"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壮大县域特色产业</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118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r w:rsidR="00206622">
        <w:trPr>
          <w:trHeight w:val="425"/>
        </w:trPr>
        <w:tc>
          <w:tcPr>
            <w:tcW w:w="992"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69"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C4</w:t>
            </w:r>
          </w:p>
        </w:tc>
        <w:tc>
          <w:tcPr>
            <w:tcW w:w="1758"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培育专精特新企业</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118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r w:rsidR="00206622">
        <w:trPr>
          <w:trHeight w:val="425"/>
        </w:trPr>
        <w:tc>
          <w:tcPr>
            <w:tcW w:w="992"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69"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C5</w:t>
            </w:r>
          </w:p>
        </w:tc>
        <w:tc>
          <w:tcPr>
            <w:tcW w:w="1758"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开展企业培训服务</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118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r w:rsidR="00206622">
        <w:trPr>
          <w:trHeight w:val="425"/>
        </w:trPr>
        <w:tc>
          <w:tcPr>
            <w:tcW w:w="992" w:type="pct"/>
            <w:vMerge w:val="restar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质量指标</w:t>
            </w:r>
          </w:p>
        </w:tc>
        <w:tc>
          <w:tcPr>
            <w:tcW w:w="469"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C6</w:t>
            </w:r>
          </w:p>
        </w:tc>
        <w:tc>
          <w:tcPr>
            <w:tcW w:w="1758"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质量达标率</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5</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5</w:t>
            </w:r>
          </w:p>
        </w:tc>
        <w:tc>
          <w:tcPr>
            <w:tcW w:w="118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r w:rsidR="00206622">
        <w:trPr>
          <w:trHeight w:val="425"/>
        </w:trPr>
        <w:tc>
          <w:tcPr>
            <w:tcW w:w="992"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69"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C7</w:t>
            </w:r>
          </w:p>
        </w:tc>
        <w:tc>
          <w:tcPr>
            <w:tcW w:w="1758"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重点工作办结率</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5</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5</w:t>
            </w:r>
          </w:p>
        </w:tc>
        <w:tc>
          <w:tcPr>
            <w:tcW w:w="118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r w:rsidR="00206622">
        <w:trPr>
          <w:trHeight w:val="425"/>
        </w:trPr>
        <w:tc>
          <w:tcPr>
            <w:tcW w:w="992"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时效指标</w:t>
            </w:r>
          </w:p>
        </w:tc>
        <w:tc>
          <w:tcPr>
            <w:tcW w:w="469"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C8</w:t>
            </w:r>
          </w:p>
        </w:tc>
        <w:tc>
          <w:tcPr>
            <w:tcW w:w="1758"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部门重点工作完成及时性</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5</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5</w:t>
            </w:r>
          </w:p>
        </w:tc>
        <w:tc>
          <w:tcPr>
            <w:tcW w:w="118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r w:rsidR="00206622">
        <w:trPr>
          <w:trHeight w:val="425"/>
        </w:trPr>
        <w:tc>
          <w:tcPr>
            <w:tcW w:w="3220" w:type="pct"/>
            <w:gridSpan w:val="3"/>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合计</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30</w:t>
            </w:r>
          </w:p>
        </w:tc>
        <w:tc>
          <w:tcPr>
            <w:tcW w:w="94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30</w:t>
            </w:r>
          </w:p>
        </w:tc>
        <w:tc>
          <w:tcPr>
            <w:tcW w:w="1184" w:type="dxa"/>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bl>
    <w:p w:rsidR="00206622" w:rsidRDefault="006F52C3">
      <w:pPr>
        <w:autoSpaceDE/>
        <w:autoSpaceDN/>
        <w:spacing w:beforeLines="50" w:before="120"/>
        <w:jc w:val="center"/>
        <w:rPr>
          <w:rFonts w:eastAsia="仿宋" w:cs="仿宋"/>
        </w:rPr>
      </w:pPr>
      <w:r>
        <w:rPr>
          <w:rFonts w:eastAsia="仿宋" w:cs="仿宋" w:hint="eastAsia"/>
          <w:noProof/>
        </w:rPr>
        <w:drawing>
          <wp:inline distT="0" distB="0" distL="114300" distR="114300">
            <wp:extent cx="5198745" cy="2768600"/>
            <wp:effectExtent l="4445" t="4445" r="16510" b="825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06622" w:rsidRDefault="006F52C3">
      <w:pPr>
        <w:pStyle w:val="a4"/>
        <w:autoSpaceDE/>
        <w:autoSpaceDN/>
        <w:adjustRightInd/>
        <w:spacing w:beforeLines="50" w:before="120" w:line="360" w:lineRule="auto"/>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t xml:space="preserve">4  </w:t>
      </w:r>
      <w:r>
        <w:rPr>
          <w:rFonts w:ascii="Times New Roman" w:eastAsia="仿宋" w:hAnsi="Times New Roman" w:cs="仿宋" w:hint="eastAsia"/>
          <w:b/>
          <w:bCs/>
          <w:sz w:val="28"/>
          <w:szCs w:val="28"/>
        </w:rPr>
        <w:t>产出三级指标得分率对比图</w:t>
      </w:r>
    </w:p>
    <w:p w:rsidR="00206622" w:rsidRDefault="006F52C3">
      <w:pPr>
        <w:autoSpaceDE/>
        <w:autoSpaceDN/>
        <w:adjustRightInd/>
        <w:spacing w:beforeLines="50" w:before="120" w:line="360" w:lineRule="auto"/>
        <w:ind w:firstLineChars="200" w:firstLine="562"/>
        <w:rPr>
          <w:rFonts w:eastAsia="仿宋" w:cs="仿宋"/>
          <w:b/>
          <w:bCs/>
          <w:sz w:val="28"/>
          <w:szCs w:val="28"/>
        </w:rPr>
      </w:pPr>
      <w:r>
        <w:rPr>
          <w:rFonts w:eastAsia="仿宋" w:cs="仿宋" w:hint="eastAsia"/>
          <w:b/>
          <w:bCs/>
          <w:sz w:val="28"/>
          <w:szCs w:val="28"/>
        </w:rPr>
        <w:lastRenderedPageBreak/>
        <w:t>（</w:t>
      </w:r>
      <w:r>
        <w:rPr>
          <w:rFonts w:eastAsia="仿宋" w:cs="仿宋" w:hint="eastAsia"/>
          <w:b/>
          <w:bCs/>
          <w:sz w:val="28"/>
          <w:szCs w:val="28"/>
        </w:rPr>
        <w:t>1</w:t>
      </w:r>
      <w:r>
        <w:rPr>
          <w:rFonts w:eastAsia="仿宋" w:cs="仿宋" w:hint="eastAsia"/>
          <w:b/>
          <w:bCs/>
          <w:sz w:val="28"/>
          <w:szCs w:val="28"/>
        </w:rPr>
        <w:t>）</w:t>
      </w:r>
      <w:r>
        <w:rPr>
          <w:rFonts w:eastAsia="仿宋" w:cs="仿宋" w:hint="eastAsia"/>
          <w:b/>
          <w:bCs/>
          <w:sz w:val="28"/>
          <w:szCs w:val="28"/>
        </w:rPr>
        <w:t>数量指标</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C1</w:t>
      </w:r>
      <w:r>
        <w:rPr>
          <w:rFonts w:eastAsia="仿宋" w:cs="仿宋" w:hint="eastAsia"/>
          <w:b/>
          <w:bCs/>
          <w:sz w:val="28"/>
          <w:szCs w:val="28"/>
        </w:rPr>
        <w:t>壮大规上工业企业（</w:t>
      </w:r>
      <w:r>
        <w:rPr>
          <w:rFonts w:eastAsia="仿宋" w:cs="仿宋" w:hint="eastAsia"/>
          <w:b/>
          <w:bCs/>
          <w:sz w:val="28"/>
          <w:szCs w:val="28"/>
        </w:rPr>
        <w:t>3</w:t>
      </w:r>
      <w:r>
        <w:rPr>
          <w:rFonts w:eastAsia="仿宋" w:cs="仿宋" w:hint="eastAsia"/>
          <w:b/>
          <w:bCs/>
          <w:sz w:val="28"/>
          <w:szCs w:val="28"/>
        </w:rPr>
        <w:t>分）：</w:t>
      </w:r>
      <w:r>
        <w:rPr>
          <w:rFonts w:eastAsia="仿宋" w:cs="仿宋" w:hint="eastAsia"/>
          <w:sz w:val="28"/>
          <w:szCs w:val="28"/>
        </w:rPr>
        <w:t>2024</w:t>
      </w:r>
      <w:r>
        <w:rPr>
          <w:rFonts w:eastAsia="仿宋" w:cs="仿宋" w:hint="eastAsia"/>
          <w:sz w:val="28"/>
          <w:szCs w:val="28"/>
        </w:rPr>
        <w:t>年唐山市工信局推进规上工业企业培育发展，新增规上企业</w:t>
      </w:r>
      <w:r>
        <w:rPr>
          <w:rFonts w:eastAsia="仿宋" w:cs="仿宋" w:hint="eastAsia"/>
          <w:sz w:val="28"/>
          <w:szCs w:val="28"/>
        </w:rPr>
        <w:t>186</w:t>
      </w:r>
      <w:r>
        <w:rPr>
          <w:rFonts w:eastAsia="仿宋" w:cs="仿宋" w:hint="eastAsia"/>
          <w:sz w:val="28"/>
          <w:szCs w:val="28"/>
        </w:rPr>
        <w:t>家，完成目标。</w:t>
      </w:r>
      <w:r>
        <w:rPr>
          <w:rFonts w:eastAsia="仿宋" w:cs="仿宋" w:hint="eastAsia"/>
          <w:sz w:val="28"/>
          <w:szCs w:val="28"/>
        </w:rPr>
        <w:t>根据评价标准，该指标得</w:t>
      </w:r>
      <w:r>
        <w:rPr>
          <w:rFonts w:eastAsia="仿宋" w:cs="仿宋" w:hint="eastAsia"/>
          <w:sz w:val="28"/>
          <w:szCs w:val="28"/>
        </w:rPr>
        <w:t>3</w:t>
      </w:r>
      <w:r>
        <w:rPr>
          <w:rFonts w:eastAsia="仿宋" w:cs="仿宋" w:hint="eastAsia"/>
          <w:sz w:val="28"/>
          <w:szCs w:val="28"/>
        </w:rPr>
        <w:t>分。</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C2</w:t>
      </w:r>
      <w:r>
        <w:rPr>
          <w:rFonts w:eastAsia="仿宋" w:cs="仿宋" w:hint="eastAsia"/>
          <w:b/>
          <w:bCs/>
          <w:sz w:val="28"/>
          <w:szCs w:val="28"/>
        </w:rPr>
        <w:t>实施技术改造项目（</w:t>
      </w:r>
      <w:r>
        <w:rPr>
          <w:rFonts w:eastAsia="仿宋" w:cs="仿宋" w:hint="eastAsia"/>
          <w:b/>
          <w:bCs/>
          <w:sz w:val="28"/>
          <w:szCs w:val="28"/>
        </w:rPr>
        <w:t>3</w:t>
      </w:r>
      <w:r>
        <w:rPr>
          <w:rFonts w:eastAsia="仿宋" w:cs="仿宋" w:hint="eastAsia"/>
          <w:b/>
          <w:bCs/>
          <w:sz w:val="28"/>
          <w:szCs w:val="28"/>
        </w:rPr>
        <w:t>分）</w:t>
      </w:r>
      <w:r>
        <w:rPr>
          <w:rFonts w:eastAsia="仿宋" w:cs="仿宋" w:hint="eastAsia"/>
          <w:b/>
          <w:bCs/>
          <w:sz w:val="28"/>
          <w:szCs w:val="28"/>
        </w:rPr>
        <w:t>：</w:t>
      </w:r>
      <w:r>
        <w:rPr>
          <w:rFonts w:eastAsia="仿宋" w:cs="仿宋" w:hint="eastAsia"/>
          <w:sz w:val="28"/>
          <w:szCs w:val="28"/>
        </w:rPr>
        <w:t>2024</w:t>
      </w:r>
      <w:r>
        <w:rPr>
          <w:rFonts w:eastAsia="仿宋" w:cs="仿宋" w:hint="eastAsia"/>
          <w:sz w:val="28"/>
          <w:szCs w:val="28"/>
        </w:rPr>
        <w:t>年唐山市工信局聚焦高端化、智能化、绿色化，统筹推进工业领域重点行业设备更新改造，进一步扩大有效投资，支持钢铁、建材、化工等传统产业设备更新、工艺升级，全市实施工业技改项目</w:t>
      </w:r>
      <w:r>
        <w:rPr>
          <w:rFonts w:eastAsia="仿宋" w:cs="仿宋" w:hint="eastAsia"/>
          <w:sz w:val="28"/>
          <w:szCs w:val="28"/>
        </w:rPr>
        <w:t>541</w:t>
      </w:r>
      <w:r>
        <w:rPr>
          <w:rFonts w:eastAsia="仿宋" w:cs="仿宋" w:hint="eastAsia"/>
          <w:sz w:val="28"/>
          <w:szCs w:val="28"/>
        </w:rPr>
        <w:t>项，完成目标。</w:t>
      </w:r>
      <w:r>
        <w:rPr>
          <w:rFonts w:eastAsia="仿宋" w:cs="仿宋" w:hint="eastAsia"/>
          <w:sz w:val="28"/>
          <w:szCs w:val="28"/>
        </w:rPr>
        <w:t>根据评价标准，该指标得</w:t>
      </w:r>
      <w:r>
        <w:rPr>
          <w:rFonts w:eastAsia="仿宋" w:cs="仿宋" w:hint="eastAsia"/>
          <w:sz w:val="28"/>
          <w:szCs w:val="28"/>
        </w:rPr>
        <w:t>3</w:t>
      </w:r>
      <w:r>
        <w:rPr>
          <w:rFonts w:eastAsia="仿宋" w:cs="仿宋" w:hint="eastAsia"/>
          <w:sz w:val="28"/>
          <w:szCs w:val="28"/>
        </w:rPr>
        <w:t>分。</w:t>
      </w:r>
    </w:p>
    <w:p w:rsidR="00206622" w:rsidRDefault="006F52C3">
      <w:pPr>
        <w:widowControl w:val="0"/>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C3</w:t>
      </w:r>
      <w:r>
        <w:rPr>
          <w:rFonts w:eastAsia="仿宋" w:cs="仿宋" w:hint="eastAsia"/>
          <w:b/>
          <w:bCs/>
          <w:sz w:val="28"/>
          <w:szCs w:val="28"/>
        </w:rPr>
        <w:t>壮大县域特色产业（</w:t>
      </w:r>
      <w:r>
        <w:rPr>
          <w:rFonts w:eastAsia="仿宋" w:cs="仿宋" w:hint="eastAsia"/>
          <w:b/>
          <w:bCs/>
          <w:sz w:val="28"/>
          <w:szCs w:val="28"/>
        </w:rPr>
        <w:t>3</w:t>
      </w:r>
      <w:r>
        <w:rPr>
          <w:rFonts w:eastAsia="仿宋" w:cs="仿宋" w:hint="eastAsia"/>
          <w:b/>
          <w:bCs/>
          <w:sz w:val="28"/>
          <w:szCs w:val="28"/>
        </w:rPr>
        <w:t>分）</w:t>
      </w:r>
      <w:r>
        <w:rPr>
          <w:rFonts w:eastAsia="仿宋" w:cs="仿宋" w:hint="eastAsia"/>
          <w:b/>
          <w:bCs/>
          <w:sz w:val="28"/>
          <w:szCs w:val="28"/>
        </w:rPr>
        <w:t>：</w:t>
      </w:r>
      <w:r>
        <w:rPr>
          <w:rFonts w:eastAsia="仿宋" w:cs="仿宋" w:hint="eastAsia"/>
          <w:sz w:val="28"/>
          <w:szCs w:val="28"/>
        </w:rPr>
        <w:t>202</w:t>
      </w:r>
      <w:r>
        <w:rPr>
          <w:rFonts w:eastAsia="仿宋" w:cs="仿宋" w:hint="eastAsia"/>
          <w:sz w:val="28"/>
          <w:szCs w:val="28"/>
        </w:rPr>
        <w:t>4</w:t>
      </w:r>
      <w:r>
        <w:rPr>
          <w:rFonts w:eastAsia="仿宋" w:cs="仿宋" w:hint="eastAsia"/>
          <w:sz w:val="28"/>
          <w:szCs w:val="28"/>
        </w:rPr>
        <w:t>年唐山市营业收入超</w:t>
      </w:r>
      <w:r>
        <w:rPr>
          <w:rFonts w:eastAsia="仿宋" w:cs="仿宋" w:hint="eastAsia"/>
          <w:sz w:val="28"/>
          <w:szCs w:val="28"/>
        </w:rPr>
        <w:t>50</w:t>
      </w:r>
      <w:r>
        <w:rPr>
          <w:rFonts w:eastAsia="仿宋" w:cs="仿宋" w:hint="eastAsia"/>
          <w:sz w:val="28"/>
          <w:szCs w:val="28"/>
        </w:rPr>
        <w:t>.00</w:t>
      </w:r>
      <w:r>
        <w:rPr>
          <w:rFonts w:eastAsia="仿宋" w:cs="仿宋" w:hint="eastAsia"/>
          <w:sz w:val="28"/>
          <w:szCs w:val="28"/>
        </w:rPr>
        <w:t>亿元特色产业集群</w:t>
      </w:r>
      <w:r>
        <w:rPr>
          <w:rFonts w:eastAsia="仿宋" w:cs="仿宋" w:hint="eastAsia"/>
          <w:sz w:val="28"/>
          <w:szCs w:val="28"/>
        </w:rPr>
        <w:t>达到</w:t>
      </w:r>
      <w:r>
        <w:rPr>
          <w:rFonts w:eastAsia="仿宋" w:cs="仿宋" w:hint="eastAsia"/>
          <w:sz w:val="28"/>
          <w:szCs w:val="28"/>
        </w:rPr>
        <w:t>17</w:t>
      </w:r>
      <w:r>
        <w:rPr>
          <w:rFonts w:eastAsia="仿宋" w:cs="仿宋" w:hint="eastAsia"/>
          <w:sz w:val="28"/>
          <w:szCs w:val="28"/>
        </w:rPr>
        <w:t>个</w:t>
      </w:r>
      <w:r>
        <w:rPr>
          <w:rFonts w:eastAsia="仿宋" w:cs="仿宋" w:hint="eastAsia"/>
          <w:sz w:val="28"/>
          <w:szCs w:val="28"/>
        </w:rPr>
        <w:t>；培育</w:t>
      </w:r>
      <w:r>
        <w:rPr>
          <w:rFonts w:eastAsia="仿宋" w:cs="仿宋" w:hint="eastAsia"/>
          <w:sz w:val="28"/>
          <w:szCs w:val="28"/>
        </w:rPr>
        <w:t>省级“领跑者”企业数量达到</w:t>
      </w:r>
      <w:r>
        <w:rPr>
          <w:rFonts w:eastAsia="仿宋" w:cs="仿宋" w:hint="eastAsia"/>
          <w:sz w:val="28"/>
          <w:szCs w:val="28"/>
        </w:rPr>
        <w:t>86</w:t>
      </w:r>
      <w:r>
        <w:rPr>
          <w:rFonts w:eastAsia="仿宋" w:cs="仿宋" w:hint="eastAsia"/>
          <w:sz w:val="28"/>
          <w:szCs w:val="28"/>
        </w:rPr>
        <w:t>家</w:t>
      </w:r>
      <w:r>
        <w:rPr>
          <w:rFonts w:eastAsia="仿宋" w:cs="仿宋" w:hint="eastAsia"/>
          <w:sz w:val="28"/>
          <w:szCs w:val="28"/>
        </w:rPr>
        <w:t>；新增制造业单项冠军企业</w:t>
      </w:r>
      <w:r>
        <w:rPr>
          <w:rFonts w:eastAsia="仿宋" w:cs="仿宋" w:hint="eastAsia"/>
          <w:sz w:val="28"/>
          <w:szCs w:val="28"/>
        </w:rPr>
        <w:t>18</w:t>
      </w:r>
      <w:r>
        <w:rPr>
          <w:rFonts w:eastAsia="仿宋" w:cs="仿宋" w:hint="eastAsia"/>
          <w:sz w:val="28"/>
          <w:szCs w:val="28"/>
        </w:rPr>
        <w:t>家，完成目标。根据评价标准，该指标得</w:t>
      </w:r>
      <w:r>
        <w:rPr>
          <w:rFonts w:eastAsia="仿宋" w:cs="仿宋" w:hint="eastAsia"/>
          <w:sz w:val="28"/>
          <w:szCs w:val="28"/>
        </w:rPr>
        <w:t>3</w:t>
      </w:r>
      <w:r>
        <w:rPr>
          <w:rFonts w:eastAsia="仿宋" w:cs="仿宋" w:hint="eastAsia"/>
          <w:sz w:val="28"/>
          <w:szCs w:val="28"/>
        </w:rPr>
        <w:t>分。</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C4</w:t>
      </w:r>
      <w:r>
        <w:rPr>
          <w:rFonts w:eastAsia="仿宋" w:cs="仿宋" w:hint="eastAsia"/>
          <w:b/>
          <w:bCs/>
          <w:sz w:val="28"/>
          <w:szCs w:val="28"/>
        </w:rPr>
        <w:t>培育专精特新企业（</w:t>
      </w:r>
      <w:r>
        <w:rPr>
          <w:rFonts w:eastAsia="仿宋" w:cs="仿宋" w:hint="eastAsia"/>
          <w:b/>
          <w:bCs/>
          <w:sz w:val="28"/>
          <w:szCs w:val="28"/>
        </w:rPr>
        <w:t>3</w:t>
      </w:r>
      <w:r>
        <w:rPr>
          <w:rFonts w:eastAsia="仿宋" w:cs="仿宋" w:hint="eastAsia"/>
          <w:b/>
          <w:bCs/>
          <w:sz w:val="28"/>
          <w:szCs w:val="28"/>
        </w:rPr>
        <w:t>分）</w:t>
      </w:r>
      <w:r>
        <w:rPr>
          <w:rFonts w:eastAsia="仿宋" w:cs="仿宋" w:hint="eastAsia"/>
          <w:b/>
          <w:bCs/>
          <w:sz w:val="28"/>
          <w:szCs w:val="28"/>
        </w:rPr>
        <w:t>：</w:t>
      </w:r>
      <w:r>
        <w:rPr>
          <w:rFonts w:eastAsia="仿宋" w:cs="仿宋" w:hint="eastAsia"/>
          <w:sz w:val="28"/>
          <w:szCs w:val="28"/>
        </w:rPr>
        <w:t>202</w:t>
      </w:r>
      <w:r>
        <w:rPr>
          <w:rFonts w:eastAsia="仿宋" w:cs="仿宋" w:hint="eastAsia"/>
          <w:sz w:val="28"/>
          <w:szCs w:val="28"/>
        </w:rPr>
        <w:t>4</w:t>
      </w:r>
      <w:r>
        <w:rPr>
          <w:rFonts w:eastAsia="仿宋" w:cs="仿宋" w:hint="eastAsia"/>
          <w:sz w:val="28"/>
          <w:szCs w:val="28"/>
        </w:rPr>
        <w:t>年</w:t>
      </w:r>
      <w:r>
        <w:rPr>
          <w:rFonts w:eastAsia="仿宋" w:cs="仿宋" w:hint="eastAsia"/>
          <w:sz w:val="28"/>
          <w:szCs w:val="28"/>
        </w:rPr>
        <w:t>唐山市</w:t>
      </w:r>
      <w:r>
        <w:rPr>
          <w:rFonts w:eastAsia="仿宋" w:cs="仿宋" w:hint="eastAsia"/>
          <w:sz w:val="28"/>
          <w:szCs w:val="28"/>
        </w:rPr>
        <w:t>新增国家专精特新“小巨人”企业</w:t>
      </w:r>
      <w:r>
        <w:rPr>
          <w:rFonts w:eastAsia="仿宋" w:cs="仿宋" w:hint="eastAsia"/>
          <w:sz w:val="28"/>
          <w:szCs w:val="28"/>
        </w:rPr>
        <w:t>4</w:t>
      </w:r>
      <w:r>
        <w:rPr>
          <w:rFonts w:eastAsia="仿宋" w:cs="仿宋" w:hint="eastAsia"/>
          <w:sz w:val="28"/>
          <w:szCs w:val="28"/>
        </w:rPr>
        <w:t>家</w:t>
      </w:r>
      <w:r>
        <w:rPr>
          <w:rFonts w:eastAsia="仿宋" w:cs="仿宋" w:hint="eastAsia"/>
          <w:sz w:val="28"/>
          <w:szCs w:val="28"/>
        </w:rPr>
        <w:t>；</w:t>
      </w:r>
      <w:r>
        <w:rPr>
          <w:rFonts w:eastAsia="仿宋" w:cs="仿宋" w:hint="eastAsia"/>
          <w:sz w:val="28"/>
          <w:szCs w:val="28"/>
        </w:rPr>
        <w:t>新增省级</w:t>
      </w:r>
      <w:r>
        <w:rPr>
          <w:rFonts w:eastAsia="仿宋" w:cs="仿宋" w:hint="eastAsia"/>
          <w:sz w:val="28"/>
          <w:szCs w:val="28"/>
        </w:rPr>
        <w:t>专精特新</w:t>
      </w:r>
      <w:r>
        <w:rPr>
          <w:rFonts w:eastAsia="仿宋" w:cs="仿宋" w:hint="eastAsia"/>
          <w:sz w:val="28"/>
          <w:szCs w:val="28"/>
        </w:rPr>
        <w:t>中小企业</w:t>
      </w:r>
      <w:r>
        <w:rPr>
          <w:rFonts w:eastAsia="仿宋" w:cs="仿宋" w:hint="eastAsia"/>
          <w:sz w:val="28"/>
          <w:szCs w:val="28"/>
        </w:rPr>
        <w:t>1</w:t>
      </w:r>
      <w:r>
        <w:rPr>
          <w:rFonts w:eastAsia="仿宋" w:cs="仿宋" w:hint="eastAsia"/>
          <w:sz w:val="28"/>
          <w:szCs w:val="28"/>
        </w:rPr>
        <w:t>8</w:t>
      </w:r>
      <w:r>
        <w:rPr>
          <w:rFonts w:eastAsia="仿宋" w:cs="仿宋" w:hint="eastAsia"/>
          <w:sz w:val="28"/>
          <w:szCs w:val="28"/>
        </w:rPr>
        <w:t>6</w:t>
      </w:r>
      <w:r>
        <w:rPr>
          <w:rFonts w:eastAsia="仿宋" w:cs="仿宋" w:hint="eastAsia"/>
          <w:sz w:val="28"/>
          <w:szCs w:val="28"/>
        </w:rPr>
        <w:t>家</w:t>
      </w:r>
      <w:r>
        <w:rPr>
          <w:rFonts w:eastAsia="仿宋" w:cs="仿宋" w:hint="eastAsia"/>
          <w:sz w:val="28"/>
          <w:szCs w:val="28"/>
        </w:rPr>
        <w:t>，完成目标</w:t>
      </w:r>
      <w:r>
        <w:rPr>
          <w:rFonts w:eastAsia="仿宋" w:cs="仿宋" w:hint="eastAsia"/>
          <w:sz w:val="28"/>
          <w:szCs w:val="28"/>
        </w:rPr>
        <w:t>。</w:t>
      </w:r>
      <w:r>
        <w:rPr>
          <w:rFonts w:eastAsia="仿宋" w:cs="仿宋" w:hint="eastAsia"/>
          <w:sz w:val="28"/>
          <w:szCs w:val="28"/>
        </w:rPr>
        <w:t>根据评价标准，该指标得</w:t>
      </w:r>
      <w:r>
        <w:rPr>
          <w:rFonts w:eastAsia="仿宋" w:cs="仿宋" w:hint="eastAsia"/>
          <w:sz w:val="28"/>
          <w:szCs w:val="28"/>
        </w:rPr>
        <w:t>3</w:t>
      </w:r>
      <w:r>
        <w:rPr>
          <w:rFonts w:eastAsia="仿宋" w:cs="仿宋" w:hint="eastAsia"/>
          <w:sz w:val="28"/>
          <w:szCs w:val="28"/>
        </w:rPr>
        <w:t>分。</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C5</w:t>
      </w:r>
      <w:r>
        <w:rPr>
          <w:rFonts w:eastAsia="仿宋" w:cs="仿宋" w:hint="eastAsia"/>
          <w:b/>
          <w:bCs/>
          <w:sz w:val="28"/>
          <w:szCs w:val="28"/>
        </w:rPr>
        <w:t>开展企业培训服务（</w:t>
      </w:r>
      <w:r>
        <w:rPr>
          <w:rFonts w:eastAsia="仿宋" w:cs="仿宋" w:hint="eastAsia"/>
          <w:b/>
          <w:bCs/>
          <w:sz w:val="28"/>
          <w:szCs w:val="28"/>
        </w:rPr>
        <w:t>3</w:t>
      </w:r>
      <w:r>
        <w:rPr>
          <w:rFonts w:eastAsia="仿宋" w:cs="仿宋" w:hint="eastAsia"/>
          <w:b/>
          <w:bCs/>
          <w:sz w:val="28"/>
          <w:szCs w:val="28"/>
        </w:rPr>
        <w:t>分）</w:t>
      </w:r>
      <w:r>
        <w:rPr>
          <w:rFonts w:eastAsia="仿宋" w:cs="仿宋" w:hint="eastAsia"/>
          <w:b/>
          <w:bCs/>
          <w:sz w:val="28"/>
          <w:szCs w:val="28"/>
        </w:rPr>
        <w:t>：</w:t>
      </w:r>
      <w:r>
        <w:rPr>
          <w:rFonts w:eastAsia="仿宋" w:cs="仿宋" w:hint="eastAsia"/>
          <w:sz w:val="28"/>
          <w:szCs w:val="28"/>
        </w:rPr>
        <w:t>202</w:t>
      </w:r>
      <w:r>
        <w:rPr>
          <w:rFonts w:eastAsia="仿宋" w:cs="仿宋" w:hint="eastAsia"/>
          <w:sz w:val="28"/>
          <w:szCs w:val="28"/>
        </w:rPr>
        <w:t>4</w:t>
      </w:r>
      <w:r>
        <w:rPr>
          <w:rFonts w:eastAsia="仿宋" w:cs="仿宋" w:hint="eastAsia"/>
          <w:sz w:val="28"/>
          <w:szCs w:val="28"/>
        </w:rPr>
        <w:t>年</w:t>
      </w:r>
      <w:r>
        <w:rPr>
          <w:rFonts w:eastAsia="仿宋" w:cs="仿宋" w:hint="eastAsia"/>
          <w:sz w:val="28"/>
          <w:szCs w:val="28"/>
        </w:rPr>
        <w:t>唐山市工信局</w:t>
      </w:r>
      <w:r>
        <w:rPr>
          <w:rFonts w:eastAsia="仿宋" w:cs="仿宋" w:hint="eastAsia"/>
          <w:sz w:val="28"/>
          <w:szCs w:val="28"/>
        </w:rPr>
        <w:t>组织培训高级职业经理人</w:t>
      </w:r>
      <w:r>
        <w:rPr>
          <w:rFonts w:eastAsia="仿宋" w:cs="仿宋" w:hint="eastAsia"/>
          <w:sz w:val="28"/>
          <w:szCs w:val="28"/>
        </w:rPr>
        <w:t>11</w:t>
      </w:r>
      <w:r>
        <w:rPr>
          <w:rFonts w:eastAsia="仿宋" w:cs="仿宋" w:hint="eastAsia"/>
          <w:sz w:val="28"/>
          <w:szCs w:val="28"/>
        </w:rPr>
        <w:t>51</w:t>
      </w:r>
      <w:r>
        <w:rPr>
          <w:rFonts w:eastAsia="仿宋" w:cs="仿宋" w:hint="eastAsia"/>
          <w:sz w:val="28"/>
          <w:szCs w:val="28"/>
        </w:rPr>
        <w:t>人</w:t>
      </w:r>
      <w:r>
        <w:rPr>
          <w:rFonts w:eastAsia="仿宋" w:cs="仿宋" w:hint="eastAsia"/>
          <w:sz w:val="28"/>
          <w:szCs w:val="28"/>
        </w:rPr>
        <w:t>；</w:t>
      </w:r>
      <w:r>
        <w:rPr>
          <w:rFonts w:eastAsia="仿宋" w:cs="仿宋" w:hint="eastAsia"/>
          <w:sz w:val="28"/>
          <w:szCs w:val="28"/>
        </w:rPr>
        <w:t>开展“百场万家”公益服务活动</w:t>
      </w:r>
      <w:r>
        <w:rPr>
          <w:rFonts w:eastAsia="仿宋" w:cs="仿宋" w:hint="eastAsia"/>
          <w:sz w:val="28"/>
          <w:szCs w:val="28"/>
        </w:rPr>
        <w:t>1</w:t>
      </w:r>
      <w:r>
        <w:rPr>
          <w:rFonts w:eastAsia="仿宋" w:cs="仿宋" w:hint="eastAsia"/>
          <w:sz w:val="28"/>
          <w:szCs w:val="28"/>
        </w:rPr>
        <w:t>3</w:t>
      </w:r>
      <w:r>
        <w:rPr>
          <w:rFonts w:eastAsia="仿宋" w:cs="仿宋" w:hint="eastAsia"/>
          <w:sz w:val="28"/>
          <w:szCs w:val="28"/>
        </w:rPr>
        <w:t>次，服务中小企业</w:t>
      </w:r>
      <w:r>
        <w:rPr>
          <w:rFonts w:eastAsia="仿宋" w:cs="仿宋" w:hint="eastAsia"/>
          <w:sz w:val="28"/>
          <w:szCs w:val="28"/>
        </w:rPr>
        <w:t>1177</w:t>
      </w:r>
      <w:r>
        <w:rPr>
          <w:rFonts w:eastAsia="仿宋" w:cs="仿宋" w:hint="eastAsia"/>
          <w:sz w:val="28"/>
          <w:szCs w:val="28"/>
        </w:rPr>
        <w:t>家次</w:t>
      </w:r>
      <w:r>
        <w:rPr>
          <w:rFonts w:eastAsia="仿宋" w:cs="仿宋" w:hint="eastAsia"/>
          <w:sz w:val="28"/>
          <w:szCs w:val="28"/>
        </w:rPr>
        <w:t>，完成目标</w:t>
      </w:r>
      <w:r>
        <w:rPr>
          <w:rFonts w:eastAsia="仿宋" w:cs="仿宋" w:hint="eastAsia"/>
          <w:sz w:val="28"/>
          <w:szCs w:val="28"/>
        </w:rPr>
        <w:t>。</w:t>
      </w:r>
      <w:r>
        <w:rPr>
          <w:rFonts w:eastAsia="仿宋" w:cs="仿宋" w:hint="eastAsia"/>
          <w:sz w:val="28"/>
          <w:szCs w:val="28"/>
        </w:rPr>
        <w:t>根据评价标准，该指标得</w:t>
      </w:r>
      <w:r>
        <w:rPr>
          <w:rFonts w:eastAsia="仿宋" w:cs="仿宋" w:hint="eastAsia"/>
          <w:sz w:val="28"/>
          <w:szCs w:val="28"/>
        </w:rPr>
        <w:t>3</w:t>
      </w:r>
      <w:r>
        <w:rPr>
          <w:rFonts w:eastAsia="仿宋" w:cs="仿宋" w:hint="eastAsia"/>
          <w:sz w:val="28"/>
          <w:szCs w:val="28"/>
        </w:rPr>
        <w:t>分。</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2</w:t>
      </w:r>
      <w:r>
        <w:rPr>
          <w:rFonts w:eastAsia="仿宋" w:cs="仿宋" w:hint="eastAsia"/>
          <w:b/>
          <w:bCs/>
          <w:sz w:val="28"/>
          <w:szCs w:val="28"/>
        </w:rPr>
        <w:t>）</w:t>
      </w:r>
      <w:r>
        <w:rPr>
          <w:rFonts w:eastAsia="仿宋" w:cs="仿宋" w:hint="eastAsia"/>
          <w:b/>
          <w:bCs/>
          <w:sz w:val="28"/>
          <w:szCs w:val="28"/>
        </w:rPr>
        <w:t>质量指标</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C</w:t>
      </w:r>
      <w:r>
        <w:rPr>
          <w:rFonts w:eastAsia="仿宋" w:cs="仿宋" w:hint="eastAsia"/>
          <w:b/>
          <w:sz w:val="28"/>
          <w:szCs w:val="28"/>
        </w:rPr>
        <w:t>6</w:t>
      </w:r>
      <w:r>
        <w:rPr>
          <w:rFonts w:eastAsia="仿宋" w:cs="仿宋" w:hint="eastAsia"/>
          <w:b/>
          <w:sz w:val="28"/>
          <w:szCs w:val="28"/>
        </w:rPr>
        <w:t>质量达标</w:t>
      </w:r>
      <w:r>
        <w:rPr>
          <w:rFonts w:eastAsia="仿宋" w:cs="仿宋" w:hint="eastAsia"/>
          <w:b/>
          <w:sz w:val="28"/>
          <w:szCs w:val="28"/>
        </w:rPr>
        <w:t>率（</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根据提供的项目资料情况，</w:t>
      </w:r>
      <w:r>
        <w:rPr>
          <w:rFonts w:eastAsia="仿宋" w:cs="仿宋" w:hint="eastAsia"/>
          <w:sz w:val="28"/>
          <w:szCs w:val="28"/>
        </w:rPr>
        <w:t>唐山市工信局</w:t>
      </w:r>
      <w:r>
        <w:rPr>
          <w:rFonts w:eastAsia="仿宋" w:cs="仿宋" w:hint="eastAsia"/>
          <w:sz w:val="28"/>
          <w:szCs w:val="28"/>
        </w:rPr>
        <w:t>2024</w:t>
      </w:r>
      <w:r>
        <w:rPr>
          <w:rFonts w:eastAsia="仿宋" w:cs="仿宋" w:hint="eastAsia"/>
          <w:sz w:val="28"/>
          <w:szCs w:val="28"/>
        </w:rPr>
        <w:t>年度项目质量达标，未发现验收不合格情况，</w:t>
      </w:r>
      <w:r>
        <w:rPr>
          <w:rFonts w:eastAsia="仿宋" w:cs="仿宋" w:hint="eastAsia"/>
          <w:bCs/>
          <w:sz w:val="28"/>
          <w:szCs w:val="28"/>
        </w:rPr>
        <w:t>根据评价标准，该指标得</w:t>
      </w:r>
      <w:r>
        <w:rPr>
          <w:rFonts w:eastAsia="仿宋" w:cs="仿宋" w:hint="eastAsia"/>
          <w:bCs/>
          <w:sz w:val="28"/>
          <w:szCs w:val="28"/>
        </w:rPr>
        <w:t>5</w:t>
      </w:r>
      <w:r>
        <w:rPr>
          <w:rFonts w:eastAsia="仿宋" w:cs="仿宋" w:hint="eastAsia"/>
          <w:bCs/>
          <w:sz w:val="28"/>
          <w:szCs w:val="28"/>
        </w:rPr>
        <w:t>分。</w:t>
      </w:r>
    </w:p>
    <w:p w:rsidR="00206622" w:rsidRDefault="006F52C3">
      <w:pPr>
        <w:widowControl w:val="0"/>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C</w:t>
      </w:r>
      <w:r>
        <w:rPr>
          <w:rFonts w:eastAsia="仿宋" w:cs="仿宋" w:hint="eastAsia"/>
          <w:b/>
          <w:sz w:val="28"/>
          <w:szCs w:val="28"/>
        </w:rPr>
        <w:t>7</w:t>
      </w:r>
      <w:r>
        <w:rPr>
          <w:rFonts w:eastAsia="仿宋" w:cs="仿宋" w:hint="eastAsia"/>
          <w:b/>
          <w:sz w:val="28"/>
          <w:szCs w:val="28"/>
        </w:rPr>
        <w:t>重点工作办结率（</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根据唐山市工信局提供的重点工作统计表，</w:t>
      </w:r>
      <w:r>
        <w:rPr>
          <w:rFonts w:eastAsia="仿宋" w:cs="仿宋" w:hint="eastAsia"/>
          <w:bCs/>
          <w:sz w:val="28"/>
          <w:szCs w:val="28"/>
        </w:rPr>
        <w:t>2024</w:t>
      </w:r>
      <w:r>
        <w:rPr>
          <w:rFonts w:eastAsia="仿宋" w:cs="仿宋" w:hint="eastAsia"/>
          <w:bCs/>
          <w:sz w:val="28"/>
          <w:szCs w:val="28"/>
        </w:rPr>
        <w:t>年对于市委市政府交办的重点任务全部完成，重点工作</w:t>
      </w:r>
      <w:r>
        <w:rPr>
          <w:rFonts w:eastAsia="仿宋" w:cs="仿宋" w:hint="eastAsia"/>
          <w:bCs/>
          <w:sz w:val="28"/>
          <w:szCs w:val="28"/>
        </w:rPr>
        <w:lastRenderedPageBreak/>
        <w:t>办结率为</w:t>
      </w:r>
      <w:r>
        <w:rPr>
          <w:rFonts w:eastAsia="仿宋" w:cs="仿宋" w:hint="eastAsia"/>
          <w:bCs/>
          <w:sz w:val="28"/>
          <w:szCs w:val="28"/>
        </w:rPr>
        <w:t>100.00%</w:t>
      </w:r>
      <w:r>
        <w:rPr>
          <w:rFonts w:eastAsia="仿宋" w:cs="仿宋" w:hint="eastAsia"/>
          <w:bCs/>
          <w:sz w:val="28"/>
          <w:szCs w:val="28"/>
        </w:rPr>
        <w:t>。根据评价标准，该指标得</w:t>
      </w:r>
      <w:r>
        <w:rPr>
          <w:rFonts w:eastAsia="仿宋" w:cs="仿宋" w:hint="eastAsia"/>
          <w:bCs/>
          <w:sz w:val="28"/>
          <w:szCs w:val="28"/>
        </w:rPr>
        <w:t>5</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3</w:t>
      </w:r>
      <w:r>
        <w:rPr>
          <w:rFonts w:eastAsia="仿宋" w:cs="仿宋" w:hint="eastAsia"/>
          <w:b/>
          <w:sz w:val="28"/>
          <w:szCs w:val="28"/>
        </w:rPr>
        <w:t>）</w:t>
      </w:r>
      <w:r>
        <w:rPr>
          <w:rFonts w:eastAsia="仿宋" w:cs="仿宋" w:hint="eastAsia"/>
          <w:b/>
          <w:sz w:val="28"/>
          <w:szCs w:val="28"/>
        </w:rPr>
        <w:t>时效指标</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C</w:t>
      </w:r>
      <w:r>
        <w:rPr>
          <w:rFonts w:eastAsia="仿宋" w:cs="仿宋" w:hint="eastAsia"/>
          <w:b/>
          <w:sz w:val="28"/>
          <w:szCs w:val="28"/>
        </w:rPr>
        <w:t>8</w:t>
      </w:r>
      <w:r>
        <w:rPr>
          <w:rFonts w:eastAsia="仿宋" w:cs="仿宋" w:hint="eastAsia"/>
          <w:b/>
          <w:sz w:val="28"/>
          <w:szCs w:val="28"/>
        </w:rPr>
        <w:t>部门重点工作完成及时性（</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根据唐山市工信局提供的重点工作统计表，唐山市</w:t>
      </w:r>
      <w:r>
        <w:rPr>
          <w:rFonts w:eastAsia="仿宋" w:cs="仿宋" w:hint="eastAsia"/>
          <w:sz w:val="28"/>
          <w:szCs w:val="28"/>
        </w:rPr>
        <w:t>工信局在</w:t>
      </w:r>
      <w:r>
        <w:rPr>
          <w:rFonts w:eastAsia="仿宋" w:cs="仿宋" w:hint="eastAsia"/>
          <w:sz w:val="28"/>
          <w:szCs w:val="28"/>
        </w:rPr>
        <w:t>202</w:t>
      </w:r>
      <w:r>
        <w:rPr>
          <w:rFonts w:eastAsia="仿宋" w:cs="仿宋" w:hint="eastAsia"/>
          <w:sz w:val="28"/>
          <w:szCs w:val="28"/>
        </w:rPr>
        <w:t>4</w:t>
      </w:r>
      <w:r>
        <w:rPr>
          <w:rFonts w:eastAsia="仿宋" w:cs="仿宋" w:hint="eastAsia"/>
          <w:sz w:val="28"/>
          <w:szCs w:val="28"/>
        </w:rPr>
        <w:t>年</w:t>
      </w:r>
      <w:r>
        <w:rPr>
          <w:rFonts w:eastAsia="仿宋" w:cs="仿宋" w:hint="eastAsia"/>
          <w:sz w:val="28"/>
          <w:szCs w:val="28"/>
        </w:rPr>
        <w:t>及时</w:t>
      </w:r>
      <w:r>
        <w:rPr>
          <w:rFonts w:eastAsia="仿宋" w:cs="仿宋" w:hint="eastAsia"/>
          <w:sz w:val="28"/>
          <w:szCs w:val="28"/>
        </w:rPr>
        <w:t>完成了</w:t>
      </w:r>
      <w:r>
        <w:rPr>
          <w:rFonts w:eastAsia="仿宋" w:cs="仿宋" w:hint="eastAsia"/>
          <w:sz w:val="28"/>
          <w:szCs w:val="28"/>
        </w:rPr>
        <w:t>重点工作任务</w:t>
      </w:r>
      <w:r>
        <w:rPr>
          <w:rFonts w:eastAsia="仿宋" w:cs="仿宋" w:hint="eastAsia"/>
          <w:sz w:val="28"/>
          <w:szCs w:val="28"/>
        </w:rPr>
        <w:t>。</w:t>
      </w:r>
      <w:r>
        <w:rPr>
          <w:rFonts w:eastAsia="仿宋" w:cs="仿宋" w:hint="eastAsia"/>
          <w:bCs/>
          <w:sz w:val="28"/>
          <w:szCs w:val="28"/>
        </w:rPr>
        <w:t>根据评价标准，该指标得</w:t>
      </w:r>
      <w:r>
        <w:rPr>
          <w:rFonts w:eastAsia="仿宋" w:cs="仿宋" w:hint="eastAsia"/>
          <w:bCs/>
          <w:sz w:val="28"/>
          <w:szCs w:val="28"/>
        </w:rPr>
        <w:t>5</w:t>
      </w:r>
      <w:r>
        <w:rPr>
          <w:rFonts w:eastAsia="仿宋" w:cs="仿宋" w:hint="eastAsia"/>
          <w:bCs/>
          <w:sz w:val="28"/>
          <w:szCs w:val="28"/>
        </w:rPr>
        <w:t>分。</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4</w:t>
      </w:r>
      <w:r>
        <w:rPr>
          <w:rFonts w:eastAsia="仿宋" w:cs="仿宋" w:hint="eastAsia"/>
          <w:b/>
          <w:bCs/>
          <w:sz w:val="28"/>
          <w:szCs w:val="28"/>
        </w:rPr>
        <w:t>、</w:t>
      </w:r>
      <w:r>
        <w:rPr>
          <w:rFonts w:eastAsia="仿宋" w:cs="仿宋" w:hint="eastAsia"/>
          <w:b/>
          <w:bCs/>
          <w:sz w:val="28"/>
          <w:szCs w:val="28"/>
        </w:rPr>
        <w:t>效益</w:t>
      </w:r>
      <w:r>
        <w:rPr>
          <w:rFonts w:eastAsia="仿宋" w:cs="仿宋" w:hint="eastAsia"/>
          <w:b/>
          <w:bCs/>
          <w:sz w:val="28"/>
          <w:szCs w:val="28"/>
        </w:rPr>
        <w:t>方面</w:t>
      </w:r>
    </w:p>
    <w:p w:rsidR="00206622" w:rsidRDefault="006F52C3">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效</w:t>
      </w:r>
      <w:r>
        <w:rPr>
          <w:rFonts w:eastAsia="仿宋" w:cs="仿宋" w:hint="eastAsia"/>
          <w:sz w:val="28"/>
          <w:szCs w:val="28"/>
        </w:rPr>
        <w:t>益</w:t>
      </w:r>
      <w:r>
        <w:rPr>
          <w:rFonts w:eastAsia="仿宋" w:cs="仿宋" w:hint="eastAsia"/>
          <w:sz w:val="28"/>
          <w:szCs w:val="28"/>
        </w:rPr>
        <w:t>方面共有</w:t>
      </w:r>
      <w:r>
        <w:rPr>
          <w:rFonts w:eastAsia="仿宋" w:cs="仿宋" w:hint="eastAsia"/>
          <w:sz w:val="28"/>
          <w:szCs w:val="28"/>
        </w:rPr>
        <w:t>4</w:t>
      </w:r>
      <w:r>
        <w:rPr>
          <w:rFonts w:eastAsia="仿宋" w:cs="仿宋" w:hint="eastAsia"/>
          <w:sz w:val="28"/>
          <w:szCs w:val="28"/>
        </w:rPr>
        <w:t>个二级指标、</w:t>
      </w:r>
      <w:r>
        <w:rPr>
          <w:rFonts w:eastAsia="仿宋" w:cs="仿宋" w:hint="eastAsia"/>
          <w:sz w:val="28"/>
          <w:szCs w:val="28"/>
        </w:rPr>
        <w:t>5</w:t>
      </w:r>
      <w:r>
        <w:rPr>
          <w:rFonts w:eastAsia="仿宋" w:cs="仿宋" w:hint="eastAsia"/>
          <w:sz w:val="28"/>
          <w:szCs w:val="28"/>
        </w:rPr>
        <w:t>个三级指标，具体得分情况见表</w:t>
      </w:r>
      <w:r>
        <w:rPr>
          <w:rFonts w:eastAsia="仿宋" w:cs="仿宋" w:hint="eastAsia"/>
          <w:sz w:val="28"/>
          <w:szCs w:val="28"/>
        </w:rPr>
        <w:t>16</w:t>
      </w:r>
      <w:r>
        <w:rPr>
          <w:rFonts w:eastAsia="仿宋" w:cs="仿宋" w:hint="eastAsia"/>
          <w:sz w:val="28"/>
          <w:szCs w:val="28"/>
        </w:rPr>
        <w:t>、图</w:t>
      </w:r>
      <w:r>
        <w:rPr>
          <w:rFonts w:eastAsia="仿宋" w:cs="仿宋" w:hint="eastAsia"/>
          <w:sz w:val="28"/>
          <w:szCs w:val="28"/>
        </w:rPr>
        <w:t>5</w:t>
      </w:r>
      <w:r>
        <w:rPr>
          <w:rFonts w:eastAsia="仿宋" w:cs="仿宋" w:hint="eastAsia"/>
          <w:sz w:val="28"/>
          <w:szCs w:val="28"/>
        </w:rPr>
        <w:t>。</w:t>
      </w:r>
    </w:p>
    <w:p w:rsidR="00206622" w:rsidRDefault="006F52C3">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16  </w:t>
      </w:r>
      <w:r>
        <w:rPr>
          <w:rFonts w:eastAsia="仿宋" w:cs="仿宋" w:hint="eastAsia"/>
          <w:b/>
          <w:bCs/>
          <w:sz w:val="28"/>
          <w:szCs w:val="28"/>
        </w:rPr>
        <w:t>效益各指标得分情况表</w:t>
      </w:r>
    </w:p>
    <w:tbl>
      <w:tblPr>
        <w:tblW w:w="4998" w:type="pct"/>
        <w:tblLook w:val="04A0" w:firstRow="1" w:lastRow="0" w:firstColumn="1" w:lastColumn="0" w:noHBand="0" w:noVBand="1"/>
      </w:tblPr>
      <w:tblGrid>
        <w:gridCol w:w="1728"/>
        <w:gridCol w:w="765"/>
        <w:gridCol w:w="3080"/>
        <w:gridCol w:w="913"/>
        <w:gridCol w:w="958"/>
        <w:gridCol w:w="1184"/>
      </w:tblGrid>
      <w:tr w:rsidR="00206622">
        <w:trPr>
          <w:trHeight w:val="454"/>
        </w:trPr>
        <w:tc>
          <w:tcPr>
            <w:tcW w:w="1001"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二级指标</w:t>
            </w:r>
          </w:p>
        </w:tc>
        <w:tc>
          <w:tcPr>
            <w:tcW w:w="443"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代码</w:t>
            </w:r>
          </w:p>
        </w:tc>
        <w:tc>
          <w:tcPr>
            <w:tcW w:w="1783"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指标</w:t>
            </w:r>
          </w:p>
        </w:tc>
        <w:tc>
          <w:tcPr>
            <w:tcW w:w="529"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权重</w:t>
            </w:r>
          </w:p>
        </w:tc>
        <w:tc>
          <w:tcPr>
            <w:tcW w:w="555"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得分</w:t>
            </w:r>
          </w:p>
        </w:tc>
        <w:tc>
          <w:tcPr>
            <w:tcW w:w="686" w:type="pct"/>
            <w:tcBorders>
              <w:top w:val="single" w:sz="8" w:space="0" w:color="000000"/>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b/>
                <w:bCs/>
                <w:sz w:val="24"/>
                <w:szCs w:val="24"/>
              </w:rPr>
            </w:pPr>
            <w:r>
              <w:rPr>
                <w:rFonts w:eastAsia="仿宋" w:cs="仿宋" w:hint="eastAsia"/>
                <w:b/>
                <w:bCs/>
                <w:sz w:val="24"/>
                <w:szCs w:val="24"/>
                <w:lang w:bidi="ar"/>
              </w:rPr>
              <w:t>得分率</w:t>
            </w:r>
          </w:p>
        </w:tc>
      </w:tr>
      <w:tr w:rsidR="00206622">
        <w:trPr>
          <w:trHeight w:val="454"/>
        </w:trPr>
        <w:tc>
          <w:tcPr>
            <w:tcW w:w="1001"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经济效益</w:t>
            </w:r>
          </w:p>
        </w:tc>
        <w:tc>
          <w:tcPr>
            <w:tcW w:w="443"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D1</w:t>
            </w:r>
          </w:p>
        </w:tc>
        <w:tc>
          <w:tcPr>
            <w:tcW w:w="1783"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提振工业经济运行</w:t>
            </w:r>
          </w:p>
        </w:tc>
        <w:tc>
          <w:tcPr>
            <w:tcW w:w="91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4</w:t>
            </w:r>
          </w:p>
        </w:tc>
        <w:tc>
          <w:tcPr>
            <w:tcW w:w="958"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1184"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75.00%</w:t>
            </w:r>
          </w:p>
        </w:tc>
      </w:tr>
      <w:tr w:rsidR="00206622">
        <w:trPr>
          <w:trHeight w:val="454"/>
        </w:trPr>
        <w:tc>
          <w:tcPr>
            <w:tcW w:w="1001" w:type="pct"/>
            <w:vMerge w:val="restar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社会效益</w:t>
            </w:r>
          </w:p>
        </w:tc>
        <w:tc>
          <w:tcPr>
            <w:tcW w:w="443"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D2</w:t>
            </w:r>
          </w:p>
        </w:tc>
        <w:tc>
          <w:tcPr>
            <w:tcW w:w="1783"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提升产业科技创新能力</w:t>
            </w:r>
          </w:p>
        </w:tc>
        <w:tc>
          <w:tcPr>
            <w:tcW w:w="91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4</w:t>
            </w:r>
          </w:p>
        </w:tc>
        <w:tc>
          <w:tcPr>
            <w:tcW w:w="958"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4</w:t>
            </w:r>
          </w:p>
        </w:tc>
        <w:tc>
          <w:tcPr>
            <w:tcW w:w="1184"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r w:rsidR="00206622">
        <w:trPr>
          <w:trHeight w:val="454"/>
        </w:trPr>
        <w:tc>
          <w:tcPr>
            <w:tcW w:w="1001" w:type="pct"/>
            <w:vMerge/>
            <w:tcBorders>
              <w:top w:val="nil"/>
              <w:left w:val="single" w:sz="8" w:space="0" w:color="000000"/>
              <w:bottom w:val="single" w:sz="8" w:space="0" w:color="000000"/>
              <w:right w:val="single" w:sz="8" w:space="0" w:color="000000"/>
            </w:tcBorders>
            <w:vAlign w:val="center"/>
          </w:tcPr>
          <w:p w:rsidR="00206622" w:rsidRDefault="00206622">
            <w:pPr>
              <w:autoSpaceDE/>
              <w:autoSpaceDN/>
              <w:jc w:val="center"/>
              <w:rPr>
                <w:rFonts w:eastAsia="仿宋" w:cs="仿宋"/>
                <w:sz w:val="24"/>
                <w:szCs w:val="24"/>
              </w:rPr>
            </w:pPr>
          </w:p>
        </w:tc>
        <w:tc>
          <w:tcPr>
            <w:tcW w:w="443"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D3</w:t>
            </w:r>
          </w:p>
        </w:tc>
        <w:tc>
          <w:tcPr>
            <w:tcW w:w="1783"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提升数字化转型能力</w:t>
            </w:r>
          </w:p>
        </w:tc>
        <w:tc>
          <w:tcPr>
            <w:tcW w:w="91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958"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3</w:t>
            </w:r>
          </w:p>
        </w:tc>
        <w:tc>
          <w:tcPr>
            <w:tcW w:w="1184"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r w:rsidR="00206622">
        <w:trPr>
          <w:trHeight w:val="454"/>
        </w:trPr>
        <w:tc>
          <w:tcPr>
            <w:tcW w:w="1001"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生态效益</w:t>
            </w:r>
          </w:p>
        </w:tc>
        <w:tc>
          <w:tcPr>
            <w:tcW w:w="443"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D4</w:t>
            </w:r>
          </w:p>
        </w:tc>
        <w:tc>
          <w:tcPr>
            <w:tcW w:w="1783"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打造绿色制造体系</w:t>
            </w:r>
          </w:p>
        </w:tc>
        <w:tc>
          <w:tcPr>
            <w:tcW w:w="91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4</w:t>
            </w:r>
          </w:p>
        </w:tc>
        <w:tc>
          <w:tcPr>
            <w:tcW w:w="958"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4</w:t>
            </w:r>
          </w:p>
        </w:tc>
        <w:tc>
          <w:tcPr>
            <w:tcW w:w="1184"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r w:rsidR="00206622">
        <w:trPr>
          <w:trHeight w:val="454"/>
        </w:trPr>
        <w:tc>
          <w:tcPr>
            <w:tcW w:w="1001"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满意度</w:t>
            </w:r>
          </w:p>
        </w:tc>
        <w:tc>
          <w:tcPr>
            <w:tcW w:w="443"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D5</w:t>
            </w:r>
          </w:p>
        </w:tc>
        <w:tc>
          <w:tcPr>
            <w:tcW w:w="1783" w:type="pct"/>
            <w:tcBorders>
              <w:top w:val="nil"/>
              <w:left w:val="single" w:sz="8" w:space="0" w:color="000000"/>
              <w:bottom w:val="single" w:sz="8" w:space="0" w:color="000000"/>
              <w:right w:val="single" w:sz="8" w:space="0" w:color="000000"/>
            </w:tcBorders>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服务对象满意度</w:t>
            </w:r>
          </w:p>
        </w:tc>
        <w:tc>
          <w:tcPr>
            <w:tcW w:w="91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5</w:t>
            </w:r>
          </w:p>
        </w:tc>
        <w:tc>
          <w:tcPr>
            <w:tcW w:w="958"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5</w:t>
            </w:r>
          </w:p>
        </w:tc>
        <w:tc>
          <w:tcPr>
            <w:tcW w:w="1184"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100.00%</w:t>
            </w:r>
          </w:p>
        </w:tc>
      </w:tr>
      <w:tr w:rsidR="00206622">
        <w:trPr>
          <w:trHeight w:val="454"/>
        </w:trPr>
        <w:tc>
          <w:tcPr>
            <w:tcW w:w="3228" w:type="pct"/>
            <w:gridSpan w:val="3"/>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合计</w:t>
            </w:r>
          </w:p>
        </w:tc>
        <w:tc>
          <w:tcPr>
            <w:tcW w:w="913"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20</w:t>
            </w:r>
          </w:p>
        </w:tc>
        <w:tc>
          <w:tcPr>
            <w:tcW w:w="958"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19</w:t>
            </w:r>
          </w:p>
        </w:tc>
        <w:tc>
          <w:tcPr>
            <w:tcW w:w="1184" w:type="dxa"/>
            <w:tcBorders>
              <w:top w:val="nil"/>
              <w:left w:val="single" w:sz="8" w:space="0" w:color="000000"/>
              <w:bottom w:val="single" w:sz="8" w:space="0" w:color="000000"/>
              <w:right w:val="single" w:sz="8" w:space="0" w:color="000000"/>
            </w:tcBorders>
            <w:noWrap/>
            <w:vAlign w:val="center"/>
          </w:tcPr>
          <w:p w:rsidR="00206622" w:rsidRDefault="006F52C3">
            <w:pPr>
              <w:autoSpaceDE/>
              <w:autoSpaceDN/>
              <w:jc w:val="center"/>
              <w:textAlignment w:val="center"/>
              <w:rPr>
                <w:rFonts w:eastAsia="仿宋" w:cs="仿宋"/>
                <w:sz w:val="24"/>
                <w:szCs w:val="24"/>
              </w:rPr>
            </w:pPr>
            <w:r>
              <w:rPr>
                <w:rFonts w:eastAsia="仿宋" w:cs="仿宋" w:hint="eastAsia"/>
                <w:sz w:val="24"/>
                <w:szCs w:val="24"/>
                <w:lang w:bidi="ar"/>
              </w:rPr>
              <w:t>95.00%</w:t>
            </w:r>
          </w:p>
        </w:tc>
      </w:tr>
    </w:tbl>
    <w:p w:rsidR="00206622" w:rsidRDefault="00206622">
      <w:pPr>
        <w:autoSpaceDE/>
        <w:autoSpaceDN/>
        <w:jc w:val="center"/>
        <w:rPr>
          <w:rFonts w:eastAsia="仿宋" w:cs="仿宋"/>
        </w:rPr>
      </w:pPr>
    </w:p>
    <w:p w:rsidR="00206622" w:rsidRDefault="006F52C3">
      <w:pPr>
        <w:autoSpaceDE/>
        <w:autoSpaceDN/>
        <w:jc w:val="center"/>
        <w:rPr>
          <w:rFonts w:eastAsia="仿宋" w:cs="仿宋"/>
          <w:sz w:val="32"/>
          <w:szCs w:val="32"/>
        </w:rPr>
      </w:pPr>
      <w:r>
        <w:rPr>
          <w:rFonts w:eastAsia="仿宋" w:cs="仿宋" w:hint="eastAsia"/>
          <w:noProof/>
        </w:rPr>
        <w:drawing>
          <wp:inline distT="0" distB="0" distL="114300" distR="114300">
            <wp:extent cx="5309235" cy="2704465"/>
            <wp:effectExtent l="4445" t="4445" r="20320" b="15240"/>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6622" w:rsidRDefault="006F52C3">
      <w:pPr>
        <w:pStyle w:val="a4"/>
        <w:autoSpaceDE/>
        <w:autoSpaceDN/>
        <w:adjustRightInd/>
        <w:spacing w:beforeLines="50" w:before="120" w:line="360" w:lineRule="auto"/>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t xml:space="preserve">5  </w:t>
      </w:r>
      <w:r>
        <w:rPr>
          <w:rFonts w:ascii="Times New Roman" w:eastAsia="仿宋" w:hAnsi="Times New Roman" w:cs="仿宋" w:hint="eastAsia"/>
          <w:b/>
          <w:bCs/>
          <w:sz w:val="28"/>
          <w:szCs w:val="28"/>
        </w:rPr>
        <w:t>效益三级指标得分率对比图</w:t>
      </w:r>
    </w:p>
    <w:p w:rsidR="00206622" w:rsidRDefault="00206622"/>
    <w:p w:rsidR="00206622" w:rsidRDefault="006F52C3">
      <w:pPr>
        <w:autoSpaceDE/>
        <w:autoSpaceDN/>
        <w:snapToGrid w:val="0"/>
        <w:spacing w:line="360" w:lineRule="auto"/>
        <w:ind w:firstLineChars="200" w:firstLine="562"/>
        <w:rPr>
          <w:rFonts w:eastAsia="仿宋" w:cs="仿宋"/>
          <w:b/>
          <w:bCs/>
          <w:sz w:val="28"/>
          <w:szCs w:val="28"/>
        </w:rPr>
      </w:pPr>
      <w:bookmarkStart w:id="57" w:name="_Toc30642"/>
      <w:r>
        <w:rPr>
          <w:rFonts w:eastAsia="仿宋" w:cs="仿宋" w:hint="eastAsia"/>
          <w:b/>
          <w:bCs/>
          <w:sz w:val="28"/>
          <w:szCs w:val="28"/>
        </w:rPr>
        <w:lastRenderedPageBreak/>
        <w:t>（</w:t>
      </w:r>
      <w:r>
        <w:rPr>
          <w:rFonts w:eastAsia="仿宋" w:cs="仿宋" w:hint="eastAsia"/>
          <w:b/>
          <w:bCs/>
          <w:sz w:val="28"/>
          <w:szCs w:val="28"/>
        </w:rPr>
        <w:t>1</w:t>
      </w:r>
      <w:r>
        <w:rPr>
          <w:rFonts w:eastAsia="仿宋" w:cs="仿宋" w:hint="eastAsia"/>
          <w:b/>
          <w:bCs/>
          <w:sz w:val="28"/>
          <w:szCs w:val="28"/>
        </w:rPr>
        <w:t>）</w:t>
      </w:r>
      <w:r>
        <w:rPr>
          <w:rFonts w:eastAsia="仿宋" w:cs="仿宋" w:hint="eastAsia"/>
          <w:b/>
          <w:bCs/>
          <w:sz w:val="28"/>
          <w:szCs w:val="28"/>
        </w:rPr>
        <w:t>经济效益</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D</w:t>
      </w:r>
      <w:r>
        <w:rPr>
          <w:rFonts w:eastAsia="仿宋" w:cs="仿宋" w:hint="eastAsia"/>
          <w:b/>
          <w:bCs/>
          <w:sz w:val="28"/>
          <w:szCs w:val="28"/>
        </w:rPr>
        <w:t>1</w:t>
      </w:r>
      <w:r>
        <w:rPr>
          <w:rFonts w:eastAsia="仿宋" w:cs="仿宋" w:hint="eastAsia"/>
          <w:b/>
          <w:bCs/>
          <w:sz w:val="28"/>
          <w:szCs w:val="28"/>
        </w:rPr>
        <w:t>提振工业经济运行（</w:t>
      </w:r>
      <w:r>
        <w:rPr>
          <w:rFonts w:eastAsia="仿宋" w:cs="仿宋" w:hint="eastAsia"/>
          <w:b/>
          <w:bCs/>
          <w:sz w:val="28"/>
          <w:szCs w:val="28"/>
        </w:rPr>
        <w:t>4</w:t>
      </w:r>
      <w:r>
        <w:rPr>
          <w:rFonts w:eastAsia="仿宋" w:cs="仿宋" w:hint="eastAsia"/>
          <w:b/>
          <w:bCs/>
          <w:sz w:val="28"/>
          <w:szCs w:val="28"/>
        </w:rPr>
        <w:t>分）：</w:t>
      </w:r>
      <w:r>
        <w:rPr>
          <w:rFonts w:eastAsia="仿宋" w:cs="仿宋" w:hint="eastAsia"/>
          <w:sz w:val="28"/>
          <w:szCs w:val="28"/>
        </w:rPr>
        <w:t>2024</w:t>
      </w:r>
      <w:r>
        <w:rPr>
          <w:rFonts w:eastAsia="仿宋" w:cs="仿宋" w:hint="eastAsia"/>
          <w:sz w:val="28"/>
          <w:szCs w:val="28"/>
        </w:rPr>
        <w:t>年唐山市规模以上工业增加值同比增长</w:t>
      </w:r>
      <w:r>
        <w:rPr>
          <w:rFonts w:eastAsia="仿宋" w:cs="仿宋" w:hint="eastAsia"/>
          <w:sz w:val="28"/>
          <w:szCs w:val="28"/>
        </w:rPr>
        <w:t>8.30%</w:t>
      </w:r>
      <w:r>
        <w:rPr>
          <w:rFonts w:eastAsia="仿宋" w:cs="仿宋" w:hint="eastAsia"/>
          <w:sz w:val="28"/>
          <w:szCs w:val="28"/>
        </w:rPr>
        <w:t>，电子信息产业营业收入</w:t>
      </w:r>
      <w:r>
        <w:rPr>
          <w:rFonts w:eastAsia="仿宋" w:cs="仿宋" w:hint="eastAsia"/>
          <w:sz w:val="28"/>
          <w:szCs w:val="28"/>
        </w:rPr>
        <w:t>299.96</w:t>
      </w:r>
      <w:r>
        <w:rPr>
          <w:rFonts w:eastAsia="仿宋" w:cs="仿宋" w:hint="eastAsia"/>
          <w:sz w:val="28"/>
          <w:szCs w:val="28"/>
        </w:rPr>
        <w:t>亿元，机器人产业规模达到</w:t>
      </w:r>
      <w:r>
        <w:rPr>
          <w:rFonts w:eastAsia="仿宋" w:cs="仿宋" w:hint="eastAsia"/>
          <w:sz w:val="28"/>
          <w:szCs w:val="28"/>
        </w:rPr>
        <w:t>84.20</w:t>
      </w:r>
      <w:r>
        <w:rPr>
          <w:rFonts w:eastAsia="仿宋" w:cs="仿宋" w:hint="eastAsia"/>
          <w:sz w:val="28"/>
          <w:szCs w:val="28"/>
        </w:rPr>
        <w:t>亿元，完成目标；全市工业技改投资增长</w:t>
      </w:r>
      <w:r>
        <w:rPr>
          <w:rFonts w:eastAsia="仿宋" w:cs="仿宋" w:hint="eastAsia"/>
          <w:sz w:val="28"/>
          <w:szCs w:val="28"/>
        </w:rPr>
        <w:t>-7.20%</w:t>
      </w:r>
      <w:r>
        <w:rPr>
          <w:rFonts w:eastAsia="仿宋" w:cs="仿宋" w:hint="eastAsia"/>
          <w:sz w:val="28"/>
          <w:szCs w:val="28"/>
        </w:rPr>
        <w:t>，未完成工业技改投资增长</w:t>
      </w:r>
      <w:r>
        <w:rPr>
          <w:rFonts w:eastAsia="仿宋" w:cs="仿宋" w:hint="eastAsia"/>
          <w:sz w:val="28"/>
          <w:szCs w:val="28"/>
        </w:rPr>
        <w:t>6.00%</w:t>
      </w:r>
      <w:r>
        <w:rPr>
          <w:rFonts w:eastAsia="仿宋" w:cs="仿宋" w:hint="eastAsia"/>
          <w:sz w:val="28"/>
          <w:szCs w:val="28"/>
        </w:rPr>
        <w:t>以上的目标，扣</w:t>
      </w:r>
      <w:r>
        <w:rPr>
          <w:rFonts w:eastAsia="仿宋" w:cs="仿宋" w:hint="eastAsia"/>
          <w:sz w:val="28"/>
          <w:szCs w:val="28"/>
        </w:rPr>
        <w:t>1</w:t>
      </w:r>
      <w:r>
        <w:rPr>
          <w:rFonts w:eastAsia="仿宋" w:cs="仿宋" w:hint="eastAsia"/>
          <w:sz w:val="28"/>
          <w:szCs w:val="28"/>
        </w:rPr>
        <w:t>分。</w:t>
      </w:r>
      <w:r>
        <w:rPr>
          <w:rFonts w:eastAsia="仿宋" w:cs="仿宋" w:hint="eastAsia"/>
          <w:sz w:val="28"/>
          <w:szCs w:val="28"/>
        </w:rPr>
        <w:t>根据评价标准，该指标得</w:t>
      </w:r>
      <w:r>
        <w:rPr>
          <w:rFonts w:eastAsia="仿宋" w:cs="仿宋" w:hint="eastAsia"/>
          <w:sz w:val="28"/>
          <w:szCs w:val="28"/>
        </w:rPr>
        <w:t>3</w:t>
      </w:r>
      <w:r>
        <w:rPr>
          <w:rFonts w:eastAsia="仿宋" w:cs="仿宋" w:hint="eastAsia"/>
          <w:sz w:val="28"/>
          <w:szCs w:val="28"/>
        </w:rPr>
        <w:t>分。</w:t>
      </w:r>
    </w:p>
    <w:p w:rsidR="00206622" w:rsidRDefault="006F52C3">
      <w:pPr>
        <w:autoSpaceDE/>
        <w:autoSpaceDN/>
        <w:snapToGrid w:val="0"/>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2</w:t>
      </w:r>
      <w:r>
        <w:rPr>
          <w:rFonts w:eastAsia="仿宋" w:cs="仿宋" w:hint="eastAsia"/>
          <w:b/>
          <w:bCs/>
          <w:sz w:val="28"/>
          <w:szCs w:val="28"/>
        </w:rPr>
        <w:t>）</w:t>
      </w:r>
      <w:r>
        <w:rPr>
          <w:rFonts w:eastAsia="仿宋" w:cs="仿宋" w:hint="eastAsia"/>
          <w:b/>
          <w:bCs/>
          <w:sz w:val="28"/>
          <w:szCs w:val="28"/>
        </w:rPr>
        <w:t>社会效益</w:t>
      </w:r>
    </w:p>
    <w:p w:rsidR="00206622" w:rsidRDefault="006F52C3">
      <w:pPr>
        <w:widowControl w:val="0"/>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D2</w:t>
      </w:r>
      <w:r>
        <w:rPr>
          <w:rFonts w:eastAsia="仿宋" w:cs="仿宋" w:hint="eastAsia"/>
          <w:b/>
          <w:bCs/>
          <w:sz w:val="28"/>
          <w:szCs w:val="28"/>
        </w:rPr>
        <w:t>提升产业科技创新能力（</w:t>
      </w:r>
      <w:r>
        <w:rPr>
          <w:rFonts w:eastAsia="仿宋" w:cs="仿宋" w:hint="eastAsia"/>
          <w:b/>
          <w:bCs/>
          <w:sz w:val="28"/>
          <w:szCs w:val="28"/>
        </w:rPr>
        <w:t>4</w:t>
      </w:r>
      <w:r>
        <w:rPr>
          <w:rFonts w:eastAsia="仿宋" w:cs="仿宋" w:hint="eastAsia"/>
          <w:b/>
          <w:bCs/>
          <w:sz w:val="28"/>
          <w:szCs w:val="28"/>
        </w:rPr>
        <w:t>分）：</w:t>
      </w:r>
      <w:r>
        <w:rPr>
          <w:rFonts w:eastAsia="仿宋" w:cs="仿宋" w:hint="eastAsia"/>
          <w:sz w:val="28"/>
          <w:szCs w:val="28"/>
        </w:rPr>
        <w:t>2024</w:t>
      </w:r>
      <w:r>
        <w:rPr>
          <w:rFonts w:eastAsia="仿宋" w:cs="仿宋" w:hint="eastAsia"/>
          <w:sz w:val="28"/>
          <w:szCs w:val="28"/>
        </w:rPr>
        <w:t>年唐山市工信局强化创新主体培育，加快产业重大关键技术攻关，提升企业科技创新能力。全年新增省级创新型中小企业</w:t>
      </w:r>
      <w:r>
        <w:rPr>
          <w:rFonts w:eastAsia="仿宋" w:cs="仿宋" w:hint="eastAsia"/>
          <w:sz w:val="28"/>
          <w:szCs w:val="28"/>
        </w:rPr>
        <w:t>365</w:t>
      </w:r>
      <w:r>
        <w:rPr>
          <w:rFonts w:eastAsia="仿宋" w:cs="仿宋" w:hint="eastAsia"/>
          <w:sz w:val="28"/>
          <w:szCs w:val="28"/>
        </w:rPr>
        <w:t>家；新增省级工业设计中心</w:t>
      </w:r>
      <w:r>
        <w:rPr>
          <w:rFonts w:eastAsia="仿宋" w:cs="仿宋" w:hint="eastAsia"/>
          <w:sz w:val="28"/>
          <w:szCs w:val="28"/>
        </w:rPr>
        <w:t>3</w:t>
      </w:r>
      <w:r>
        <w:rPr>
          <w:rFonts w:eastAsia="仿宋" w:cs="仿宋" w:hint="eastAsia"/>
          <w:sz w:val="28"/>
          <w:szCs w:val="28"/>
        </w:rPr>
        <w:t>家，市级工业设计中心</w:t>
      </w:r>
      <w:r>
        <w:rPr>
          <w:rFonts w:eastAsia="仿宋" w:cs="仿宋" w:hint="eastAsia"/>
          <w:sz w:val="28"/>
          <w:szCs w:val="28"/>
        </w:rPr>
        <w:t>16</w:t>
      </w:r>
      <w:r>
        <w:rPr>
          <w:rFonts w:eastAsia="仿宋" w:cs="仿宋" w:hint="eastAsia"/>
          <w:sz w:val="28"/>
          <w:szCs w:val="28"/>
        </w:rPr>
        <w:t>家；新增市级及以上工业企业研发机构</w:t>
      </w:r>
      <w:r>
        <w:rPr>
          <w:rFonts w:eastAsia="仿宋" w:cs="仿宋" w:hint="eastAsia"/>
          <w:sz w:val="28"/>
          <w:szCs w:val="28"/>
        </w:rPr>
        <w:t>84</w:t>
      </w:r>
      <w:r>
        <w:rPr>
          <w:rFonts w:eastAsia="仿宋" w:cs="仿宋" w:hint="eastAsia"/>
          <w:sz w:val="28"/>
          <w:szCs w:val="28"/>
        </w:rPr>
        <w:t>家；新增市级技术创新示范企业</w:t>
      </w:r>
      <w:r>
        <w:rPr>
          <w:rFonts w:eastAsia="仿宋" w:cs="仿宋" w:hint="eastAsia"/>
          <w:sz w:val="28"/>
          <w:szCs w:val="28"/>
        </w:rPr>
        <w:t>27</w:t>
      </w:r>
      <w:r>
        <w:rPr>
          <w:rFonts w:eastAsia="仿宋" w:cs="仿宋" w:hint="eastAsia"/>
          <w:sz w:val="28"/>
          <w:szCs w:val="28"/>
        </w:rPr>
        <w:t>家，完成目标。</w:t>
      </w:r>
      <w:r>
        <w:rPr>
          <w:rFonts w:eastAsia="仿宋" w:cs="仿宋" w:hint="eastAsia"/>
          <w:sz w:val="28"/>
          <w:szCs w:val="28"/>
        </w:rPr>
        <w:t>根据评价标准，该指标得</w:t>
      </w:r>
      <w:r>
        <w:rPr>
          <w:rFonts w:eastAsia="仿宋" w:cs="仿宋" w:hint="eastAsia"/>
          <w:sz w:val="28"/>
          <w:szCs w:val="28"/>
        </w:rPr>
        <w:t>4</w:t>
      </w:r>
      <w:r>
        <w:rPr>
          <w:rFonts w:eastAsia="仿宋" w:cs="仿宋" w:hint="eastAsia"/>
          <w:sz w:val="28"/>
          <w:szCs w:val="28"/>
        </w:rPr>
        <w:t>分。</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D3</w:t>
      </w:r>
      <w:r>
        <w:rPr>
          <w:rFonts w:eastAsia="仿宋" w:cs="仿宋" w:hint="eastAsia"/>
          <w:b/>
          <w:bCs/>
          <w:sz w:val="28"/>
          <w:szCs w:val="28"/>
        </w:rPr>
        <w:t>提升数字化转型能力（</w:t>
      </w:r>
      <w:r>
        <w:rPr>
          <w:rFonts w:eastAsia="仿宋" w:cs="仿宋" w:hint="eastAsia"/>
          <w:b/>
          <w:bCs/>
          <w:sz w:val="28"/>
          <w:szCs w:val="28"/>
        </w:rPr>
        <w:t>3</w:t>
      </w:r>
      <w:r>
        <w:rPr>
          <w:rFonts w:eastAsia="仿宋" w:cs="仿宋" w:hint="eastAsia"/>
          <w:b/>
          <w:bCs/>
          <w:sz w:val="28"/>
          <w:szCs w:val="28"/>
        </w:rPr>
        <w:t>分）：</w:t>
      </w:r>
      <w:r>
        <w:rPr>
          <w:rFonts w:eastAsia="仿宋" w:cs="仿宋" w:hint="eastAsia"/>
          <w:sz w:val="28"/>
          <w:szCs w:val="28"/>
        </w:rPr>
        <w:t>2024</w:t>
      </w:r>
      <w:r>
        <w:rPr>
          <w:rFonts w:eastAsia="仿宋" w:cs="仿宋" w:hint="eastAsia"/>
          <w:sz w:val="28"/>
          <w:szCs w:val="28"/>
        </w:rPr>
        <w:t>年唐山市工信局积极推进工业互联网建设和应用，推动大数据同实体经济深度融合。全年共培育省级工业互联网重点项目</w:t>
      </w:r>
      <w:r>
        <w:rPr>
          <w:rFonts w:eastAsia="仿宋" w:cs="仿宋" w:hint="eastAsia"/>
          <w:sz w:val="28"/>
          <w:szCs w:val="28"/>
        </w:rPr>
        <w:t>43</w:t>
      </w:r>
      <w:r>
        <w:rPr>
          <w:rFonts w:eastAsia="仿宋" w:cs="仿宋" w:hint="eastAsia"/>
          <w:sz w:val="28"/>
          <w:szCs w:val="28"/>
        </w:rPr>
        <w:t>个；实施两化融合项目</w:t>
      </w:r>
      <w:r>
        <w:rPr>
          <w:rFonts w:eastAsia="仿宋" w:cs="仿宋" w:hint="eastAsia"/>
          <w:sz w:val="28"/>
          <w:szCs w:val="28"/>
        </w:rPr>
        <w:t>120</w:t>
      </w:r>
      <w:r>
        <w:rPr>
          <w:rFonts w:eastAsia="仿宋" w:cs="仿宋" w:hint="eastAsia"/>
          <w:sz w:val="28"/>
          <w:szCs w:val="28"/>
        </w:rPr>
        <w:t>个；新增上云企业</w:t>
      </w:r>
      <w:r>
        <w:rPr>
          <w:rFonts w:eastAsia="仿宋" w:cs="仿宋" w:hint="eastAsia"/>
          <w:sz w:val="28"/>
          <w:szCs w:val="28"/>
        </w:rPr>
        <w:t>1443</w:t>
      </w:r>
      <w:r>
        <w:rPr>
          <w:rFonts w:eastAsia="仿宋" w:cs="仿宋" w:hint="eastAsia"/>
          <w:sz w:val="28"/>
          <w:szCs w:val="28"/>
        </w:rPr>
        <w:t>家，完成目标。</w:t>
      </w:r>
      <w:r>
        <w:rPr>
          <w:rFonts w:eastAsia="仿宋" w:cs="仿宋" w:hint="eastAsia"/>
          <w:sz w:val="28"/>
          <w:szCs w:val="28"/>
        </w:rPr>
        <w:t>根据评价标准，该指标得</w:t>
      </w:r>
      <w:r>
        <w:rPr>
          <w:rFonts w:eastAsia="仿宋" w:cs="仿宋" w:hint="eastAsia"/>
          <w:sz w:val="28"/>
          <w:szCs w:val="28"/>
        </w:rPr>
        <w:t>3</w:t>
      </w:r>
      <w:r>
        <w:rPr>
          <w:rFonts w:eastAsia="仿宋" w:cs="仿宋" w:hint="eastAsia"/>
          <w:sz w:val="28"/>
          <w:szCs w:val="28"/>
        </w:rPr>
        <w:t>分。</w:t>
      </w:r>
    </w:p>
    <w:p w:rsidR="00206622" w:rsidRDefault="006F52C3">
      <w:pPr>
        <w:autoSpaceDE/>
        <w:autoSpaceDN/>
        <w:snapToGrid w:val="0"/>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3</w:t>
      </w:r>
      <w:r>
        <w:rPr>
          <w:rFonts w:eastAsia="仿宋" w:cs="仿宋" w:hint="eastAsia"/>
          <w:b/>
          <w:bCs/>
          <w:sz w:val="28"/>
          <w:szCs w:val="28"/>
        </w:rPr>
        <w:t>）</w:t>
      </w:r>
      <w:r>
        <w:rPr>
          <w:rFonts w:eastAsia="仿宋" w:cs="仿宋" w:hint="eastAsia"/>
          <w:b/>
          <w:bCs/>
          <w:sz w:val="28"/>
          <w:szCs w:val="28"/>
        </w:rPr>
        <w:t>生态效益</w:t>
      </w:r>
    </w:p>
    <w:p w:rsidR="00206622" w:rsidRDefault="006F52C3">
      <w:pPr>
        <w:autoSpaceDE/>
        <w:autoSpaceDN/>
        <w:snapToGrid w:val="0"/>
        <w:spacing w:line="360" w:lineRule="auto"/>
        <w:ind w:firstLineChars="200" w:firstLine="562"/>
        <w:rPr>
          <w:rFonts w:eastAsia="仿宋" w:cs="仿宋"/>
          <w:b/>
          <w:bCs/>
          <w:sz w:val="28"/>
          <w:szCs w:val="28"/>
        </w:rPr>
      </w:pPr>
      <w:r>
        <w:rPr>
          <w:rFonts w:eastAsia="仿宋" w:cs="仿宋" w:hint="eastAsia"/>
          <w:b/>
          <w:bCs/>
          <w:sz w:val="28"/>
          <w:szCs w:val="28"/>
        </w:rPr>
        <w:t>D4</w:t>
      </w:r>
      <w:r>
        <w:rPr>
          <w:rFonts w:eastAsia="仿宋" w:cs="仿宋" w:hint="eastAsia"/>
          <w:b/>
          <w:bCs/>
          <w:sz w:val="28"/>
          <w:szCs w:val="28"/>
        </w:rPr>
        <w:t>打造绿色制造体系（</w:t>
      </w:r>
      <w:r>
        <w:rPr>
          <w:rFonts w:eastAsia="仿宋" w:cs="仿宋" w:hint="eastAsia"/>
          <w:b/>
          <w:bCs/>
          <w:sz w:val="28"/>
          <w:szCs w:val="28"/>
        </w:rPr>
        <w:t>4</w:t>
      </w:r>
      <w:r>
        <w:rPr>
          <w:rFonts w:eastAsia="仿宋" w:cs="仿宋" w:hint="eastAsia"/>
          <w:b/>
          <w:bCs/>
          <w:sz w:val="28"/>
          <w:szCs w:val="28"/>
        </w:rPr>
        <w:t>分）：</w:t>
      </w:r>
      <w:r>
        <w:rPr>
          <w:rFonts w:eastAsia="仿宋" w:cs="仿宋" w:hint="eastAsia"/>
          <w:sz w:val="28"/>
          <w:szCs w:val="28"/>
        </w:rPr>
        <w:t>2024</w:t>
      </w:r>
      <w:r>
        <w:rPr>
          <w:rFonts w:eastAsia="仿宋" w:cs="仿宋" w:hint="eastAsia"/>
          <w:sz w:val="28"/>
          <w:szCs w:val="28"/>
        </w:rPr>
        <w:t>年唐山市工信局实施工业领域碳达峰行动，加强工业节能节水和资源综合利用。全年创建国家级绿色工厂</w:t>
      </w:r>
      <w:r>
        <w:rPr>
          <w:rFonts w:eastAsia="仿宋" w:cs="仿宋" w:hint="eastAsia"/>
          <w:sz w:val="28"/>
          <w:szCs w:val="28"/>
        </w:rPr>
        <w:t>22</w:t>
      </w:r>
      <w:r>
        <w:rPr>
          <w:rFonts w:eastAsia="仿宋" w:cs="仿宋" w:hint="eastAsia"/>
          <w:sz w:val="28"/>
          <w:szCs w:val="28"/>
        </w:rPr>
        <w:t>家，省级绿色工厂</w:t>
      </w:r>
      <w:r>
        <w:rPr>
          <w:rFonts w:eastAsia="仿宋" w:cs="仿宋" w:hint="eastAsia"/>
          <w:sz w:val="28"/>
          <w:szCs w:val="28"/>
        </w:rPr>
        <w:t>35</w:t>
      </w:r>
      <w:r>
        <w:rPr>
          <w:rFonts w:eastAsia="仿宋" w:cs="仿宋" w:hint="eastAsia"/>
          <w:sz w:val="28"/>
          <w:szCs w:val="28"/>
        </w:rPr>
        <w:t>家；创建国家能效、水效“领跑者”企业</w:t>
      </w:r>
      <w:r>
        <w:rPr>
          <w:rFonts w:eastAsia="仿宋" w:cs="仿宋" w:hint="eastAsia"/>
          <w:sz w:val="28"/>
          <w:szCs w:val="28"/>
        </w:rPr>
        <w:t>6</w:t>
      </w:r>
      <w:r>
        <w:rPr>
          <w:rFonts w:eastAsia="仿宋" w:cs="仿宋" w:hint="eastAsia"/>
          <w:sz w:val="28"/>
          <w:szCs w:val="28"/>
        </w:rPr>
        <w:t>家；创建工业废水循环利用典型案例</w:t>
      </w:r>
      <w:r>
        <w:rPr>
          <w:rFonts w:eastAsia="仿宋" w:cs="仿宋" w:hint="eastAsia"/>
          <w:sz w:val="28"/>
          <w:szCs w:val="28"/>
        </w:rPr>
        <w:t>3</w:t>
      </w:r>
      <w:r>
        <w:rPr>
          <w:rFonts w:eastAsia="仿宋" w:cs="仿宋" w:hint="eastAsia"/>
          <w:sz w:val="28"/>
          <w:szCs w:val="28"/>
        </w:rPr>
        <w:t>个；创建无废企业典型案例</w:t>
      </w:r>
      <w:r>
        <w:rPr>
          <w:rFonts w:eastAsia="仿宋" w:cs="仿宋" w:hint="eastAsia"/>
          <w:sz w:val="28"/>
          <w:szCs w:val="28"/>
        </w:rPr>
        <w:t>1</w:t>
      </w:r>
      <w:r>
        <w:rPr>
          <w:rFonts w:eastAsia="仿宋" w:cs="仿宋" w:hint="eastAsia"/>
          <w:sz w:val="28"/>
          <w:szCs w:val="28"/>
        </w:rPr>
        <w:t>个，完成目标。</w:t>
      </w:r>
      <w:r>
        <w:rPr>
          <w:rFonts w:eastAsia="仿宋" w:cs="仿宋" w:hint="eastAsia"/>
          <w:sz w:val="28"/>
          <w:szCs w:val="28"/>
        </w:rPr>
        <w:t>根据评价标准，该指标得</w:t>
      </w:r>
      <w:r>
        <w:rPr>
          <w:rFonts w:eastAsia="仿宋" w:cs="仿宋" w:hint="eastAsia"/>
          <w:sz w:val="28"/>
          <w:szCs w:val="28"/>
        </w:rPr>
        <w:t>4</w:t>
      </w:r>
      <w:r>
        <w:rPr>
          <w:rFonts w:eastAsia="仿宋" w:cs="仿宋" w:hint="eastAsia"/>
          <w:sz w:val="28"/>
          <w:szCs w:val="28"/>
        </w:rPr>
        <w:t>分。</w:t>
      </w:r>
    </w:p>
    <w:p w:rsidR="00206622" w:rsidRDefault="006F52C3">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w:t>
      </w:r>
      <w:r>
        <w:rPr>
          <w:rFonts w:eastAsia="仿宋" w:cs="仿宋" w:hint="eastAsia"/>
          <w:b/>
          <w:bCs/>
          <w:sz w:val="28"/>
          <w:szCs w:val="28"/>
        </w:rPr>
        <w:t>4</w:t>
      </w:r>
      <w:r>
        <w:rPr>
          <w:rFonts w:eastAsia="仿宋" w:cs="仿宋" w:hint="eastAsia"/>
          <w:b/>
          <w:bCs/>
          <w:sz w:val="28"/>
          <w:szCs w:val="28"/>
        </w:rPr>
        <w:t>）</w:t>
      </w:r>
      <w:r>
        <w:rPr>
          <w:rFonts w:eastAsia="仿宋" w:cs="仿宋" w:hint="eastAsia"/>
          <w:b/>
          <w:bCs/>
          <w:sz w:val="28"/>
          <w:szCs w:val="28"/>
        </w:rPr>
        <w:t>服务对象满意度</w:t>
      </w:r>
    </w:p>
    <w:p w:rsidR="00206622" w:rsidRDefault="006F52C3">
      <w:pPr>
        <w:widowControl w:val="0"/>
        <w:autoSpaceDE/>
        <w:autoSpaceDN/>
        <w:adjustRightInd/>
        <w:spacing w:line="360" w:lineRule="auto"/>
        <w:ind w:firstLineChars="200" w:firstLine="562"/>
        <w:rPr>
          <w:rFonts w:eastAsia="仿宋" w:cs="仿宋"/>
          <w:b/>
          <w:bCs/>
          <w:kern w:val="44"/>
          <w:sz w:val="28"/>
          <w:szCs w:val="28"/>
        </w:rPr>
      </w:pPr>
      <w:r>
        <w:rPr>
          <w:rFonts w:eastAsia="仿宋" w:cs="仿宋" w:hint="eastAsia"/>
          <w:b/>
          <w:bCs/>
          <w:sz w:val="28"/>
          <w:szCs w:val="28"/>
        </w:rPr>
        <w:t>D5</w:t>
      </w:r>
      <w:r>
        <w:rPr>
          <w:rFonts w:eastAsia="仿宋" w:cs="仿宋" w:hint="eastAsia"/>
          <w:b/>
          <w:bCs/>
          <w:sz w:val="28"/>
          <w:szCs w:val="28"/>
        </w:rPr>
        <w:t>服务对象满意度（</w:t>
      </w:r>
      <w:r>
        <w:rPr>
          <w:rFonts w:eastAsia="仿宋" w:cs="仿宋" w:hint="eastAsia"/>
          <w:b/>
          <w:bCs/>
          <w:sz w:val="28"/>
          <w:szCs w:val="28"/>
        </w:rPr>
        <w:t>5</w:t>
      </w:r>
      <w:r>
        <w:rPr>
          <w:rFonts w:eastAsia="仿宋" w:cs="仿宋" w:hint="eastAsia"/>
          <w:b/>
          <w:bCs/>
          <w:sz w:val="28"/>
          <w:szCs w:val="28"/>
        </w:rPr>
        <w:t>分）：</w:t>
      </w:r>
      <w:r>
        <w:rPr>
          <w:rFonts w:eastAsia="仿宋" w:cs="仿宋" w:hint="eastAsia"/>
          <w:sz w:val="28"/>
          <w:szCs w:val="28"/>
        </w:rPr>
        <w:t>唐山市工信局在</w:t>
      </w:r>
      <w:r>
        <w:rPr>
          <w:rFonts w:eastAsia="仿宋" w:cs="仿宋" w:hint="eastAsia"/>
          <w:sz w:val="28"/>
          <w:szCs w:val="28"/>
        </w:rPr>
        <w:t>整个</w:t>
      </w:r>
      <w:r>
        <w:rPr>
          <w:rFonts w:eastAsia="仿宋" w:cs="仿宋" w:hint="eastAsia"/>
          <w:sz w:val="28"/>
          <w:szCs w:val="28"/>
        </w:rPr>
        <w:t>评价</w:t>
      </w:r>
      <w:r>
        <w:rPr>
          <w:rFonts w:eastAsia="仿宋" w:cs="仿宋" w:hint="eastAsia"/>
          <w:sz w:val="28"/>
          <w:szCs w:val="28"/>
        </w:rPr>
        <w:t>周期内未</w:t>
      </w:r>
      <w:r>
        <w:rPr>
          <w:rFonts w:eastAsia="仿宋" w:cs="仿宋" w:hint="eastAsia"/>
          <w:sz w:val="28"/>
          <w:szCs w:val="28"/>
        </w:rPr>
        <w:lastRenderedPageBreak/>
        <w:t>发现任何指向部门的投诉记录</w:t>
      </w:r>
      <w:r>
        <w:rPr>
          <w:rFonts w:eastAsia="仿宋" w:cs="仿宋" w:hint="eastAsia"/>
          <w:sz w:val="28"/>
          <w:szCs w:val="28"/>
        </w:rPr>
        <w:t>和</w:t>
      </w:r>
      <w:r>
        <w:rPr>
          <w:rFonts w:eastAsia="仿宋" w:cs="仿宋" w:hint="eastAsia"/>
          <w:sz w:val="28"/>
          <w:szCs w:val="28"/>
        </w:rPr>
        <w:t>通报文件，</w:t>
      </w:r>
      <w:r>
        <w:rPr>
          <w:rFonts w:eastAsia="仿宋" w:cs="仿宋" w:hint="eastAsia"/>
          <w:sz w:val="28"/>
          <w:szCs w:val="28"/>
        </w:rPr>
        <w:t>视为满意度指标完成</w:t>
      </w:r>
      <w:r>
        <w:rPr>
          <w:rFonts w:eastAsia="仿宋" w:cs="仿宋" w:hint="eastAsia"/>
          <w:sz w:val="28"/>
          <w:szCs w:val="28"/>
        </w:rPr>
        <w:t>。根据评价标准，该指标得</w:t>
      </w:r>
      <w:r>
        <w:rPr>
          <w:rFonts w:eastAsia="仿宋" w:cs="仿宋" w:hint="eastAsia"/>
          <w:sz w:val="28"/>
          <w:szCs w:val="28"/>
        </w:rPr>
        <w:t>5</w:t>
      </w:r>
      <w:r>
        <w:rPr>
          <w:rFonts w:eastAsia="仿宋" w:cs="仿宋" w:hint="eastAsia"/>
          <w:sz w:val="28"/>
          <w:szCs w:val="28"/>
        </w:rPr>
        <w:t>分。</w:t>
      </w:r>
    </w:p>
    <w:p w:rsidR="00206622" w:rsidRDefault="006F52C3">
      <w:pPr>
        <w:pStyle w:val="1"/>
        <w:autoSpaceDE/>
        <w:autoSpaceDN/>
        <w:adjustRightInd/>
        <w:spacing w:beforeLines="50" w:before="120" w:after="0" w:line="360" w:lineRule="auto"/>
        <w:ind w:firstLineChars="200" w:firstLine="602"/>
        <w:rPr>
          <w:rFonts w:eastAsia="仿宋" w:cs="仿宋"/>
          <w:sz w:val="30"/>
          <w:szCs w:val="30"/>
        </w:rPr>
      </w:pPr>
      <w:bookmarkStart w:id="58" w:name="_Toc394"/>
      <w:r>
        <w:rPr>
          <w:rFonts w:eastAsia="仿宋" w:cs="仿宋" w:hint="eastAsia"/>
          <w:sz w:val="30"/>
          <w:szCs w:val="30"/>
        </w:rPr>
        <w:t>五、存在的问题和建议</w:t>
      </w:r>
      <w:bookmarkEnd w:id="57"/>
      <w:bookmarkEnd w:id="58"/>
    </w:p>
    <w:p w:rsidR="00206622" w:rsidRDefault="006F52C3">
      <w:pPr>
        <w:pStyle w:val="2"/>
        <w:autoSpaceDE/>
        <w:autoSpaceDN/>
        <w:spacing w:before="0" w:after="0" w:line="360" w:lineRule="auto"/>
        <w:ind w:firstLineChars="200" w:firstLine="562"/>
        <w:rPr>
          <w:rFonts w:ascii="Times New Roman" w:eastAsia="仿宋" w:hAnsi="Times New Roman" w:cs="仿宋"/>
          <w:sz w:val="28"/>
          <w:szCs w:val="28"/>
        </w:rPr>
      </w:pPr>
      <w:bookmarkStart w:id="59" w:name="_Toc23177"/>
      <w:bookmarkStart w:id="60" w:name="_Toc18814"/>
      <w:bookmarkStart w:id="61" w:name="_Toc31927"/>
      <w:bookmarkStart w:id="62" w:name="_Toc17449825"/>
      <w:r>
        <w:rPr>
          <w:rFonts w:ascii="Times New Roman" w:eastAsia="仿宋" w:hAnsi="Times New Roman" w:cs="仿宋" w:hint="eastAsia"/>
          <w:sz w:val="28"/>
          <w:szCs w:val="28"/>
        </w:rPr>
        <w:t>（一）</w:t>
      </w:r>
      <w:r>
        <w:rPr>
          <w:rFonts w:ascii="Times New Roman" w:eastAsia="仿宋" w:hAnsi="Times New Roman" w:cs="仿宋" w:hint="eastAsia"/>
          <w:sz w:val="28"/>
          <w:szCs w:val="28"/>
        </w:rPr>
        <w:t>存在的问题</w:t>
      </w:r>
      <w:bookmarkEnd w:id="59"/>
      <w:bookmarkEnd w:id="60"/>
    </w:p>
    <w:p w:rsidR="00206622" w:rsidRDefault="006F52C3">
      <w:pPr>
        <w:overflowPunct/>
        <w:autoSpaceDE/>
        <w:autoSpaceDN/>
        <w:adjustRightInd/>
        <w:spacing w:line="360" w:lineRule="auto"/>
        <w:ind w:firstLineChars="200" w:firstLine="562"/>
        <w:textAlignment w:val="auto"/>
        <w:rPr>
          <w:rFonts w:eastAsia="仿宋" w:cs="仿宋"/>
          <w:sz w:val="28"/>
          <w:szCs w:val="28"/>
        </w:rPr>
      </w:pPr>
      <w:r>
        <w:rPr>
          <w:rFonts w:eastAsia="仿宋" w:cs="仿宋" w:hint="eastAsia"/>
          <w:b/>
          <w:bCs/>
          <w:sz w:val="28"/>
          <w:szCs w:val="28"/>
        </w:rPr>
        <w:t>1</w:t>
      </w:r>
      <w:r>
        <w:rPr>
          <w:rFonts w:eastAsia="仿宋" w:cs="仿宋" w:hint="eastAsia"/>
          <w:b/>
          <w:bCs/>
          <w:sz w:val="28"/>
          <w:szCs w:val="28"/>
        </w:rPr>
        <w:t>、绩效目标设置方面</w:t>
      </w:r>
    </w:p>
    <w:p w:rsidR="00206622" w:rsidRDefault="006F52C3">
      <w:pPr>
        <w:widowControl w:val="0"/>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被评价单位设立的部门整体绩效目标指标科学性不足。分项绩效目标无法完全反映部门职责和重点任务及其主要产出、效果；绩效指标设置不完整，与实际工作内容缺乏相关性。</w:t>
      </w:r>
    </w:p>
    <w:p w:rsidR="00206622" w:rsidRDefault="006F52C3">
      <w:pPr>
        <w:overflowPunct/>
        <w:autoSpaceDE/>
        <w:autoSpaceDN/>
        <w:adjustRightInd/>
        <w:spacing w:line="360" w:lineRule="auto"/>
        <w:ind w:firstLineChars="200" w:firstLine="562"/>
        <w:textAlignment w:val="auto"/>
        <w:rPr>
          <w:rFonts w:eastAsia="仿宋" w:cs="仿宋"/>
          <w:b/>
          <w:bCs/>
          <w:sz w:val="28"/>
          <w:szCs w:val="28"/>
        </w:rPr>
      </w:pPr>
      <w:r>
        <w:rPr>
          <w:rFonts w:eastAsia="仿宋" w:cs="仿宋" w:hint="eastAsia"/>
          <w:b/>
          <w:bCs/>
          <w:sz w:val="28"/>
          <w:szCs w:val="28"/>
        </w:rPr>
        <w:t>2</w:t>
      </w:r>
      <w:r>
        <w:rPr>
          <w:rFonts w:eastAsia="仿宋" w:cs="仿宋" w:hint="eastAsia"/>
          <w:b/>
          <w:bCs/>
          <w:sz w:val="28"/>
          <w:szCs w:val="28"/>
        </w:rPr>
        <w:t>、内控管理方面</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）合同管理规范性待加强</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被评价单位在合同管理方面存在</w:t>
      </w:r>
      <w:r>
        <w:rPr>
          <w:rFonts w:eastAsia="仿宋" w:cs="仿宋" w:hint="eastAsia"/>
          <w:bCs/>
          <w:sz w:val="28"/>
          <w:szCs w:val="28"/>
        </w:rPr>
        <w:t>合同及验收报告内容填写不完整、未按合同约定付款的问题</w:t>
      </w:r>
      <w:r>
        <w:rPr>
          <w:rFonts w:eastAsia="仿宋" w:cs="仿宋" w:hint="eastAsia"/>
          <w:sz w:val="28"/>
          <w:szCs w:val="28"/>
        </w:rPr>
        <w:t>。</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）日常财务管理有效性待提高</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被评价单位在日常财务管理中存在</w:t>
      </w:r>
      <w:r>
        <w:rPr>
          <w:rFonts w:eastAsia="仿宋" w:cs="仿宋" w:hint="eastAsia"/>
          <w:bCs/>
          <w:sz w:val="28"/>
          <w:szCs w:val="28"/>
        </w:rPr>
        <w:t>资金支出审批单据填写不完整、凭证中缺少明细清单或验收报告的问题</w:t>
      </w:r>
      <w:r>
        <w:rPr>
          <w:rFonts w:eastAsia="仿宋" w:cs="仿宋" w:hint="eastAsia"/>
          <w:sz w:val="28"/>
          <w:szCs w:val="28"/>
        </w:rPr>
        <w:t>。</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）资产管理规范性待提高</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被评价单位未进行固定资产盘点，资产使用与闲置状态不明，资产管理规范性待提高。</w:t>
      </w:r>
    </w:p>
    <w:p w:rsidR="00206622" w:rsidRDefault="006F52C3">
      <w:pPr>
        <w:overflowPunct/>
        <w:autoSpaceDE/>
        <w:autoSpaceDN/>
        <w:adjustRightInd/>
        <w:spacing w:line="360" w:lineRule="auto"/>
        <w:ind w:firstLineChars="200" w:firstLine="562"/>
        <w:textAlignment w:val="auto"/>
        <w:rPr>
          <w:rFonts w:eastAsia="仿宋" w:cs="仿宋"/>
          <w:b/>
          <w:bCs/>
          <w:sz w:val="28"/>
          <w:szCs w:val="28"/>
        </w:rPr>
      </w:pPr>
      <w:r>
        <w:rPr>
          <w:rFonts w:eastAsia="仿宋" w:cs="仿宋" w:hint="eastAsia"/>
          <w:b/>
          <w:bCs/>
          <w:sz w:val="28"/>
          <w:szCs w:val="28"/>
        </w:rPr>
        <w:t>3</w:t>
      </w:r>
      <w:r>
        <w:rPr>
          <w:rFonts w:eastAsia="仿宋" w:cs="仿宋" w:hint="eastAsia"/>
          <w:b/>
          <w:bCs/>
          <w:sz w:val="28"/>
          <w:szCs w:val="28"/>
        </w:rPr>
        <w:t>、采购管理方面</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被评价单位政府采购预算执行率为</w:t>
      </w:r>
      <w:r>
        <w:rPr>
          <w:rFonts w:eastAsia="仿宋" w:cs="仿宋" w:hint="eastAsia"/>
          <w:sz w:val="28"/>
          <w:szCs w:val="28"/>
        </w:rPr>
        <w:t>75.99%</w:t>
      </w:r>
      <w:r>
        <w:rPr>
          <w:rFonts w:eastAsia="仿宋" w:cs="仿宋" w:hint="eastAsia"/>
          <w:sz w:val="28"/>
          <w:szCs w:val="28"/>
        </w:rPr>
        <w:t>，节资率仅为</w:t>
      </w:r>
      <w:r>
        <w:rPr>
          <w:rFonts w:eastAsia="仿宋" w:cs="仿宋" w:hint="eastAsia"/>
          <w:sz w:val="28"/>
          <w:szCs w:val="28"/>
        </w:rPr>
        <w:t>0.16%</w:t>
      </w:r>
      <w:r>
        <w:rPr>
          <w:rFonts w:eastAsia="仿宋" w:cs="仿宋" w:hint="eastAsia"/>
          <w:sz w:val="28"/>
          <w:szCs w:val="28"/>
        </w:rPr>
        <w:t>，处于偏低水平。</w:t>
      </w:r>
    </w:p>
    <w:p w:rsidR="00206622" w:rsidRDefault="006F52C3">
      <w:pPr>
        <w:overflowPunct/>
        <w:autoSpaceDE/>
        <w:autoSpaceDN/>
        <w:adjustRightInd/>
        <w:spacing w:line="360" w:lineRule="auto"/>
        <w:ind w:firstLineChars="200" w:firstLine="562"/>
        <w:textAlignment w:val="auto"/>
        <w:rPr>
          <w:rFonts w:eastAsia="仿宋" w:cs="仿宋"/>
          <w:b/>
          <w:bCs/>
          <w:sz w:val="28"/>
          <w:szCs w:val="28"/>
        </w:rPr>
      </w:pPr>
      <w:r>
        <w:rPr>
          <w:rFonts w:eastAsia="仿宋" w:cs="仿宋" w:hint="eastAsia"/>
          <w:b/>
          <w:bCs/>
          <w:sz w:val="28"/>
          <w:szCs w:val="28"/>
        </w:rPr>
        <w:t>4</w:t>
      </w:r>
      <w:r>
        <w:rPr>
          <w:rFonts w:eastAsia="仿宋" w:cs="仿宋" w:hint="eastAsia"/>
          <w:b/>
          <w:bCs/>
          <w:sz w:val="28"/>
          <w:szCs w:val="28"/>
        </w:rPr>
        <w:t>、工业技改投资增速目标未完成。</w:t>
      </w:r>
    </w:p>
    <w:p w:rsidR="00206622" w:rsidRDefault="006F52C3">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2024</w:t>
      </w:r>
      <w:r>
        <w:rPr>
          <w:rFonts w:eastAsia="仿宋" w:cs="仿宋" w:hint="eastAsia"/>
          <w:sz w:val="28"/>
          <w:szCs w:val="28"/>
        </w:rPr>
        <w:t>年度全市工业技改投资增长</w:t>
      </w:r>
      <w:r>
        <w:rPr>
          <w:rFonts w:eastAsia="仿宋" w:cs="仿宋" w:hint="eastAsia"/>
          <w:sz w:val="28"/>
          <w:szCs w:val="28"/>
        </w:rPr>
        <w:t>-7.20%</w:t>
      </w:r>
      <w:r>
        <w:rPr>
          <w:rFonts w:eastAsia="仿宋" w:cs="仿宋" w:hint="eastAsia"/>
          <w:sz w:val="28"/>
          <w:szCs w:val="28"/>
        </w:rPr>
        <w:t>，未完成增长</w:t>
      </w:r>
      <w:r>
        <w:rPr>
          <w:rFonts w:eastAsia="仿宋" w:cs="仿宋" w:hint="eastAsia"/>
          <w:sz w:val="28"/>
          <w:szCs w:val="28"/>
        </w:rPr>
        <w:t>6.00%</w:t>
      </w:r>
      <w:r>
        <w:rPr>
          <w:rFonts w:eastAsia="仿宋" w:cs="仿宋" w:hint="eastAsia"/>
          <w:sz w:val="28"/>
          <w:szCs w:val="28"/>
        </w:rPr>
        <w:t>以上的目标。</w:t>
      </w:r>
    </w:p>
    <w:p w:rsidR="00206622" w:rsidRDefault="006F52C3">
      <w:pPr>
        <w:pStyle w:val="2"/>
        <w:widowControl w:val="0"/>
        <w:autoSpaceDE/>
        <w:autoSpaceDN/>
        <w:spacing w:before="0" w:after="0" w:line="360" w:lineRule="auto"/>
        <w:ind w:firstLineChars="200" w:firstLine="562"/>
        <w:rPr>
          <w:rFonts w:ascii="Times New Roman" w:eastAsia="仿宋" w:hAnsi="Times New Roman" w:cs="仿宋"/>
          <w:sz w:val="28"/>
          <w:szCs w:val="28"/>
        </w:rPr>
      </w:pPr>
      <w:bookmarkStart w:id="63" w:name="_Toc11860"/>
      <w:bookmarkStart w:id="64" w:name="_Toc2550"/>
      <w:r>
        <w:rPr>
          <w:rFonts w:ascii="Times New Roman" w:eastAsia="仿宋" w:hAnsi="Times New Roman" w:cs="仿宋" w:hint="eastAsia"/>
          <w:sz w:val="28"/>
          <w:szCs w:val="28"/>
        </w:rPr>
        <w:lastRenderedPageBreak/>
        <w:t>（二）建议和改进举措</w:t>
      </w:r>
      <w:bookmarkEnd w:id="63"/>
      <w:bookmarkEnd w:id="64"/>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1</w:t>
      </w:r>
      <w:r>
        <w:rPr>
          <w:rFonts w:eastAsia="仿宋" w:cs="仿宋" w:hint="eastAsia"/>
          <w:b/>
          <w:bCs/>
          <w:sz w:val="28"/>
          <w:szCs w:val="28"/>
        </w:rPr>
        <w:t>、完善部门整体绩效目标设置</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科学规范设定绩效目标，提高部门绩效目标质量。总体绩效目标设置要全面、准确，预计本年度内所要达到的总体产出和效果。预算部门要结合市委市政府工作部署、年度工作计划与工作要点，对总体绩效目标进一步分解细化，分项制定绩效目标，并相应设置每一分项目标的核心绩效指标和指标值，绩效指标要尽可能量化，达到可审核、可监控、可评价、可公开。</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2</w:t>
      </w:r>
      <w:r>
        <w:rPr>
          <w:rFonts w:eastAsia="仿宋" w:cs="仿宋" w:hint="eastAsia"/>
          <w:b/>
          <w:bCs/>
          <w:sz w:val="28"/>
          <w:szCs w:val="28"/>
        </w:rPr>
        <w:t>、提高内控管理有效性</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）强化合同管理</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建立健全合同管理制度，提高合同管理水平。完善合同审核标准，确保要素齐全、权责对等，明确验收标准与条款。加强对项目合同的执行管理，明确双方权利义务，落实项目主体责任，督促合同内容按时完成，确保合同款按时支付。</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）加强日常财务管理</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严格落实财务管理制度。规范资金支出审批流程，加强相关培训，从源头规范单据填写。强化过程管控，严格要求财务人员的审核职责，建立审核退回机制，对填写不完整、签章不全或附件缺失的单据，由审核人注明退回原因并退回申请人。同时，应建立常态化的监督机制，定期开展凭证抽查，形成完整的管理闭环，从根本上提升财务工作的规范性与有效性。</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）规范资产管理</w:t>
      </w:r>
    </w:p>
    <w:p w:rsidR="00206622" w:rsidRDefault="006F52C3">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建议完善并严格执行资产管理制度。明确从采购、登记到报废的全流程责任与操作规范。强化定期盘点与对账机制，通过全面实地清查，确保财务账目、资产卡片与实物资产信息一致，保证账账相符，</w:t>
      </w:r>
      <w:r>
        <w:rPr>
          <w:rFonts w:eastAsia="仿宋" w:cs="仿宋" w:hint="eastAsia"/>
          <w:sz w:val="28"/>
          <w:szCs w:val="28"/>
        </w:rPr>
        <w:lastRenderedPageBreak/>
        <w:t>账实相符。同时，应积极引入信息化管理手段，实现对重要资产的实时跟踪与动态监管，有效减少人为差错。</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3</w:t>
      </w:r>
      <w:r>
        <w:rPr>
          <w:rFonts w:eastAsia="仿宋" w:cs="仿宋" w:hint="eastAsia"/>
          <w:b/>
          <w:bCs/>
          <w:sz w:val="28"/>
          <w:szCs w:val="28"/>
        </w:rPr>
        <w:t>、加强采购管理，提高预算执行率和节资率</w:t>
      </w:r>
    </w:p>
    <w:p w:rsidR="00206622" w:rsidRDefault="006F52C3">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建立“需求调研前置”与“采购需求从零论证”机制，在编制采购预算前，由业务部门联合财务部门梳理年度真实采购需求，充分论证采购目的、与核心职能的关联度、不采购的影响等，杜绝“往年买了今年继续买”的无效预算，确保预算与实际需求匹配，减少执行偏差。动态跟踪采购执行进度，对于滞后项目，分析问题，针对性解决，避免预算闲置，提升执行率。强化采购执行环节的成本控制，推行市场调研与多轮比价机制，增强采购过程中的价格博弈意识，切实提升采购资金使用效益。</w:t>
      </w:r>
    </w:p>
    <w:p w:rsidR="00206622" w:rsidRDefault="006F52C3">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4</w:t>
      </w:r>
      <w:r>
        <w:rPr>
          <w:rFonts w:eastAsia="仿宋" w:cs="仿宋" w:hint="eastAsia"/>
          <w:b/>
          <w:bCs/>
          <w:sz w:val="28"/>
          <w:szCs w:val="28"/>
        </w:rPr>
        <w:t>、多措并举，推动投资增速达标</w:t>
      </w:r>
    </w:p>
    <w:p w:rsidR="00206622" w:rsidRDefault="006F52C3">
      <w:pPr>
        <w:autoSpaceDE/>
        <w:autoSpaceDN/>
        <w:adjustRightInd/>
        <w:spacing w:line="360" w:lineRule="auto"/>
        <w:ind w:firstLineChars="200" w:firstLine="560"/>
        <w:rPr>
          <w:rFonts w:eastAsia="仿宋" w:cs="仿宋"/>
          <w:sz w:val="28"/>
          <w:szCs w:val="28"/>
        </w:rPr>
      </w:pPr>
      <w:r>
        <w:rPr>
          <w:rFonts w:eastAsia="仿宋" w:cs="仿宋" w:hint="eastAsia"/>
          <w:sz w:val="28"/>
          <w:szCs w:val="28"/>
        </w:rPr>
        <w:t>优化政策体系，针对企业“不愿投、不敢投、没钱投”痛点，调整政策导向，增强激励实效，激发企业技改动力。深挖企业需求，从存量企业和增量项目两方面发力，扩充技改项目储备，为技改投资提供持续支撑。建议聚焦项目全周期，围绕技改项目从备案到投产的关键环节，提供全流程保障，打通技改落地堵点，加快投资转化。</w:t>
      </w:r>
    </w:p>
    <w:p w:rsidR="00206622" w:rsidRDefault="006F52C3">
      <w:pPr>
        <w:pStyle w:val="1"/>
        <w:autoSpaceDE/>
        <w:autoSpaceDN/>
        <w:adjustRightInd/>
        <w:spacing w:beforeLines="50" w:before="120" w:after="0" w:line="360" w:lineRule="auto"/>
        <w:ind w:firstLineChars="200" w:firstLine="602"/>
        <w:rPr>
          <w:rFonts w:eastAsia="仿宋" w:cs="仿宋"/>
          <w:sz w:val="30"/>
          <w:szCs w:val="30"/>
        </w:rPr>
      </w:pPr>
      <w:bookmarkStart w:id="65" w:name="_Toc3918"/>
      <w:r>
        <w:rPr>
          <w:rFonts w:eastAsia="仿宋" w:cs="仿宋" w:hint="eastAsia"/>
          <w:sz w:val="30"/>
          <w:szCs w:val="30"/>
        </w:rPr>
        <w:t>六、其他需要说明的问题</w:t>
      </w:r>
      <w:bookmarkEnd w:id="61"/>
      <w:bookmarkEnd w:id="62"/>
      <w:bookmarkEnd w:id="65"/>
    </w:p>
    <w:p w:rsidR="00206622" w:rsidRDefault="006F52C3">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本次绩效评价工作的资料基于相关部门和单位提供资料的全面性和准确性，我公司已尽可能在规定时间范围内收集更为全面、有效、准确的文件和数据，但由于受客观因素的限制，只能在相关部门和单位提供的现有资料的前提下，结合应有的职业判断做出尽可能可靠的结论。</w:t>
      </w:r>
    </w:p>
    <w:p w:rsidR="00206622" w:rsidRDefault="00206622">
      <w:pPr>
        <w:pStyle w:val="a0"/>
        <w:rPr>
          <w:rFonts w:eastAsia="仿宋" w:cs="仿宋"/>
          <w:bCs/>
          <w:sz w:val="28"/>
          <w:szCs w:val="28"/>
        </w:rPr>
      </w:pPr>
    </w:p>
    <w:p w:rsidR="00206622" w:rsidRDefault="00206622">
      <w:pPr>
        <w:pStyle w:val="a0"/>
        <w:rPr>
          <w:rFonts w:eastAsia="仿宋" w:cs="仿宋"/>
          <w:bCs/>
          <w:sz w:val="28"/>
          <w:szCs w:val="28"/>
        </w:rPr>
      </w:pPr>
    </w:p>
    <w:p w:rsidR="00206622" w:rsidRDefault="006F52C3">
      <w:pPr>
        <w:pStyle w:val="1"/>
        <w:autoSpaceDE/>
        <w:autoSpaceDN/>
        <w:adjustRightInd/>
        <w:spacing w:beforeLines="50" w:before="120" w:after="0" w:line="360" w:lineRule="auto"/>
        <w:ind w:firstLineChars="200" w:firstLine="602"/>
        <w:rPr>
          <w:rFonts w:eastAsia="仿宋" w:cs="仿宋"/>
          <w:sz w:val="30"/>
          <w:szCs w:val="30"/>
          <w:lang w:val="zh-CN"/>
        </w:rPr>
      </w:pPr>
      <w:bookmarkStart w:id="66" w:name="_Toc26927"/>
      <w:bookmarkStart w:id="67" w:name="_Toc29653"/>
      <w:bookmarkStart w:id="68" w:name="_Toc11578"/>
      <w:r>
        <w:rPr>
          <w:rFonts w:eastAsia="仿宋" w:cs="仿宋" w:hint="eastAsia"/>
          <w:sz w:val="30"/>
          <w:szCs w:val="30"/>
        </w:rPr>
        <w:lastRenderedPageBreak/>
        <w:t>七、报告附件</w:t>
      </w:r>
      <w:bookmarkEnd w:id="66"/>
      <w:bookmarkEnd w:id="67"/>
      <w:bookmarkEnd w:id="68"/>
    </w:p>
    <w:p w:rsidR="00206622" w:rsidRDefault="006F52C3">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lang w:val="zh-CN"/>
        </w:rPr>
        <w:t>附件</w:t>
      </w:r>
      <w:r>
        <w:rPr>
          <w:rFonts w:eastAsia="仿宋" w:cs="仿宋" w:hint="eastAsia"/>
          <w:bCs/>
          <w:sz w:val="28"/>
          <w:szCs w:val="28"/>
        </w:rPr>
        <w:t>1</w:t>
      </w:r>
      <w:r>
        <w:rPr>
          <w:rFonts w:eastAsia="仿宋" w:cs="仿宋" w:hint="eastAsia"/>
          <w:bCs/>
          <w:sz w:val="28"/>
          <w:szCs w:val="28"/>
        </w:rPr>
        <w:t>：</w:t>
      </w:r>
      <w:r>
        <w:rPr>
          <w:rFonts w:eastAsia="仿宋" w:cs="仿宋" w:hint="eastAsia"/>
          <w:bCs/>
          <w:sz w:val="28"/>
          <w:szCs w:val="28"/>
          <w:lang w:val="zh-CN"/>
        </w:rPr>
        <w:t>指标评分表</w:t>
      </w:r>
    </w:p>
    <w:p w:rsidR="00206622" w:rsidRDefault="006F52C3">
      <w:pPr>
        <w:autoSpaceDE/>
        <w:autoSpaceDN/>
        <w:adjustRightInd/>
        <w:spacing w:line="360" w:lineRule="auto"/>
        <w:ind w:firstLineChars="200" w:firstLine="560"/>
        <w:rPr>
          <w:rFonts w:eastAsia="仿宋" w:cs="仿宋"/>
          <w:b/>
          <w:bCs/>
          <w:sz w:val="32"/>
          <w:szCs w:val="32"/>
        </w:rPr>
      </w:pPr>
      <w:r>
        <w:rPr>
          <w:rFonts w:eastAsia="仿宋" w:cs="仿宋" w:hint="eastAsia"/>
          <w:bCs/>
          <w:sz w:val="28"/>
          <w:szCs w:val="28"/>
        </w:rPr>
        <w:t>附件</w:t>
      </w:r>
      <w:r>
        <w:rPr>
          <w:rFonts w:eastAsia="仿宋" w:cs="仿宋" w:hint="eastAsia"/>
          <w:bCs/>
          <w:sz w:val="28"/>
          <w:szCs w:val="28"/>
        </w:rPr>
        <w:t>2</w:t>
      </w:r>
      <w:r>
        <w:rPr>
          <w:rFonts w:eastAsia="仿宋" w:cs="仿宋" w:hint="eastAsia"/>
          <w:bCs/>
          <w:sz w:val="28"/>
          <w:szCs w:val="28"/>
        </w:rPr>
        <w:t>：</w:t>
      </w:r>
      <w:r>
        <w:rPr>
          <w:rFonts w:eastAsia="仿宋" w:cs="仿宋" w:hint="eastAsia"/>
          <w:bCs/>
          <w:sz w:val="28"/>
          <w:szCs w:val="28"/>
          <w:lang w:val="zh-CN"/>
        </w:rPr>
        <w:t>评价机构营业执照</w:t>
      </w:r>
    </w:p>
    <w:p w:rsidR="00206622" w:rsidRDefault="00206622">
      <w:pPr>
        <w:autoSpaceDE/>
        <w:autoSpaceDN/>
        <w:spacing w:line="360" w:lineRule="auto"/>
        <w:jc w:val="center"/>
        <w:rPr>
          <w:rFonts w:eastAsia="仿宋" w:cs="仿宋"/>
          <w:b/>
          <w:bCs/>
          <w:sz w:val="32"/>
          <w:szCs w:val="32"/>
        </w:rPr>
      </w:pPr>
    </w:p>
    <w:p w:rsidR="00206622" w:rsidRDefault="00206622">
      <w:pPr>
        <w:pStyle w:val="TOC2"/>
        <w:autoSpaceDE/>
        <w:autoSpaceDN/>
        <w:ind w:leftChars="0" w:left="0"/>
        <w:rPr>
          <w:rFonts w:eastAsia="仿宋" w:cs="仿宋"/>
          <w:b/>
          <w:bCs/>
          <w:sz w:val="32"/>
          <w:szCs w:val="32"/>
        </w:rPr>
        <w:sectPr w:rsidR="00206622">
          <w:headerReference w:type="default" r:id="rId18"/>
          <w:footerReference w:type="default" r:id="rId19"/>
          <w:pgSz w:w="11907" w:h="16840"/>
          <w:pgMar w:top="1440" w:right="1746" w:bottom="1497" w:left="1746" w:header="850" w:footer="1134" w:gutter="0"/>
          <w:pgNumType w:start="1"/>
          <w:cols w:space="0"/>
          <w:docGrid w:linePitch="286"/>
        </w:sectPr>
      </w:pPr>
    </w:p>
    <w:p w:rsidR="00206622" w:rsidRDefault="006F52C3">
      <w:pPr>
        <w:pStyle w:val="TOC2"/>
        <w:autoSpaceDE/>
        <w:autoSpaceDN/>
        <w:ind w:leftChars="0" w:left="0"/>
        <w:rPr>
          <w:rFonts w:eastAsia="仿宋" w:cs="仿宋"/>
          <w:b/>
          <w:bCs/>
          <w:sz w:val="32"/>
          <w:szCs w:val="32"/>
        </w:rPr>
      </w:pPr>
      <w:r>
        <w:rPr>
          <w:rFonts w:eastAsia="仿宋" w:cs="仿宋" w:hint="eastAsia"/>
          <w:b/>
          <w:bCs/>
          <w:sz w:val="32"/>
          <w:szCs w:val="32"/>
        </w:rPr>
        <w:lastRenderedPageBreak/>
        <w:t>（此页无正文）</w:t>
      </w:r>
    </w:p>
    <w:p w:rsidR="00206622" w:rsidRDefault="00206622">
      <w:pPr>
        <w:autoSpaceDE/>
        <w:autoSpaceDN/>
        <w:rPr>
          <w:rFonts w:eastAsia="仿宋" w:cs="仿宋"/>
        </w:rPr>
      </w:pPr>
    </w:p>
    <w:p w:rsidR="00206622" w:rsidRDefault="00206622">
      <w:pPr>
        <w:pStyle w:val="TOC2"/>
        <w:autoSpaceDE/>
        <w:autoSpaceDN/>
        <w:rPr>
          <w:rFonts w:eastAsia="仿宋" w:cs="仿宋"/>
        </w:rPr>
      </w:pPr>
    </w:p>
    <w:p w:rsidR="00206622" w:rsidRDefault="00206622">
      <w:pPr>
        <w:autoSpaceDE/>
        <w:autoSpaceDN/>
        <w:rPr>
          <w:rFonts w:eastAsia="仿宋" w:cs="仿宋"/>
        </w:rPr>
      </w:pPr>
    </w:p>
    <w:p w:rsidR="00206622" w:rsidRDefault="00206622">
      <w:pPr>
        <w:pStyle w:val="TOC2"/>
        <w:autoSpaceDE/>
        <w:autoSpaceDN/>
        <w:rPr>
          <w:rFonts w:eastAsia="仿宋" w:cs="仿宋"/>
        </w:rPr>
      </w:pPr>
    </w:p>
    <w:p w:rsidR="00206622" w:rsidRDefault="00206622">
      <w:pPr>
        <w:autoSpaceDE/>
        <w:autoSpaceDN/>
        <w:rPr>
          <w:rFonts w:eastAsia="仿宋" w:cs="仿宋"/>
        </w:rPr>
      </w:pPr>
    </w:p>
    <w:p w:rsidR="00206622" w:rsidRDefault="00206622">
      <w:pPr>
        <w:pStyle w:val="TOC2"/>
        <w:autoSpaceDE/>
        <w:autoSpaceDN/>
        <w:rPr>
          <w:rFonts w:eastAsia="仿宋" w:cs="仿宋"/>
        </w:rPr>
      </w:pPr>
    </w:p>
    <w:p w:rsidR="00206622" w:rsidRDefault="00206622">
      <w:pPr>
        <w:autoSpaceDE/>
        <w:autoSpaceDN/>
        <w:rPr>
          <w:rFonts w:eastAsia="仿宋" w:cs="仿宋"/>
        </w:rPr>
      </w:pPr>
    </w:p>
    <w:p w:rsidR="00206622" w:rsidRDefault="00206622">
      <w:pPr>
        <w:pStyle w:val="TOC2"/>
        <w:autoSpaceDE/>
        <w:autoSpaceDN/>
        <w:rPr>
          <w:rFonts w:eastAsia="仿宋" w:cs="仿宋"/>
        </w:rPr>
      </w:pPr>
    </w:p>
    <w:p w:rsidR="00206622" w:rsidRDefault="00206622">
      <w:pPr>
        <w:autoSpaceDE/>
        <w:autoSpaceDN/>
        <w:rPr>
          <w:rFonts w:eastAsia="仿宋" w:cs="仿宋"/>
        </w:rPr>
      </w:pPr>
    </w:p>
    <w:p w:rsidR="00206622" w:rsidRDefault="00206622">
      <w:pPr>
        <w:pStyle w:val="TOC2"/>
        <w:autoSpaceDE/>
        <w:autoSpaceDN/>
        <w:rPr>
          <w:rFonts w:eastAsia="仿宋" w:cs="仿宋"/>
        </w:rPr>
      </w:pPr>
    </w:p>
    <w:p w:rsidR="00206622" w:rsidRDefault="00206622">
      <w:pPr>
        <w:autoSpaceDE/>
        <w:autoSpaceDN/>
        <w:rPr>
          <w:rFonts w:eastAsia="仿宋" w:cs="仿宋"/>
        </w:rPr>
      </w:pPr>
    </w:p>
    <w:p w:rsidR="00206622" w:rsidRDefault="00206622">
      <w:pPr>
        <w:pStyle w:val="TOC2"/>
        <w:autoSpaceDE/>
        <w:autoSpaceDN/>
        <w:rPr>
          <w:rFonts w:eastAsia="仿宋" w:cs="仿宋"/>
        </w:rPr>
      </w:pPr>
    </w:p>
    <w:p w:rsidR="00206622" w:rsidRDefault="00206622">
      <w:pPr>
        <w:autoSpaceDE/>
        <w:autoSpaceDN/>
        <w:rPr>
          <w:rFonts w:eastAsia="仿宋" w:cs="仿宋"/>
        </w:rPr>
      </w:pPr>
    </w:p>
    <w:p w:rsidR="00206622" w:rsidRDefault="00206622">
      <w:pPr>
        <w:pStyle w:val="TOC2"/>
        <w:autoSpaceDE/>
        <w:autoSpaceDN/>
        <w:rPr>
          <w:rFonts w:eastAsia="仿宋" w:cs="仿宋"/>
        </w:rPr>
      </w:pPr>
    </w:p>
    <w:p w:rsidR="00206622" w:rsidRDefault="00206622">
      <w:pPr>
        <w:autoSpaceDE/>
        <w:autoSpaceDN/>
        <w:rPr>
          <w:rFonts w:eastAsia="仿宋" w:cs="仿宋"/>
        </w:rPr>
      </w:pPr>
    </w:p>
    <w:p w:rsidR="00206622" w:rsidRDefault="00206622">
      <w:pPr>
        <w:pStyle w:val="TOC2"/>
        <w:autoSpaceDE/>
        <w:autoSpaceDN/>
        <w:rPr>
          <w:rFonts w:eastAsia="仿宋" w:cs="仿宋"/>
        </w:rPr>
      </w:pPr>
    </w:p>
    <w:p w:rsidR="00206622" w:rsidRDefault="00206622">
      <w:pPr>
        <w:autoSpaceDE/>
        <w:autoSpaceDN/>
        <w:rPr>
          <w:rFonts w:eastAsia="仿宋" w:cs="仿宋"/>
        </w:rPr>
      </w:pPr>
    </w:p>
    <w:p w:rsidR="00206622" w:rsidRDefault="00206622">
      <w:pPr>
        <w:pStyle w:val="TOC2"/>
        <w:autoSpaceDE/>
        <w:autoSpaceDN/>
        <w:rPr>
          <w:rFonts w:eastAsia="仿宋" w:cs="仿宋"/>
        </w:rPr>
      </w:pPr>
    </w:p>
    <w:p w:rsidR="00206622" w:rsidRDefault="00206622">
      <w:pPr>
        <w:autoSpaceDE/>
        <w:autoSpaceDN/>
        <w:rPr>
          <w:rFonts w:eastAsia="仿宋" w:cs="仿宋"/>
        </w:rPr>
      </w:pPr>
    </w:p>
    <w:p w:rsidR="00206622" w:rsidRDefault="00206622">
      <w:pPr>
        <w:pStyle w:val="TOC2"/>
        <w:autoSpaceDE/>
        <w:autoSpaceDN/>
        <w:rPr>
          <w:rFonts w:eastAsia="仿宋" w:cs="仿宋"/>
        </w:rPr>
      </w:pPr>
    </w:p>
    <w:p w:rsidR="00206622" w:rsidRDefault="00206622">
      <w:pPr>
        <w:pStyle w:val="TOC2"/>
        <w:autoSpaceDE/>
        <w:autoSpaceDN/>
        <w:rPr>
          <w:rFonts w:eastAsia="仿宋" w:cs="仿宋"/>
          <w:b/>
          <w:bCs/>
          <w:sz w:val="32"/>
          <w:szCs w:val="32"/>
        </w:rPr>
      </w:pPr>
    </w:p>
    <w:p w:rsidR="00206622" w:rsidRDefault="006F52C3">
      <w:pPr>
        <w:autoSpaceDE/>
        <w:autoSpaceDN/>
        <w:jc w:val="center"/>
        <w:rPr>
          <w:rFonts w:eastAsia="仿宋" w:cs="仿宋"/>
          <w:b/>
          <w:bCs/>
          <w:sz w:val="32"/>
          <w:szCs w:val="32"/>
        </w:rPr>
      </w:pPr>
      <w:r>
        <w:rPr>
          <w:rFonts w:eastAsia="仿宋" w:cs="仿宋" w:hint="eastAsia"/>
          <w:b/>
          <w:bCs/>
          <w:sz w:val="32"/>
          <w:szCs w:val="32"/>
        </w:rPr>
        <w:t xml:space="preserve">                   </w:t>
      </w:r>
      <w:r>
        <w:rPr>
          <w:rFonts w:eastAsia="仿宋" w:cs="仿宋" w:hint="eastAsia"/>
          <w:b/>
          <w:bCs/>
          <w:sz w:val="32"/>
          <w:szCs w:val="32"/>
        </w:rPr>
        <w:t>主评人：</w:t>
      </w:r>
    </w:p>
    <w:p w:rsidR="00206622" w:rsidRDefault="00206622">
      <w:pPr>
        <w:pStyle w:val="TOC2"/>
        <w:autoSpaceDE/>
        <w:autoSpaceDN/>
        <w:rPr>
          <w:rFonts w:eastAsia="仿宋" w:cs="仿宋"/>
        </w:rPr>
      </w:pPr>
    </w:p>
    <w:p w:rsidR="00206622" w:rsidRDefault="006F52C3">
      <w:pPr>
        <w:autoSpaceDE/>
        <w:autoSpaceDN/>
        <w:spacing w:line="360" w:lineRule="auto"/>
        <w:ind w:firstLineChars="200" w:firstLine="643"/>
        <w:jc w:val="right"/>
        <w:rPr>
          <w:rFonts w:eastAsia="仿宋" w:cs="仿宋"/>
          <w:b/>
          <w:bCs/>
          <w:sz w:val="32"/>
          <w:szCs w:val="32"/>
        </w:rPr>
      </w:pPr>
      <w:r>
        <w:rPr>
          <w:rFonts w:eastAsia="仿宋" w:cs="仿宋" w:hint="eastAsia"/>
          <w:b/>
          <w:bCs/>
          <w:sz w:val="32"/>
          <w:szCs w:val="32"/>
        </w:rPr>
        <w:t>河北诚拓工程项目管理有限公司</w:t>
      </w:r>
    </w:p>
    <w:p w:rsidR="00206622" w:rsidRDefault="006F52C3">
      <w:pPr>
        <w:autoSpaceDE/>
        <w:autoSpaceDN/>
        <w:spacing w:line="360" w:lineRule="auto"/>
        <w:ind w:firstLineChars="200" w:firstLine="643"/>
        <w:jc w:val="right"/>
        <w:rPr>
          <w:rFonts w:eastAsia="仿宋" w:cs="仿宋"/>
          <w:b/>
          <w:bCs/>
          <w:sz w:val="32"/>
          <w:szCs w:val="32"/>
        </w:rPr>
        <w:sectPr w:rsidR="00206622">
          <w:pgSz w:w="11907" w:h="16840"/>
          <w:pgMar w:top="1440" w:right="1746" w:bottom="1497" w:left="1746" w:header="850" w:footer="1134" w:gutter="0"/>
          <w:cols w:space="0"/>
          <w:docGrid w:linePitch="286"/>
        </w:sectPr>
      </w:pPr>
      <w:r>
        <w:rPr>
          <w:rFonts w:eastAsia="仿宋" w:cs="仿宋" w:hint="eastAsia"/>
          <w:b/>
          <w:bCs/>
          <w:sz w:val="32"/>
          <w:szCs w:val="32"/>
        </w:rPr>
        <w:t>二零二五年十月</w:t>
      </w:r>
      <w:r>
        <w:rPr>
          <w:rFonts w:eastAsia="仿宋" w:cs="仿宋" w:hint="eastAsia"/>
          <w:b/>
          <w:bCs/>
          <w:sz w:val="32"/>
          <w:szCs w:val="32"/>
        </w:rPr>
        <w:t>十五</w:t>
      </w:r>
      <w:r>
        <w:rPr>
          <w:rFonts w:eastAsia="仿宋" w:cs="仿宋" w:hint="eastAsia"/>
          <w:b/>
          <w:bCs/>
          <w:sz w:val="32"/>
          <w:szCs w:val="32"/>
        </w:rPr>
        <w:t>日</w:t>
      </w:r>
    </w:p>
    <w:p w:rsidR="00206622" w:rsidRDefault="006F52C3">
      <w:pPr>
        <w:autoSpaceDE/>
        <w:autoSpaceDN/>
        <w:spacing w:line="360" w:lineRule="auto"/>
        <w:rPr>
          <w:rFonts w:eastAsia="仿宋" w:cs="仿宋"/>
          <w:b/>
          <w:bCs/>
          <w:kern w:val="44"/>
          <w:sz w:val="28"/>
          <w:szCs w:val="28"/>
        </w:rPr>
      </w:pPr>
      <w:r>
        <w:rPr>
          <w:rFonts w:eastAsia="仿宋" w:cs="仿宋" w:hint="eastAsia"/>
          <w:b/>
          <w:bCs/>
          <w:kern w:val="44"/>
          <w:sz w:val="28"/>
          <w:szCs w:val="28"/>
        </w:rPr>
        <w:lastRenderedPageBreak/>
        <w:t>附件</w:t>
      </w:r>
      <w:r>
        <w:rPr>
          <w:rFonts w:eastAsia="仿宋" w:cs="仿宋" w:hint="eastAsia"/>
          <w:b/>
          <w:bCs/>
          <w:kern w:val="44"/>
          <w:sz w:val="28"/>
          <w:szCs w:val="28"/>
        </w:rPr>
        <w:t>1</w:t>
      </w:r>
      <w:r>
        <w:rPr>
          <w:rFonts w:eastAsia="仿宋" w:cs="仿宋" w:hint="eastAsia"/>
          <w:b/>
          <w:bCs/>
          <w:kern w:val="44"/>
          <w:sz w:val="28"/>
          <w:szCs w:val="28"/>
        </w:rPr>
        <w:t>：指标评分表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132"/>
        <w:gridCol w:w="1470"/>
        <w:gridCol w:w="960"/>
        <w:gridCol w:w="4944"/>
        <w:gridCol w:w="878"/>
        <w:gridCol w:w="3866"/>
      </w:tblGrid>
      <w:tr w:rsidR="00206622">
        <w:trPr>
          <w:trHeight w:val="397"/>
          <w:tblHeader/>
        </w:trPr>
        <w:tc>
          <w:tcPr>
            <w:tcW w:w="305" w:type="pct"/>
            <w:vAlign w:val="center"/>
          </w:tcPr>
          <w:p w:rsidR="00206622" w:rsidRDefault="006F52C3">
            <w:pPr>
              <w:autoSpaceDE/>
              <w:autoSpaceDN/>
              <w:jc w:val="center"/>
              <w:textAlignment w:val="center"/>
              <w:rPr>
                <w:rFonts w:eastAsia="仿宋" w:cs="仿宋"/>
                <w:b/>
                <w:bCs/>
              </w:rPr>
            </w:pPr>
            <w:r>
              <w:rPr>
                <w:rFonts w:eastAsia="仿宋" w:cs="仿宋" w:hint="eastAsia"/>
                <w:b/>
                <w:bCs/>
                <w:lang w:bidi="ar"/>
              </w:rPr>
              <w:t>一级</w:t>
            </w:r>
            <w:r>
              <w:rPr>
                <w:rFonts w:eastAsia="仿宋" w:cs="仿宋" w:hint="eastAsia"/>
                <w:b/>
                <w:bCs/>
                <w:lang w:bidi="ar"/>
              </w:rPr>
              <w:br/>
            </w:r>
            <w:r>
              <w:rPr>
                <w:rFonts w:eastAsia="仿宋" w:cs="仿宋" w:hint="eastAsia"/>
                <w:b/>
                <w:bCs/>
                <w:lang w:bidi="ar"/>
              </w:rPr>
              <w:t>指标</w:t>
            </w:r>
          </w:p>
        </w:tc>
        <w:tc>
          <w:tcPr>
            <w:tcW w:w="400" w:type="pct"/>
            <w:vAlign w:val="center"/>
          </w:tcPr>
          <w:p w:rsidR="00206622" w:rsidRDefault="006F52C3">
            <w:pPr>
              <w:autoSpaceDE/>
              <w:autoSpaceDN/>
              <w:jc w:val="center"/>
              <w:textAlignment w:val="center"/>
              <w:rPr>
                <w:rFonts w:eastAsia="仿宋" w:cs="仿宋"/>
                <w:b/>
                <w:bCs/>
              </w:rPr>
            </w:pPr>
            <w:r>
              <w:rPr>
                <w:rFonts w:eastAsia="仿宋" w:cs="仿宋" w:hint="eastAsia"/>
                <w:b/>
                <w:bCs/>
                <w:lang w:bidi="ar"/>
              </w:rPr>
              <w:t>二级</w:t>
            </w:r>
            <w:r>
              <w:rPr>
                <w:rFonts w:eastAsia="仿宋" w:cs="仿宋" w:hint="eastAsia"/>
                <w:b/>
                <w:bCs/>
                <w:lang w:bidi="ar"/>
              </w:rPr>
              <w:br/>
            </w:r>
            <w:r>
              <w:rPr>
                <w:rFonts w:eastAsia="仿宋" w:cs="仿宋" w:hint="eastAsia"/>
                <w:b/>
                <w:bCs/>
                <w:lang w:bidi="ar"/>
              </w:rPr>
              <w:t>指标</w:t>
            </w:r>
          </w:p>
        </w:tc>
        <w:tc>
          <w:tcPr>
            <w:tcW w:w="521" w:type="pct"/>
            <w:vAlign w:val="center"/>
          </w:tcPr>
          <w:p w:rsidR="00206622" w:rsidRDefault="006F52C3">
            <w:pPr>
              <w:autoSpaceDE/>
              <w:autoSpaceDN/>
              <w:jc w:val="center"/>
              <w:textAlignment w:val="center"/>
              <w:rPr>
                <w:rFonts w:eastAsia="仿宋" w:cs="仿宋"/>
                <w:b/>
                <w:bCs/>
              </w:rPr>
            </w:pPr>
            <w:r>
              <w:rPr>
                <w:rFonts w:eastAsia="仿宋" w:cs="仿宋" w:hint="eastAsia"/>
                <w:b/>
                <w:bCs/>
                <w:lang w:bidi="ar"/>
              </w:rPr>
              <w:t>三级指标</w:t>
            </w:r>
          </w:p>
        </w:tc>
        <w:tc>
          <w:tcPr>
            <w:tcW w:w="340" w:type="pct"/>
            <w:vAlign w:val="center"/>
          </w:tcPr>
          <w:p w:rsidR="00206622" w:rsidRDefault="006F52C3">
            <w:pPr>
              <w:autoSpaceDE/>
              <w:autoSpaceDN/>
              <w:jc w:val="center"/>
              <w:textAlignment w:val="center"/>
              <w:rPr>
                <w:rFonts w:eastAsia="仿宋" w:cs="仿宋"/>
                <w:b/>
                <w:bCs/>
              </w:rPr>
            </w:pPr>
            <w:r>
              <w:rPr>
                <w:rFonts w:eastAsia="仿宋" w:cs="仿宋" w:hint="eastAsia"/>
                <w:b/>
                <w:bCs/>
                <w:lang w:bidi="ar"/>
              </w:rPr>
              <w:t>分值</w:t>
            </w:r>
            <w:r>
              <w:rPr>
                <w:rFonts w:eastAsia="仿宋" w:cs="仿宋" w:hint="eastAsia"/>
                <w:b/>
                <w:bCs/>
                <w:lang w:bidi="ar"/>
              </w:rPr>
              <w:t xml:space="preserve"> </w:t>
            </w:r>
          </w:p>
        </w:tc>
        <w:tc>
          <w:tcPr>
            <w:tcW w:w="1751" w:type="pct"/>
            <w:vAlign w:val="center"/>
          </w:tcPr>
          <w:p w:rsidR="00206622" w:rsidRDefault="006F52C3">
            <w:pPr>
              <w:autoSpaceDE/>
              <w:autoSpaceDN/>
              <w:jc w:val="center"/>
              <w:textAlignment w:val="center"/>
              <w:rPr>
                <w:rFonts w:eastAsia="仿宋" w:cs="仿宋"/>
                <w:b/>
                <w:bCs/>
              </w:rPr>
            </w:pPr>
            <w:r>
              <w:rPr>
                <w:rFonts w:eastAsia="仿宋" w:cs="仿宋" w:hint="eastAsia"/>
                <w:b/>
                <w:bCs/>
                <w:lang w:bidi="ar"/>
              </w:rPr>
              <w:t>评分标准</w:t>
            </w:r>
          </w:p>
        </w:tc>
        <w:tc>
          <w:tcPr>
            <w:tcW w:w="311" w:type="pct"/>
            <w:vAlign w:val="center"/>
          </w:tcPr>
          <w:p w:rsidR="00206622" w:rsidRDefault="006F52C3">
            <w:pPr>
              <w:autoSpaceDE/>
              <w:autoSpaceDN/>
              <w:jc w:val="center"/>
              <w:textAlignment w:val="center"/>
              <w:rPr>
                <w:rFonts w:eastAsia="仿宋" w:cs="仿宋"/>
                <w:b/>
                <w:bCs/>
              </w:rPr>
            </w:pPr>
            <w:r>
              <w:rPr>
                <w:rFonts w:eastAsia="仿宋" w:cs="仿宋" w:hint="eastAsia"/>
                <w:b/>
                <w:bCs/>
                <w:lang w:bidi="ar"/>
              </w:rPr>
              <w:t>得分</w:t>
            </w:r>
          </w:p>
        </w:tc>
        <w:tc>
          <w:tcPr>
            <w:tcW w:w="1369" w:type="pct"/>
            <w:vAlign w:val="center"/>
          </w:tcPr>
          <w:p w:rsidR="00206622" w:rsidRDefault="006F52C3">
            <w:pPr>
              <w:autoSpaceDE/>
              <w:autoSpaceDN/>
              <w:jc w:val="center"/>
              <w:textAlignment w:val="center"/>
              <w:rPr>
                <w:rFonts w:eastAsia="仿宋" w:cs="仿宋"/>
                <w:b/>
                <w:bCs/>
              </w:rPr>
            </w:pPr>
            <w:r>
              <w:rPr>
                <w:rFonts w:eastAsia="仿宋" w:cs="仿宋" w:hint="eastAsia"/>
                <w:b/>
                <w:bCs/>
                <w:lang w:bidi="ar"/>
              </w:rPr>
              <w:t>评分说明</w:t>
            </w:r>
          </w:p>
        </w:tc>
      </w:tr>
      <w:tr w:rsidR="00206622">
        <w:trPr>
          <w:trHeight w:val="397"/>
        </w:trPr>
        <w:tc>
          <w:tcPr>
            <w:tcW w:w="305"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决策指标（</w:t>
            </w:r>
            <w:r>
              <w:rPr>
                <w:rFonts w:eastAsia="仿宋" w:cs="仿宋" w:hint="eastAsia"/>
                <w:lang w:bidi="ar"/>
              </w:rPr>
              <w:t>15</w:t>
            </w:r>
            <w:r>
              <w:rPr>
                <w:rFonts w:eastAsia="仿宋" w:cs="仿宋" w:hint="eastAsia"/>
                <w:lang w:bidi="ar"/>
              </w:rPr>
              <w:t>分）</w:t>
            </w:r>
          </w:p>
        </w:tc>
        <w:tc>
          <w:tcPr>
            <w:tcW w:w="400" w:type="pct"/>
            <w:vAlign w:val="center"/>
          </w:tcPr>
          <w:p w:rsidR="00206622" w:rsidRDefault="006F52C3">
            <w:pPr>
              <w:autoSpaceDE/>
              <w:autoSpaceDN/>
              <w:jc w:val="center"/>
              <w:textAlignment w:val="center"/>
              <w:rPr>
                <w:rFonts w:eastAsia="仿宋" w:cs="仿宋"/>
              </w:rPr>
            </w:pPr>
            <w:r>
              <w:rPr>
                <w:rFonts w:eastAsia="仿宋" w:cs="仿宋" w:hint="eastAsia"/>
                <w:lang w:bidi="ar"/>
              </w:rPr>
              <w:t>履职管理</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工作计划完整性</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2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按照年度工作计划完整、较完整、不完整三档分别赋分</w:t>
            </w:r>
            <w:r>
              <w:rPr>
                <w:rFonts w:eastAsia="仿宋" w:cs="仿宋" w:hint="eastAsia"/>
                <w:lang w:bidi="ar"/>
              </w:rPr>
              <w:t>2</w:t>
            </w:r>
            <w:r>
              <w:rPr>
                <w:rFonts w:eastAsia="仿宋" w:cs="仿宋" w:hint="eastAsia"/>
                <w:lang w:bidi="ar"/>
              </w:rPr>
              <w:t>分、</w:t>
            </w:r>
            <w:r>
              <w:rPr>
                <w:rFonts w:eastAsia="仿宋" w:cs="仿宋" w:hint="eastAsia"/>
                <w:lang w:bidi="ar"/>
              </w:rPr>
              <w:t>1</w:t>
            </w:r>
            <w:r>
              <w:rPr>
                <w:rFonts w:eastAsia="仿宋" w:cs="仿宋" w:hint="eastAsia"/>
                <w:lang w:bidi="ar"/>
              </w:rPr>
              <w:t>分、</w:t>
            </w:r>
            <w:r>
              <w:rPr>
                <w:rFonts w:eastAsia="仿宋" w:cs="仿宋" w:hint="eastAsia"/>
                <w:lang w:bidi="ar"/>
              </w:rPr>
              <w:t>0</w:t>
            </w:r>
            <w:r>
              <w:rPr>
                <w:rFonts w:eastAsia="仿宋" w:cs="仿宋" w:hint="eastAsia"/>
                <w:lang w:bidi="ar"/>
              </w:rPr>
              <w:t>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2</w:t>
            </w:r>
          </w:p>
        </w:tc>
        <w:tc>
          <w:tcPr>
            <w:tcW w:w="1369" w:type="pct"/>
            <w:vAlign w:val="center"/>
          </w:tcPr>
          <w:p w:rsidR="00206622" w:rsidRDefault="00206622">
            <w:pPr>
              <w:autoSpaceDE/>
              <w:autoSpaceDN/>
              <w:jc w:val="left"/>
              <w:textAlignment w:val="center"/>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Align w:val="center"/>
          </w:tcPr>
          <w:p w:rsidR="00206622" w:rsidRDefault="006F52C3">
            <w:pPr>
              <w:autoSpaceDE/>
              <w:autoSpaceDN/>
              <w:jc w:val="center"/>
              <w:textAlignment w:val="center"/>
              <w:rPr>
                <w:rFonts w:eastAsia="仿宋" w:cs="仿宋"/>
              </w:rPr>
            </w:pPr>
            <w:r>
              <w:rPr>
                <w:rFonts w:eastAsia="仿宋" w:cs="仿宋" w:hint="eastAsia"/>
                <w:lang w:bidi="ar"/>
              </w:rPr>
              <w:t>绩效目标设置</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绩效目标指标科学性</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5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①符合国家法律法规、国民经济和社会发展</w:t>
            </w:r>
            <w:r>
              <w:rPr>
                <w:rFonts w:eastAsia="仿宋" w:cs="仿宋" w:hint="eastAsia"/>
                <w:lang w:bidi="ar"/>
              </w:rPr>
              <w:t>规划、市委市政府的决策部署和工作要求；</w:t>
            </w:r>
            <w:r>
              <w:rPr>
                <w:rFonts w:eastAsia="仿宋" w:cs="仿宋" w:hint="eastAsia"/>
                <w:lang w:bidi="ar"/>
              </w:rPr>
              <w:br/>
            </w:r>
            <w:r>
              <w:rPr>
                <w:rFonts w:eastAsia="仿宋" w:cs="仿宋" w:hint="eastAsia"/>
                <w:lang w:bidi="ar"/>
              </w:rPr>
              <w:t>②绩效目标能反映部门职责和重点任务及其主要产出、效果，具有可衡量性；</w:t>
            </w:r>
            <w:r>
              <w:rPr>
                <w:rFonts w:eastAsia="仿宋" w:cs="仿宋" w:hint="eastAsia"/>
                <w:lang w:bidi="ar"/>
              </w:rPr>
              <w:br/>
            </w:r>
            <w:r>
              <w:rPr>
                <w:rFonts w:eastAsia="仿宋" w:cs="仿宋" w:hint="eastAsia"/>
                <w:lang w:bidi="ar"/>
              </w:rPr>
              <w:t>③绩效目标指标与年度部门预算资金、项目投资额相匹配；</w:t>
            </w:r>
            <w:r>
              <w:rPr>
                <w:rFonts w:eastAsia="仿宋" w:cs="仿宋" w:hint="eastAsia"/>
                <w:lang w:bidi="ar"/>
              </w:rPr>
              <w:br/>
            </w:r>
            <w:r>
              <w:rPr>
                <w:rFonts w:eastAsia="仿宋" w:cs="仿宋" w:hint="eastAsia"/>
                <w:lang w:bidi="ar"/>
              </w:rPr>
              <w:t>④绩效指标完整、全面，与实际工作内容具有相关性，明确体现部门履职效果和项目效益；</w:t>
            </w:r>
            <w:r>
              <w:rPr>
                <w:rFonts w:eastAsia="仿宋" w:cs="仿宋" w:hint="eastAsia"/>
                <w:lang w:bidi="ar"/>
              </w:rPr>
              <w:br/>
            </w:r>
            <w:r>
              <w:rPr>
                <w:rFonts w:eastAsia="仿宋" w:cs="仿宋" w:hint="eastAsia"/>
                <w:lang w:bidi="ar"/>
              </w:rPr>
              <w:t>⑤绩效指标预期值测算依据充分，与部门年度任务数或计划数相对应，符合客观实际或历史水平；通过清晰、可衡量的指标值予以体现。</w:t>
            </w:r>
            <w:r>
              <w:rPr>
                <w:rFonts w:eastAsia="仿宋" w:cs="仿宋" w:hint="eastAsia"/>
                <w:lang w:bidi="ar"/>
              </w:rPr>
              <w:br/>
            </w:r>
            <w:r>
              <w:rPr>
                <w:rFonts w:eastAsia="仿宋" w:cs="仿宋" w:hint="eastAsia"/>
                <w:lang w:bidi="ar"/>
              </w:rPr>
              <w:t>每发现一处不符合要求的扣</w:t>
            </w:r>
            <w:r>
              <w:rPr>
                <w:rFonts w:eastAsia="仿宋" w:cs="仿宋" w:hint="eastAsia"/>
                <w:lang w:bidi="ar"/>
              </w:rPr>
              <w:t>1</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3</w:t>
            </w:r>
          </w:p>
        </w:tc>
        <w:tc>
          <w:tcPr>
            <w:tcW w:w="1369" w:type="pct"/>
            <w:vAlign w:val="center"/>
          </w:tcPr>
          <w:p w:rsidR="00206622" w:rsidRDefault="006F52C3">
            <w:pPr>
              <w:autoSpaceDE/>
              <w:autoSpaceDN/>
              <w:jc w:val="left"/>
              <w:textAlignment w:val="center"/>
              <w:rPr>
                <w:rFonts w:eastAsia="仿宋" w:cs="仿宋"/>
              </w:rPr>
            </w:pPr>
            <w:r>
              <w:rPr>
                <w:rFonts w:eastAsia="仿宋" w:cs="仿宋" w:hint="eastAsia"/>
                <w:lang w:bidi="ar"/>
              </w:rPr>
              <w:t>分项绩效目标无法完全反映部门职责和重点任务及其主要产出、效果；绩效指标设置不完整，与实际工作内容缺乏相关性。扣</w:t>
            </w:r>
            <w:r>
              <w:rPr>
                <w:rFonts w:eastAsia="仿宋" w:cs="仿宋" w:hint="eastAsia"/>
                <w:lang w:bidi="ar"/>
              </w:rPr>
              <w:t>2</w:t>
            </w:r>
            <w:r>
              <w:rPr>
                <w:rFonts w:eastAsia="仿宋" w:cs="仿宋" w:hint="eastAsia"/>
                <w:lang w:bidi="ar"/>
              </w:rPr>
              <w:t>分</w:t>
            </w: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预算编制</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预算编制完整性</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4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①部门依法依规将取得的各类收入纳入部门预算，得</w:t>
            </w:r>
            <w:r>
              <w:rPr>
                <w:rFonts w:eastAsia="仿宋" w:cs="仿宋" w:hint="eastAsia"/>
                <w:lang w:bidi="ar"/>
              </w:rPr>
              <w:t>2</w:t>
            </w:r>
            <w:r>
              <w:rPr>
                <w:rFonts w:eastAsia="仿宋" w:cs="仿宋" w:hint="eastAsia"/>
                <w:lang w:bidi="ar"/>
              </w:rPr>
              <w:t>分，发现未按规定纳入部门预算情况，或存在未纳入预算的收入安排支出的，每发现一处问题扣</w:t>
            </w:r>
            <w:r>
              <w:rPr>
                <w:rFonts w:eastAsia="仿宋" w:cs="仿宋" w:hint="eastAsia"/>
                <w:lang w:bidi="ar"/>
              </w:rPr>
              <w:t>1</w:t>
            </w:r>
            <w:r>
              <w:rPr>
                <w:rFonts w:eastAsia="仿宋" w:cs="仿宋" w:hint="eastAsia"/>
                <w:lang w:bidi="ar"/>
              </w:rPr>
              <w:t>分，扣完为止。</w:t>
            </w:r>
            <w:r>
              <w:rPr>
                <w:rFonts w:eastAsia="仿宋" w:cs="仿宋" w:hint="eastAsia"/>
                <w:lang w:bidi="ar"/>
              </w:rPr>
              <w:br/>
            </w:r>
            <w:r>
              <w:rPr>
                <w:rFonts w:eastAsia="仿宋" w:cs="仿宋" w:hint="eastAsia"/>
                <w:lang w:bidi="ar"/>
              </w:rPr>
              <w:t>②政府采购事项全部编入政府采购预算，新增资产配置编入年度预算，得</w:t>
            </w:r>
            <w:r>
              <w:rPr>
                <w:rFonts w:eastAsia="仿宋" w:cs="仿宋" w:hint="eastAsia"/>
                <w:lang w:bidi="ar"/>
              </w:rPr>
              <w:t>2</w:t>
            </w:r>
            <w:r>
              <w:rPr>
                <w:rFonts w:eastAsia="仿宋" w:cs="仿宋" w:hint="eastAsia"/>
                <w:lang w:bidi="ar"/>
              </w:rPr>
              <w:t>分，每发现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1</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4</w:t>
            </w:r>
          </w:p>
        </w:tc>
        <w:tc>
          <w:tcPr>
            <w:tcW w:w="1369" w:type="pct"/>
            <w:noWrap/>
            <w:vAlign w:val="center"/>
          </w:tcPr>
          <w:p w:rsidR="00206622" w:rsidRDefault="00206622">
            <w:pPr>
              <w:autoSpaceDE/>
              <w:autoSpaceDN/>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预算编制合理性</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4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①预算安排和部门“三定”方案确定的职责、年度重点任务匹配；</w:t>
            </w:r>
            <w:r>
              <w:rPr>
                <w:rFonts w:eastAsia="仿宋" w:cs="仿宋" w:hint="eastAsia"/>
                <w:lang w:bidi="ar"/>
              </w:rPr>
              <w:br/>
            </w:r>
            <w:r>
              <w:rPr>
                <w:rFonts w:eastAsia="仿宋" w:cs="仿宋" w:hint="eastAsia"/>
                <w:lang w:bidi="ar"/>
              </w:rPr>
              <w:t>②预算安排不存在“先排钱、再谋事”的问题，明确细化；</w:t>
            </w:r>
            <w:r>
              <w:rPr>
                <w:rFonts w:eastAsia="仿宋" w:cs="仿宋" w:hint="eastAsia"/>
                <w:lang w:bidi="ar"/>
              </w:rPr>
              <w:br/>
            </w:r>
            <w:r>
              <w:rPr>
                <w:rFonts w:eastAsia="仿宋" w:cs="仿宋" w:hint="eastAsia"/>
                <w:lang w:bidi="ar"/>
              </w:rPr>
              <w:t>③预算资金在不同项目、不同用途间合理分配，不存</w:t>
            </w:r>
            <w:r>
              <w:rPr>
                <w:rFonts w:eastAsia="仿宋" w:cs="仿宋" w:hint="eastAsia"/>
                <w:lang w:bidi="ar"/>
              </w:rPr>
              <w:lastRenderedPageBreak/>
              <w:t>在交叉重复；</w:t>
            </w:r>
            <w:r>
              <w:rPr>
                <w:rFonts w:eastAsia="仿宋" w:cs="仿宋" w:hint="eastAsia"/>
                <w:lang w:bidi="ar"/>
              </w:rPr>
              <w:br/>
            </w:r>
            <w:r>
              <w:rPr>
                <w:rFonts w:eastAsia="仿宋" w:cs="仿宋" w:hint="eastAsia"/>
                <w:lang w:bidi="ar"/>
              </w:rPr>
              <w:t>④人员经费、公用经费按实测算，项目支出预算编制细化。</w:t>
            </w:r>
            <w:r>
              <w:rPr>
                <w:rFonts w:eastAsia="仿宋" w:cs="仿宋" w:hint="eastAsia"/>
                <w:lang w:bidi="ar"/>
              </w:rPr>
              <w:br/>
            </w:r>
            <w:r>
              <w:rPr>
                <w:rFonts w:eastAsia="仿宋" w:cs="仿宋" w:hint="eastAsia"/>
                <w:lang w:bidi="ar"/>
              </w:rPr>
              <w:t>符合所有条件得满分，一项不符合扣</w:t>
            </w:r>
            <w:r>
              <w:rPr>
                <w:rFonts w:eastAsia="仿宋" w:cs="仿宋" w:hint="eastAsia"/>
                <w:lang w:bidi="ar"/>
              </w:rPr>
              <w:t>1</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lastRenderedPageBreak/>
              <w:t>4</w:t>
            </w:r>
          </w:p>
        </w:tc>
        <w:tc>
          <w:tcPr>
            <w:tcW w:w="1369" w:type="pct"/>
            <w:vAlign w:val="center"/>
          </w:tcPr>
          <w:p w:rsidR="00206622" w:rsidRDefault="00206622">
            <w:pPr>
              <w:autoSpaceDE/>
              <w:autoSpaceDN/>
              <w:jc w:val="left"/>
              <w:rPr>
                <w:rFonts w:eastAsia="仿宋" w:cs="仿宋"/>
              </w:rPr>
            </w:pPr>
          </w:p>
        </w:tc>
      </w:tr>
      <w:tr w:rsidR="00206622">
        <w:trPr>
          <w:trHeight w:val="397"/>
        </w:trPr>
        <w:tc>
          <w:tcPr>
            <w:tcW w:w="305"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过程指标（</w:t>
            </w:r>
            <w:r>
              <w:rPr>
                <w:rFonts w:eastAsia="仿宋" w:cs="仿宋" w:hint="eastAsia"/>
                <w:lang w:bidi="ar"/>
              </w:rPr>
              <w:t>35</w:t>
            </w:r>
            <w:r>
              <w:rPr>
                <w:rFonts w:eastAsia="仿宋" w:cs="仿宋" w:hint="eastAsia"/>
                <w:lang w:bidi="ar"/>
              </w:rPr>
              <w:t>分）</w:t>
            </w:r>
          </w:p>
        </w:tc>
        <w:tc>
          <w:tcPr>
            <w:tcW w:w="400"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预算执行管理</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预算执行率</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2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预算执行率≤</w:t>
            </w:r>
            <w:r>
              <w:rPr>
                <w:rFonts w:eastAsia="仿宋" w:cs="仿宋" w:hint="eastAsia"/>
                <w:lang w:bidi="ar"/>
              </w:rPr>
              <w:t>100%</w:t>
            </w:r>
            <w:r>
              <w:rPr>
                <w:rFonts w:eastAsia="仿宋" w:cs="仿宋" w:hint="eastAsia"/>
                <w:lang w:bidi="ar"/>
              </w:rPr>
              <w:t>且≥</w:t>
            </w:r>
            <w:r>
              <w:rPr>
                <w:rFonts w:eastAsia="仿宋" w:cs="仿宋" w:hint="eastAsia"/>
                <w:lang w:bidi="ar"/>
              </w:rPr>
              <w:t>95%</w:t>
            </w:r>
            <w:r>
              <w:rPr>
                <w:rFonts w:eastAsia="仿宋" w:cs="仿宋" w:hint="eastAsia"/>
                <w:lang w:bidi="ar"/>
              </w:rPr>
              <w:t>的计</w:t>
            </w:r>
            <w:r>
              <w:rPr>
                <w:rFonts w:eastAsia="仿宋" w:cs="仿宋" w:hint="eastAsia"/>
                <w:lang w:bidi="ar"/>
              </w:rPr>
              <w:t>2</w:t>
            </w:r>
            <w:r>
              <w:rPr>
                <w:rFonts w:eastAsia="仿宋" w:cs="仿宋" w:hint="eastAsia"/>
                <w:lang w:bidi="ar"/>
              </w:rPr>
              <w:t>分，每低于</w:t>
            </w:r>
            <w:r>
              <w:rPr>
                <w:rFonts w:eastAsia="仿宋" w:cs="仿宋" w:hint="eastAsia"/>
                <w:lang w:bidi="ar"/>
              </w:rPr>
              <w:t>1%</w:t>
            </w:r>
            <w:r>
              <w:rPr>
                <w:rFonts w:eastAsia="仿宋" w:cs="仿宋" w:hint="eastAsia"/>
                <w:lang w:bidi="ar"/>
              </w:rPr>
              <w:t>扣</w:t>
            </w:r>
            <w:r>
              <w:rPr>
                <w:rFonts w:eastAsia="仿宋" w:cs="仿宋" w:hint="eastAsia"/>
                <w:lang w:bidi="ar"/>
              </w:rPr>
              <w:t>0.1</w:t>
            </w:r>
            <w:r>
              <w:rPr>
                <w:rFonts w:eastAsia="仿宋" w:cs="仿宋" w:hint="eastAsia"/>
                <w:lang w:bidi="ar"/>
              </w:rPr>
              <w:t>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2</w:t>
            </w:r>
          </w:p>
        </w:tc>
        <w:tc>
          <w:tcPr>
            <w:tcW w:w="1369" w:type="pct"/>
            <w:vAlign w:val="center"/>
          </w:tcPr>
          <w:p w:rsidR="00206622" w:rsidRDefault="00206622">
            <w:pPr>
              <w:autoSpaceDE/>
              <w:autoSpaceDN/>
              <w:jc w:val="left"/>
              <w:textAlignment w:val="center"/>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资金结转结余率</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2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结转结余率</w:t>
            </w:r>
            <w:r>
              <w:rPr>
                <w:rFonts w:eastAsia="仿宋" w:cs="仿宋" w:hint="eastAsia"/>
                <w:lang w:bidi="ar"/>
              </w:rPr>
              <w:t>=0</w:t>
            </w:r>
            <w:r>
              <w:rPr>
                <w:rFonts w:eastAsia="仿宋" w:cs="仿宋" w:hint="eastAsia"/>
                <w:lang w:bidi="ar"/>
              </w:rPr>
              <w:t>得满分；年初预算（调整后）每超出</w:t>
            </w:r>
            <w:r>
              <w:rPr>
                <w:rFonts w:eastAsia="仿宋" w:cs="仿宋" w:hint="eastAsia"/>
                <w:lang w:bidi="ar"/>
              </w:rPr>
              <w:t>1</w:t>
            </w:r>
            <w:r>
              <w:rPr>
                <w:rFonts w:eastAsia="仿宋" w:cs="仿宋" w:hint="eastAsia"/>
                <w:lang w:bidi="ar"/>
              </w:rPr>
              <w:t>个百分点扣</w:t>
            </w:r>
            <w:r>
              <w:rPr>
                <w:rFonts w:eastAsia="仿宋" w:cs="仿宋" w:hint="eastAsia"/>
                <w:lang w:bidi="ar"/>
              </w:rPr>
              <w:t>0.1</w:t>
            </w:r>
            <w:r>
              <w:rPr>
                <w:rFonts w:eastAsia="仿宋" w:cs="仿宋" w:hint="eastAsia"/>
                <w:lang w:bidi="ar"/>
              </w:rPr>
              <w:t>分。如出现负结余或上级财政拨款出现结余，该指标直接得零分。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0</w:t>
            </w:r>
          </w:p>
        </w:tc>
        <w:tc>
          <w:tcPr>
            <w:tcW w:w="1369" w:type="pct"/>
            <w:vAlign w:val="center"/>
          </w:tcPr>
          <w:p w:rsidR="00206622" w:rsidRDefault="006F52C3">
            <w:pPr>
              <w:autoSpaceDE/>
              <w:autoSpaceDN/>
              <w:jc w:val="left"/>
              <w:textAlignment w:val="center"/>
              <w:rPr>
                <w:rFonts w:eastAsia="仿宋" w:cs="仿宋"/>
              </w:rPr>
            </w:pPr>
            <w:r>
              <w:rPr>
                <w:rFonts w:eastAsia="仿宋" w:cs="仿宋" w:hint="eastAsia"/>
              </w:rPr>
              <w:t>唐山市化工研究所经营结余</w:t>
            </w:r>
            <w:r>
              <w:rPr>
                <w:rFonts w:eastAsia="仿宋" w:cs="仿宋" w:hint="eastAsia"/>
              </w:rPr>
              <w:t>-113.09</w:t>
            </w:r>
            <w:r>
              <w:rPr>
                <w:rFonts w:eastAsia="仿宋" w:cs="仿宋" w:hint="eastAsia"/>
              </w:rPr>
              <w:t>万元。扣</w:t>
            </w:r>
            <w:r>
              <w:rPr>
                <w:rFonts w:eastAsia="仿宋" w:cs="仿宋" w:hint="eastAsia"/>
              </w:rPr>
              <w:t>2</w:t>
            </w:r>
            <w:r>
              <w:rPr>
                <w:rFonts w:eastAsia="仿宋" w:cs="仿宋" w:hint="eastAsia"/>
              </w:rPr>
              <w:t>分</w:t>
            </w: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成本控制管理</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“三公</w:t>
            </w:r>
            <w:r>
              <w:rPr>
                <w:rFonts w:eastAsia="仿宋" w:cs="仿宋" w:hint="eastAsia"/>
                <w:lang w:bidi="ar"/>
              </w:rPr>
              <w:t>两费</w:t>
            </w:r>
            <w:r w:rsidR="007D0152">
              <w:rPr>
                <w:rFonts w:eastAsia="仿宋" w:cs="仿宋" w:hint="eastAsia"/>
                <w:lang w:bidi="ar"/>
              </w:rPr>
              <w:t>”</w:t>
            </w:r>
            <w:r>
              <w:rPr>
                <w:rFonts w:eastAsia="仿宋" w:cs="仿宋" w:hint="eastAsia"/>
                <w:lang w:bidi="ar"/>
              </w:rPr>
              <w:t>控制率</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2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控制率≤</w:t>
            </w:r>
            <w:r>
              <w:rPr>
                <w:rFonts w:eastAsia="仿宋" w:cs="仿宋" w:hint="eastAsia"/>
                <w:lang w:bidi="ar"/>
              </w:rPr>
              <w:t>100%</w:t>
            </w:r>
            <w:r>
              <w:rPr>
                <w:rFonts w:eastAsia="仿宋" w:cs="仿宋" w:hint="eastAsia"/>
                <w:lang w:bidi="ar"/>
              </w:rPr>
              <w:t>，得</w:t>
            </w:r>
            <w:r>
              <w:rPr>
                <w:rFonts w:eastAsia="仿宋" w:cs="仿宋" w:hint="eastAsia"/>
                <w:lang w:bidi="ar"/>
              </w:rPr>
              <w:t>2</w:t>
            </w:r>
            <w:r>
              <w:rPr>
                <w:rFonts w:eastAsia="仿宋" w:cs="仿宋" w:hint="eastAsia"/>
                <w:lang w:bidi="ar"/>
              </w:rPr>
              <w:t>分；每超</w:t>
            </w:r>
            <w:r>
              <w:rPr>
                <w:rFonts w:eastAsia="仿宋" w:cs="仿宋" w:hint="eastAsia"/>
                <w:lang w:bidi="ar"/>
              </w:rPr>
              <w:t>1</w:t>
            </w:r>
            <w:r>
              <w:rPr>
                <w:rFonts w:eastAsia="仿宋" w:cs="仿宋" w:hint="eastAsia"/>
                <w:lang w:bidi="ar"/>
              </w:rPr>
              <w:t>个百分点扣</w:t>
            </w:r>
            <w:r>
              <w:rPr>
                <w:rFonts w:eastAsia="仿宋" w:cs="仿宋" w:hint="eastAsia"/>
                <w:lang w:bidi="ar"/>
              </w:rPr>
              <w:t>0.2</w:t>
            </w:r>
            <w:r>
              <w:rPr>
                <w:rFonts w:eastAsia="仿宋" w:cs="仿宋" w:hint="eastAsia"/>
                <w:lang w:bidi="ar"/>
              </w:rPr>
              <w:t>分，超过</w:t>
            </w:r>
            <w:r>
              <w:rPr>
                <w:rFonts w:eastAsia="仿宋" w:cs="仿宋" w:hint="eastAsia"/>
                <w:lang w:bidi="ar"/>
              </w:rPr>
              <w:t>10%</w:t>
            </w:r>
            <w:r>
              <w:rPr>
                <w:rFonts w:eastAsia="仿宋" w:cs="仿宋" w:hint="eastAsia"/>
                <w:lang w:bidi="ar"/>
              </w:rPr>
              <w:t>不得分。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2</w:t>
            </w:r>
          </w:p>
        </w:tc>
        <w:tc>
          <w:tcPr>
            <w:tcW w:w="1369" w:type="pct"/>
            <w:vAlign w:val="center"/>
          </w:tcPr>
          <w:p w:rsidR="00206622" w:rsidRDefault="00206622">
            <w:pPr>
              <w:autoSpaceDE/>
              <w:autoSpaceDN/>
              <w:jc w:val="left"/>
              <w:textAlignment w:val="center"/>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人均公用经费变动率</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1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人均公用经费变动率≤</w:t>
            </w:r>
            <w:r>
              <w:rPr>
                <w:rFonts w:eastAsia="仿宋" w:cs="仿宋" w:hint="eastAsia"/>
                <w:lang w:bidi="ar"/>
              </w:rPr>
              <w:t>10%</w:t>
            </w:r>
            <w:r>
              <w:rPr>
                <w:rFonts w:eastAsia="仿宋" w:cs="仿宋" w:hint="eastAsia"/>
                <w:lang w:bidi="ar"/>
              </w:rPr>
              <w:t>，得</w:t>
            </w:r>
            <w:r>
              <w:rPr>
                <w:rFonts w:eastAsia="仿宋" w:cs="仿宋" w:hint="eastAsia"/>
                <w:lang w:bidi="ar"/>
              </w:rPr>
              <w:t>1</w:t>
            </w:r>
            <w:r>
              <w:rPr>
                <w:rFonts w:eastAsia="仿宋" w:cs="仿宋" w:hint="eastAsia"/>
                <w:lang w:bidi="ar"/>
              </w:rPr>
              <w:t>分；每超</w:t>
            </w:r>
            <w:r>
              <w:rPr>
                <w:rFonts w:eastAsia="仿宋" w:cs="仿宋" w:hint="eastAsia"/>
                <w:lang w:bidi="ar"/>
              </w:rPr>
              <w:t>1</w:t>
            </w:r>
            <w:r>
              <w:rPr>
                <w:rFonts w:eastAsia="仿宋" w:cs="仿宋" w:hint="eastAsia"/>
                <w:lang w:bidi="ar"/>
              </w:rPr>
              <w:t>个百分点扣</w:t>
            </w:r>
            <w:r>
              <w:rPr>
                <w:rFonts w:eastAsia="仿宋" w:cs="仿宋" w:hint="eastAsia"/>
                <w:lang w:bidi="ar"/>
              </w:rPr>
              <w:t>0.1</w:t>
            </w:r>
            <w:r>
              <w:rPr>
                <w:rFonts w:eastAsia="仿宋" w:cs="仿宋" w:hint="eastAsia"/>
                <w:lang w:bidi="ar"/>
              </w:rPr>
              <w:t>分，超过</w:t>
            </w:r>
            <w:r>
              <w:rPr>
                <w:rFonts w:eastAsia="仿宋" w:cs="仿宋" w:hint="eastAsia"/>
                <w:lang w:bidi="ar"/>
              </w:rPr>
              <w:t>20%</w:t>
            </w:r>
            <w:r>
              <w:rPr>
                <w:rFonts w:eastAsia="仿宋" w:cs="仿宋" w:hint="eastAsia"/>
                <w:lang w:bidi="ar"/>
              </w:rPr>
              <w:t>不得分。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1</w:t>
            </w:r>
          </w:p>
        </w:tc>
        <w:tc>
          <w:tcPr>
            <w:tcW w:w="1369" w:type="pct"/>
            <w:vAlign w:val="center"/>
          </w:tcPr>
          <w:p w:rsidR="00206622" w:rsidRDefault="00206622">
            <w:pPr>
              <w:autoSpaceDE/>
              <w:autoSpaceDN/>
              <w:jc w:val="left"/>
              <w:textAlignment w:val="center"/>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支出成本控制度</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1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①部门经常性、连续性项目是否有明确、合理可行的支出标准；</w:t>
            </w:r>
            <w:r>
              <w:rPr>
                <w:rFonts w:eastAsia="仿宋" w:cs="仿宋" w:hint="eastAsia"/>
                <w:lang w:bidi="ar"/>
              </w:rPr>
              <w:br/>
            </w:r>
            <w:r>
              <w:rPr>
                <w:rFonts w:eastAsia="仿宋" w:cs="仿宋" w:hint="eastAsia"/>
                <w:lang w:bidi="ar"/>
              </w:rPr>
              <w:t>②日常支出优先使用日常公用经费，日常公用经费不足时再支出运转类项目经费；</w:t>
            </w:r>
            <w:r>
              <w:rPr>
                <w:rFonts w:eastAsia="仿宋" w:cs="仿宋" w:hint="eastAsia"/>
                <w:lang w:bidi="ar"/>
              </w:rPr>
              <w:br/>
            </w:r>
            <w:r>
              <w:rPr>
                <w:rFonts w:eastAsia="仿宋" w:cs="仿宋" w:hint="eastAsia"/>
                <w:lang w:bidi="ar"/>
              </w:rPr>
              <w:t>③项目实施过程中采取有效成本管控措施节约项目资金。</w:t>
            </w:r>
            <w:r>
              <w:rPr>
                <w:rFonts w:eastAsia="仿宋" w:cs="仿宋" w:hint="eastAsia"/>
                <w:lang w:bidi="ar"/>
              </w:rPr>
              <w:br/>
            </w:r>
            <w:r>
              <w:rPr>
                <w:rFonts w:eastAsia="仿宋" w:cs="仿宋" w:hint="eastAsia"/>
                <w:lang w:bidi="ar"/>
              </w:rPr>
              <w:t>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0.4</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1</w:t>
            </w:r>
          </w:p>
        </w:tc>
        <w:tc>
          <w:tcPr>
            <w:tcW w:w="1369" w:type="pct"/>
            <w:vAlign w:val="center"/>
          </w:tcPr>
          <w:p w:rsidR="00206622" w:rsidRDefault="00206622">
            <w:pPr>
              <w:autoSpaceDE/>
              <w:autoSpaceDN/>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Align w:val="center"/>
          </w:tcPr>
          <w:p w:rsidR="00206622" w:rsidRDefault="006F52C3">
            <w:pPr>
              <w:autoSpaceDE/>
              <w:autoSpaceDN/>
              <w:jc w:val="center"/>
              <w:textAlignment w:val="center"/>
              <w:rPr>
                <w:rFonts w:eastAsia="仿宋" w:cs="仿宋"/>
              </w:rPr>
            </w:pPr>
            <w:r>
              <w:rPr>
                <w:rFonts w:eastAsia="仿宋" w:cs="仿宋" w:hint="eastAsia"/>
                <w:lang w:bidi="ar"/>
              </w:rPr>
              <w:t>项目管理</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项目管理规范性</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4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①项目立项依据不充分，存在无实际意义或已完成使命的项目；</w:t>
            </w:r>
            <w:r>
              <w:rPr>
                <w:rFonts w:eastAsia="仿宋" w:cs="仿宋" w:hint="eastAsia"/>
                <w:lang w:bidi="ar"/>
              </w:rPr>
              <w:br/>
            </w:r>
            <w:r>
              <w:rPr>
                <w:rFonts w:eastAsia="仿宋" w:cs="仿宋" w:hint="eastAsia"/>
                <w:lang w:bidi="ar"/>
              </w:rPr>
              <w:t>②未落实过紧日子要求，存在项目分散、同类型项目、重复投入或项目交叉等情况；</w:t>
            </w:r>
            <w:r>
              <w:rPr>
                <w:rFonts w:eastAsia="仿宋" w:cs="仿宋" w:hint="eastAsia"/>
                <w:lang w:bidi="ar"/>
              </w:rPr>
              <w:br/>
            </w:r>
            <w:r>
              <w:rPr>
                <w:rFonts w:eastAsia="仿宋" w:cs="仿宋" w:hint="eastAsia"/>
                <w:lang w:bidi="ar"/>
              </w:rPr>
              <w:t>③项目支出存在预算安排固化问题，如在项目支出进度慢、完成率低、绩效较差的情况下，仍然安排此项目，预算金额连年保持不变等。</w:t>
            </w:r>
            <w:r>
              <w:rPr>
                <w:rFonts w:eastAsia="仿宋" w:cs="仿宋" w:hint="eastAsia"/>
                <w:lang w:bidi="ar"/>
              </w:rPr>
              <w:br/>
            </w:r>
            <w:r>
              <w:rPr>
                <w:rFonts w:eastAsia="仿宋" w:cs="仿宋" w:hint="eastAsia"/>
                <w:lang w:bidi="ar"/>
              </w:rPr>
              <w:t>每发现一处问题扣</w:t>
            </w:r>
            <w:r>
              <w:rPr>
                <w:rFonts w:eastAsia="仿宋" w:cs="仿宋" w:hint="eastAsia"/>
                <w:lang w:bidi="ar"/>
              </w:rPr>
              <w:t>0.5</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4</w:t>
            </w:r>
          </w:p>
        </w:tc>
        <w:tc>
          <w:tcPr>
            <w:tcW w:w="1369" w:type="pct"/>
            <w:vAlign w:val="center"/>
          </w:tcPr>
          <w:p w:rsidR="00206622" w:rsidRDefault="00206622">
            <w:pPr>
              <w:autoSpaceDE/>
              <w:autoSpaceDN/>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资金管理</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转移支付资金分配、监管</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2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①部门对转移支付资金的安排分配机制健全完善；</w:t>
            </w:r>
            <w:r>
              <w:rPr>
                <w:rFonts w:eastAsia="仿宋" w:cs="仿宋" w:hint="eastAsia"/>
                <w:lang w:bidi="ar"/>
              </w:rPr>
              <w:br/>
            </w:r>
            <w:r>
              <w:rPr>
                <w:rFonts w:eastAsia="仿宋" w:cs="仿宋" w:hint="eastAsia"/>
                <w:lang w:bidi="ar"/>
              </w:rPr>
              <w:t>②转移资金分配符合规划目标和重点；</w:t>
            </w:r>
            <w:r>
              <w:rPr>
                <w:rFonts w:eastAsia="仿宋" w:cs="仿宋" w:hint="eastAsia"/>
                <w:lang w:bidi="ar"/>
              </w:rPr>
              <w:br/>
            </w:r>
            <w:r>
              <w:rPr>
                <w:rFonts w:eastAsia="仿宋" w:cs="仿宋" w:hint="eastAsia"/>
                <w:lang w:bidi="ar"/>
              </w:rPr>
              <w:t>③建立健全转移支付监督管理机制；</w:t>
            </w:r>
            <w:r>
              <w:rPr>
                <w:rFonts w:eastAsia="仿宋" w:cs="仿宋" w:hint="eastAsia"/>
                <w:lang w:bidi="ar"/>
              </w:rPr>
              <w:br/>
            </w:r>
            <w:r>
              <w:rPr>
                <w:rFonts w:eastAsia="仿宋" w:cs="仿宋" w:hint="eastAsia"/>
                <w:lang w:bidi="ar"/>
              </w:rPr>
              <w:t>④动态监控转移支付的下达、支出以及绩效等情况，发现问题及时整改。</w:t>
            </w:r>
            <w:r>
              <w:rPr>
                <w:rFonts w:eastAsia="仿宋" w:cs="仿宋" w:hint="eastAsia"/>
                <w:lang w:bidi="ar"/>
              </w:rPr>
              <w:br/>
            </w:r>
            <w:r>
              <w:rPr>
                <w:rFonts w:eastAsia="仿宋" w:cs="仿宋" w:hint="eastAsia"/>
                <w:lang w:bidi="ar"/>
              </w:rPr>
              <w:t>⑤部门规范使用转移支付资金，不存在重复申报项目、虚报冒领、骗取套取、挤占挪用等问题。</w:t>
            </w:r>
            <w:r>
              <w:rPr>
                <w:rFonts w:eastAsia="仿宋" w:cs="仿宋" w:hint="eastAsia"/>
                <w:lang w:bidi="ar"/>
              </w:rPr>
              <w:br/>
            </w:r>
            <w:r>
              <w:rPr>
                <w:rFonts w:eastAsia="仿宋" w:cs="仿宋" w:hint="eastAsia"/>
                <w:lang w:bidi="ar"/>
              </w:rPr>
              <w:t>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0.4</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2</w:t>
            </w:r>
          </w:p>
        </w:tc>
        <w:tc>
          <w:tcPr>
            <w:tcW w:w="1369" w:type="pct"/>
            <w:vAlign w:val="center"/>
          </w:tcPr>
          <w:p w:rsidR="00206622" w:rsidRDefault="00206622">
            <w:pPr>
              <w:autoSpaceDE/>
              <w:autoSpaceDN/>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资金使用规范性</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5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①符合国家财经法规和财务管理制度规定以及有关专项资金管理办法的规定；</w:t>
            </w:r>
            <w:r>
              <w:rPr>
                <w:rFonts w:eastAsia="仿宋" w:cs="仿宋" w:hint="eastAsia"/>
                <w:lang w:bidi="ar"/>
              </w:rPr>
              <w:br/>
            </w:r>
            <w:r>
              <w:rPr>
                <w:rFonts w:eastAsia="仿宋" w:cs="仿宋" w:hint="eastAsia"/>
                <w:lang w:bidi="ar"/>
              </w:rPr>
              <w:t>②资金的拨付有完整的审批程序和手续；</w:t>
            </w:r>
            <w:r>
              <w:rPr>
                <w:rFonts w:eastAsia="仿宋" w:cs="仿宋" w:hint="eastAsia"/>
                <w:lang w:bidi="ar"/>
              </w:rPr>
              <w:br/>
            </w:r>
            <w:r>
              <w:rPr>
                <w:rFonts w:eastAsia="仿宋" w:cs="仿宋" w:hint="eastAsia"/>
                <w:lang w:bidi="ar"/>
              </w:rPr>
              <w:t>③项目的重大开支是经过评估论证；</w:t>
            </w:r>
            <w:r>
              <w:rPr>
                <w:rFonts w:eastAsia="仿宋" w:cs="仿宋" w:hint="eastAsia"/>
                <w:lang w:bidi="ar"/>
              </w:rPr>
              <w:br/>
            </w:r>
            <w:r>
              <w:rPr>
                <w:rFonts w:eastAsia="仿宋" w:cs="仿宋" w:hint="eastAsia"/>
                <w:lang w:bidi="ar"/>
              </w:rPr>
              <w:t>④符合部门预算批复的用途；</w:t>
            </w:r>
            <w:r>
              <w:rPr>
                <w:rFonts w:eastAsia="仿宋" w:cs="仿宋" w:hint="eastAsia"/>
                <w:lang w:bidi="ar"/>
              </w:rPr>
              <w:br/>
            </w:r>
            <w:r>
              <w:rPr>
                <w:rFonts w:eastAsia="仿宋" w:cs="仿宋" w:hint="eastAsia"/>
                <w:lang w:bidi="ar"/>
              </w:rPr>
              <w:t>⑤不存在截留、挤占、挪用、虚列支出等情况。</w:t>
            </w:r>
            <w:r>
              <w:rPr>
                <w:rFonts w:eastAsia="仿宋" w:cs="仿宋" w:hint="eastAsia"/>
                <w:lang w:bidi="ar"/>
              </w:rPr>
              <w:br/>
            </w:r>
            <w:r>
              <w:rPr>
                <w:rFonts w:eastAsia="仿宋" w:cs="仿宋" w:hint="eastAsia"/>
                <w:lang w:bidi="ar"/>
              </w:rPr>
              <w:t>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1</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5</w:t>
            </w:r>
          </w:p>
        </w:tc>
        <w:tc>
          <w:tcPr>
            <w:tcW w:w="1369" w:type="pct"/>
            <w:vAlign w:val="center"/>
          </w:tcPr>
          <w:p w:rsidR="00206622" w:rsidRDefault="00206622">
            <w:pPr>
              <w:autoSpaceDE/>
              <w:autoSpaceDN/>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内控管理</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管理制度健全性</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2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①制定了预算管理、预算绩效管理、专项资金管理、财务管理、会计核算、内部控制、政府采购等管理制度；</w:t>
            </w:r>
            <w:r>
              <w:rPr>
                <w:rFonts w:eastAsia="仿宋" w:cs="仿宋" w:hint="eastAsia"/>
                <w:lang w:bidi="ar"/>
              </w:rPr>
              <w:br/>
            </w:r>
            <w:r>
              <w:rPr>
                <w:rFonts w:eastAsia="仿宋" w:cs="仿宋" w:hint="eastAsia"/>
                <w:lang w:bidi="ar"/>
              </w:rPr>
              <w:t>②相关管理制度是否合法、合规、完整。</w:t>
            </w:r>
            <w:r>
              <w:rPr>
                <w:rFonts w:eastAsia="仿宋" w:cs="仿宋" w:hint="eastAsia"/>
                <w:lang w:bidi="ar"/>
              </w:rPr>
              <w:br/>
            </w:r>
            <w:r>
              <w:rPr>
                <w:rFonts w:eastAsia="仿宋" w:cs="仿宋" w:hint="eastAsia"/>
                <w:lang w:bidi="ar"/>
              </w:rPr>
              <w:t>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1</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2</w:t>
            </w:r>
          </w:p>
        </w:tc>
        <w:tc>
          <w:tcPr>
            <w:tcW w:w="1369" w:type="pct"/>
            <w:vAlign w:val="center"/>
          </w:tcPr>
          <w:p w:rsidR="00206622" w:rsidRDefault="00206622">
            <w:pPr>
              <w:autoSpaceDE/>
              <w:autoSpaceDN/>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管理制度执行有效性</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4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①按照合同管理有效、部分有效、无效三档分别赋分</w:t>
            </w:r>
            <w:r>
              <w:rPr>
                <w:rFonts w:eastAsia="仿宋" w:cs="仿宋" w:hint="eastAsia"/>
                <w:lang w:bidi="ar"/>
              </w:rPr>
              <w:t>2</w:t>
            </w:r>
            <w:r>
              <w:rPr>
                <w:rFonts w:eastAsia="仿宋" w:cs="仿宋" w:hint="eastAsia"/>
                <w:lang w:bidi="ar"/>
              </w:rPr>
              <w:t>分、</w:t>
            </w:r>
            <w:r>
              <w:rPr>
                <w:rFonts w:eastAsia="仿宋" w:cs="仿宋" w:hint="eastAsia"/>
                <w:lang w:bidi="ar"/>
              </w:rPr>
              <w:t>1</w:t>
            </w:r>
            <w:r>
              <w:rPr>
                <w:rFonts w:eastAsia="仿宋" w:cs="仿宋" w:hint="eastAsia"/>
                <w:lang w:bidi="ar"/>
              </w:rPr>
              <w:t>分、</w:t>
            </w:r>
            <w:r>
              <w:rPr>
                <w:rFonts w:eastAsia="仿宋" w:cs="仿宋" w:hint="eastAsia"/>
                <w:lang w:bidi="ar"/>
              </w:rPr>
              <w:t>0</w:t>
            </w:r>
            <w:r>
              <w:rPr>
                <w:rFonts w:eastAsia="仿宋" w:cs="仿宋" w:hint="eastAsia"/>
                <w:lang w:bidi="ar"/>
              </w:rPr>
              <w:t>分。</w:t>
            </w:r>
            <w:r>
              <w:rPr>
                <w:rFonts w:eastAsia="仿宋" w:cs="仿宋" w:hint="eastAsia"/>
                <w:lang w:bidi="ar"/>
              </w:rPr>
              <w:br/>
            </w:r>
            <w:r>
              <w:rPr>
                <w:rFonts w:eastAsia="仿宋" w:cs="仿宋" w:hint="eastAsia"/>
                <w:lang w:bidi="ar"/>
              </w:rPr>
              <w:t>②按照日常财务管理有效、部分有效、无效三档分别赋分</w:t>
            </w:r>
            <w:r>
              <w:rPr>
                <w:rFonts w:eastAsia="仿宋" w:cs="仿宋" w:hint="eastAsia"/>
                <w:lang w:bidi="ar"/>
              </w:rPr>
              <w:t>2</w:t>
            </w:r>
            <w:r>
              <w:rPr>
                <w:rFonts w:eastAsia="仿宋" w:cs="仿宋" w:hint="eastAsia"/>
                <w:lang w:bidi="ar"/>
              </w:rPr>
              <w:t>分、</w:t>
            </w:r>
            <w:r>
              <w:rPr>
                <w:rFonts w:eastAsia="仿宋" w:cs="仿宋" w:hint="eastAsia"/>
                <w:lang w:bidi="ar"/>
              </w:rPr>
              <w:t>1</w:t>
            </w:r>
            <w:r>
              <w:rPr>
                <w:rFonts w:eastAsia="仿宋" w:cs="仿宋" w:hint="eastAsia"/>
                <w:lang w:bidi="ar"/>
              </w:rPr>
              <w:t>分、</w:t>
            </w:r>
            <w:r>
              <w:rPr>
                <w:rFonts w:eastAsia="仿宋" w:cs="仿宋" w:hint="eastAsia"/>
                <w:lang w:bidi="ar"/>
              </w:rPr>
              <w:t>0</w:t>
            </w:r>
            <w:r>
              <w:rPr>
                <w:rFonts w:eastAsia="仿宋" w:cs="仿宋" w:hint="eastAsia"/>
                <w:lang w:bidi="ar"/>
              </w:rPr>
              <w:t>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2</w:t>
            </w:r>
          </w:p>
        </w:tc>
        <w:tc>
          <w:tcPr>
            <w:tcW w:w="1369" w:type="pct"/>
            <w:vAlign w:val="center"/>
          </w:tcPr>
          <w:p w:rsidR="00206622" w:rsidRDefault="006F52C3">
            <w:pPr>
              <w:autoSpaceDE/>
              <w:autoSpaceDN/>
              <w:jc w:val="left"/>
              <w:textAlignment w:val="center"/>
              <w:rPr>
                <w:rFonts w:eastAsia="仿宋" w:cs="仿宋"/>
                <w:lang w:bidi="ar"/>
              </w:rPr>
            </w:pPr>
            <w:r>
              <w:rPr>
                <w:rFonts w:eastAsia="仿宋" w:cs="仿宋" w:hint="eastAsia"/>
                <w:b/>
                <w:bCs/>
                <w:lang w:bidi="ar"/>
              </w:rPr>
              <w:t>合同管理方面</w:t>
            </w:r>
            <w:r>
              <w:rPr>
                <w:rFonts w:eastAsia="仿宋" w:cs="仿宋" w:hint="eastAsia"/>
                <w:lang w:bidi="ar"/>
              </w:rPr>
              <w:t>：存在合同及验收报告内容填写不完整、未按合同约定付款的问题。扣</w:t>
            </w:r>
            <w:r>
              <w:rPr>
                <w:rFonts w:eastAsia="仿宋" w:cs="仿宋" w:hint="eastAsia"/>
                <w:lang w:bidi="ar"/>
              </w:rPr>
              <w:t>1</w:t>
            </w:r>
            <w:r>
              <w:rPr>
                <w:rFonts w:eastAsia="仿宋" w:cs="仿宋" w:hint="eastAsia"/>
                <w:lang w:bidi="ar"/>
              </w:rPr>
              <w:t>分</w:t>
            </w:r>
            <w:r>
              <w:rPr>
                <w:rFonts w:eastAsia="仿宋" w:cs="仿宋" w:hint="eastAsia"/>
                <w:lang w:bidi="ar"/>
              </w:rPr>
              <w:br/>
            </w:r>
            <w:r>
              <w:rPr>
                <w:rFonts w:eastAsia="仿宋" w:cs="仿宋" w:hint="eastAsia"/>
                <w:b/>
                <w:bCs/>
                <w:lang w:bidi="ar"/>
              </w:rPr>
              <w:t>日常财务管理方面</w:t>
            </w:r>
            <w:r>
              <w:rPr>
                <w:rFonts w:eastAsia="仿宋" w:cs="仿宋" w:hint="eastAsia"/>
                <w:lang w:bidi="ar"/>
              </w:rPr>
              <w:t>：存在资金支出审批单据填写不完整、凭证中缺少明细清单或验收报告的问题。扣</w:t>
            </w:r>
            <w:r>
              <w:rPr>
                <w:rFonts w:eastAsia="仿宋" w:cs="仿宋" w:hint="eastAsia"/>
                <w:lang w:bidi="ar"/>
              </w:rPr>
              <w:t>1</w:t>
            </w:r>
            <w:r>
              <w:rPr>
                <w:rFonts w:eastAsia="仿宋" w:cs="仿宋" w:hint="eastAsia"/>
                <w:lang w:bidi="ar"/>
              </w:rPr>
              <w:t>分</w:t>
            </w:r>
          </w:p>
          <w:p w:rsidR="00206622" w:rsidRDefault="006F52C3">
            <w:pPr>
              <w:autoSpaceDE/>
              <w:autoSpaceDN/>
              <w:jc w:val="left"/>
              <w:textAlignment w:val="center"/>
              <w:rPr>
                <w:rFonts w:eastAsia="仿宋" w:cs="仿宋"/>
              </w:rPr>
            </w:pPr>
            <w:r>
              <w:rPr>
                <w:rFonts w:eastAsia="仿宋" w:cs="仿宋" w:hint="eastAsia"/>
                <w:lang w:bidi="ar"/>
              </w:rPr>
              <w:t>综上，扣</w:t>
            </w:r>
            <w:r>
              <w:rPr>
                <w:rFonts w:eastAsia="仿宋" w:cs="仿宋" w:hint="eastAsia"/>
                <w:lang w:bidi="ar"/>
              </w:rPr>
              <w:t>2</w:t>
            </w:r>
            <w:r>
              <w:rPr>
                <w:rFonts w:eastAsia="仿宋" w:cs="仿宋" w:hint="eastAsia"/>
                <w:lang w:bidi="ar"/>
              </w:rPr>
              <w:t>分</w:t>
            </w: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资产管理</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资产管理规</w:t>
            </w:r>
            <w:r>
              <w:rPr>
                <w:rFonts w:eastAsia="仿宋" w:cs="仿宋" w:hint="eastAsia"/>
                <w:lang w:bidi="ar"/>
              </w:rPr>
              <w:lastRenderedPageBreak/>
              <w:t>范性</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lastRenderedPageBreak/>
              <w:t xml:space="preserve">2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按照资产管理规范、较规范、不规范三档分别赋分</w:t>
            </w:r>
            <w:r>
              <w:rPr>
                <w:rFonts w:eastAsia="仿宋" w:cs="仿宋" w:hint="eastAsia"/>
                <w:lang w:bidi="ar"/>
              </w:rPr>
              <w:t>2</w:t>
            </w:r>
            <w:r>
              <w:rPr>
                <w:rFonts w:eastAsia="仿宋" w:cs="仿宋" w:hint="eastAsia"/>
                <w:lang w:bidi="ar"/>
              </w:rPr>
              <w:lastRenderedPageBreak/>
              <w:t>分、</w:t>
            </w:r>
            <w:r>
              <w:rPr>
                <w:rFonts w:eastAsia="仿宋" w:cs="仿宋" w:hint="eastAsia"/>
                <w:lang w:bidi="ar"/>
              </w:rPr>
              <w:t>1</w:t>
            </w:r>
            <w:r>
              <w:rPr>
                <w:rFonts w:eastAsia="仿宋" w:cs="仿宋" w:hint="eastAsia"/>
                <w:lang w:bidi="ar"/>
              </w:rPr>
              <w:t>分、</w:t>
            </w:r>
            <w:r>
              <w:rPr>
                <w:rFonts w:eastAsia="仿宋" w:cs="仿宋" w:hint="eastAsia"/>
                <w:lang w:bidi="ar"/>
              </w:rPr>
              <w:t>0</w:t>
            </w:r>
            <w:r>
              <w:rPr>
                <w:rFonts w:eastAsia="仿宋" w:cs="仿宋" w:hint="eastAsia"/>
                <w:lang w:bidi="ar"/>
              </w:rPr>
              <w:t>分。若存在未按规定处置资产，发生相关的安全责任事故等情况的该指标不得分。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lastRenderedPageBreak/>
              <w:t>1</w:t>
            </w:r>
          </w:p>
        </w:tc>
        <w:tc>
          <w:tcPr>
            <w:tcW w:w="1369" w:type="pct"/>
            <w:vAlign w:val="center"/>
          </w:tcPr>
          <w:p w:rsidR="00206622" w:rsidRDefault="006F52C3">
            <w:pPr>
              <w:autoSpaceDE/>
              <w:autoSpaceDN/>
              <w:jc w:val="left"/>
              <w:textAlignment w:val="center"/>
              <w:rPr>
                <w:rFonts w:eastAsia="仿宋" w:cs="仿宋"/>
              </w:rPr>
            </w:pPr>
            <w:r>
              <w:rPr>
                <w:rFonts w:eastAsia="仿宋" w:cs="仿宋" w:hint="eastAsia"/>
                <w:lang w:bidi="ar"/>
              </w:rPr>
              <w:t>部门未进行固定资产盘点，资产管理规</w:t>
            </w:r>
            <w:r>
              <w:rPr>
                <w:rFonts w:eastAsia="仿宋" w:cs="仿宋" w:hint="eastAsia"/>
                <w:lang w:bidi="ar"/>
              </w:rPr>
              <w:lastRenderedPageBreak/>
              <w:t>范性待提高。扣</w:t>
            </w:r>
            <w:r>
              <w:rPr>
                <w:rFonts w:eastAsia="仿宋" w:cs="仿宋" w:hint="eastAsia"/>
                <w:lang w:bidi="ar"/>
              </w:rPr>
              <w:t>1</w:t>
            </w:r>
            <w:r>
              <w:rPr>
                <w:rFonts w:eastAsia="仿宋" w:cs="仿宋" w:hint="eastAsia"/>
                <w:lang w:bidi="ar"/>
              </w:rPr>
              <w:t>分</w:t>
            </w: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固定资产利用率</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2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①得分</w:t>
            </w:r>
            <w:r>
              <w:rPr>
                <w:rFonts w:eastAsia="仿宋" w:cs="仿宋" w:hint="eastAsia"/>
                <w:lang w:bidi="ar"/>
              </w:rPr>
              <w:t>=</w:t>
            </w:r>
            <w:r>
              <w:rPr>
                <w:rFonts w:eastAsia="仿宋" w:cs="仿宋" w:hint="eastAsia"/>
                <w:lang w:bidi="ar"/>
              </w:rPr>
              <w:t>固定资产利用率×分值（</w:t>
            </w:r>
            <w:r>
              <w:rPr>
                <w:rFonts w:eastAsia="仿宋" w:cs="仿宋" w:hint="eastAsia"/>
                <w:lang w:bidi="ar"/>
              </w:rPr>
              <w:t>1</w:t>
            </w:r>
            <w:r>
              <w:rPr>
                <w:rFonts w:eastAsia="仿宋" w:cs="仿宋" w:hint="eastAsia"/>
                <w:lang w:bidi="ar"/>
              </w:rPr>
              <w:t>分）；</w:t>
            </w:r>
            <w:r>
              <w:rPr>
                <w:rFonts w:eastAsia="仿宋" w:cs="仿宋" w:hint="eastAsia"/>
                <w:lang w:bidi="ar"/>
              </w:rPr>
              <w:br/>
            </w:r>
            <w:r>
              <w:rPr>
                <w:rFonts w:eastAsia="仿宋" w:cs="仿宋" w:hint="eastAsia"/>
                <w:lang w:bidi="ar"/>
              </w:rPr>
              <w:t>②若闲置资产变化率</w:t>
            </w:r>
            <w:r>
              <w:rPr>
                <w:rFonts w:eastAsia="仿宋" w:cs="仿宋" w:hint="eastAsia"/>
                <w:lang w:bidi="ar"/>
              </w:rPr>
              <w:t>X</w:t>
            </w:r>
            <w:r>
              <w:rPr>
                <w:rFonts w:eastAsia="仿宋" w:cs="仿宋" w:hint="eastAsia"/>
                <w:lang w:bidi="ar"/>
              </w:rPr>
              <w:t>＜</w:t>
            </w:r>
            <w:r>
              <w:rPr>
                <w:rFonts w:eastAsia="仿宋" w:cs="仿宋" w:hint="eastAsia"/>
                <w:lang w:bidi="ar"/>
              </w:rPr>
              <w:t>70%</w:t>
            </w:r>
            <w:r>
              <w:rPr>
                <w:rFonts w:eastAsia="仿宋" w:cs="仿宋" w:hint="eastAsia"/>
                <w:lang w:bidi="ar"/>
              </w:rPr>
              <w:t>，得</w:t>
            </w:r>
            <w:r>
              <w:rPr>
                <w:rFonts w:eastAsia="仿宋" w:cs="仿宋" w:hint="eastAsia"/>
                <w:lang w:bidi="ar"/>
              </w:rPr>
              <w:t>1</w:t>
            </w:r>
            <w:r>
              <w:rPr>
                <w:rFonts w:eastAsia="仿宋" w:cs="仿宋" w:hint="eastAsia"/>
                <w:lang w:bidi="ar"/>
              </w:rPr>
              <w:t>分；</w:t>
            </w:r>
            <w:r>
              <w:rPr>
                <w:rFonts w:eastAsia="仿宋" w:cs="仿宋" w:hint="eastAsia"/>
                <w:lang w:bidi="ar"/>
              </w:rPr>
              <w:t>70%</w:t>
            </w:r>
            <w:r>
              <w:rPr>
                <w:rFonts w:eastAsia="仿宋" w:cs="仿宋" w:hint="eastAsia"/>
                <w:lang w:bidi="ar"/>
              </w:rPr>
              <w:t>≤</w:t>
            </w:r>
            <w:r>
              <w:rPr>
                <w:rFonts w:eastAsia="仿宋" w:cs="仿宋" w:hint="eastAsia"/>
                <w:lang w:bidi="ar"/>
              </w:rPr>
              <w:t>X</w:t>
            </w:r>
            <w:r>
              <w:rPr>
                <w:rFonts w:eastAsia="仿宋" w:cs="仿宋" w:hint="eastAsia"/>
                <w:lang w:bidi="ar"/>
              </w:rPr>
              <w:t>＜</w:t>
            </w:r>
            <w:r>
              <w:rPr>
                <w:rFonts w:eastAsia="仿宋" w:cs="仿宋" w:hint="eastAsia"/>
                <w:lang w:bidi="ar"/>
              </w:rPr>
              <w:t>80%</w:t>
            </w:r>
            <w:r>
              <w:rPr>
                <w:rFonts w:eastAsia="仿宋" w:cs="仿宋" w:hint="eastAsia"/>
                <w:lang w:bidi="ar"/>
              </w:rPr>
              <w:t>，得</w:t>
            </w:r>
            <w:r>
              <w:rPr>
                <w:rFonts w:eastAsia="仿宋" w:cs="仿宋" w:hint="eastAsia"/>
                <w:lang w:bidi="ar"/>
              </w:rPr>
              <w:t>0.75</w:t>
            </w:r>
            <w:r>
              <w:rPr>
                <w:rFonts w:eastAsia="仿宋" w:cs="仿宋" w:hint="eastAsia"/>
                <w:lang w:bidi="ar"/>
              </w:rPr>
              <w:t>分；</w:t>
            </w:r>
            <w:r>
              <w:rPr>
                <w:rFonts w:eastAsia="仿宋" w:cs="仿宋" w:hint="eastAsia"/>
                <w:lang w:bidi="ar"/>
              </w:rPr>
              <w:t>80%</w:t>
            </w:r>
            <w:r>
              <w:rPr>
                <w:rFonts w:eastAsia="仿宋" w:cs="仿宋" w:hint="eastAsia"/>
                <w:lang w:bidi="ar"/>
              </w:rPr>
              <w:t>≤</w:t>
            </w:r>
            <w:r>
              <w:rPr>
                <w:rFonts w:eastAsia="仿宋" w:cs="仿宋" w:hint="eastAsia"/>
                <w:lang w:bidi="ar"/>
              </w:rPr>
              <w:t>X</w:t>
            </w:r>
            <w:r>
              <w:rPr>
                <w:rFonts w:eastAsia="仿宋" w:cs="仿宋" w:hint="eastAsia"/>
                <w:lang w:bidi="ar"/>
              </w:rPr>
              <w:t>＜</w:t>
            </w:r>
            <w:r>
              <w:rPr>
                <w:rFonts w:eastAsia="仿宋" w:cs="仿宋" w:hint="eastAsia"/>
                <w:lang w:bidi="ar"/>
              </w:rPr>
              <w:t>90%</w:t>
            </w:r>
            <w:r>
              <w:rPr>
                <w:rFonts w:eastAsia="仿宋" w:cs="仿宋" w:hint="eastAsia"/>
                <w:lang w:bidi="ar"/>
              </w:rPr>
              <w:t>，得</w:t>
            </w:r>
            <w:r>
              <w:rPr>
                <w:rFonts w:eastAsia="仿宋" w:cs="仿宋" w:hint="eastAsia"/>
                <w:lang w:bidi="ar"/>
              </w:rPr>
              <w:t>0.5</w:t>
            </w:r>
            <w:r>
              <w:rPr>
                <w:rFonts w:eastAsia="仿宋" w:cs="仿宋" w:hint="eastAsia"/>
                <w:lang w:bidi="ar"/>
              </w:rPr>
              <w:t>分；</w:t>
            </w:r>
            <w:r>
              <w:rPr>
                <w:rFonts w:eastAsia="仿宋" w:cs="仿宋" w:hint="eastAsia"/>
                <w:lang w:bidi="ar"/>
              </w:rPr>
              <w:t>90%</w:t>
            </w:r>
            <w:r>
              <w:rPr>
                <w:rFonts w:eastAsia="仿宋" w:cs="仿宋" w:hint="eastAsia"/>
                <w:lang w:bidi="ar"/>
              </w:rPr>
              <w:t>≤</w:t>
            </w:r>
            <w:r>
              <w:rPr>
                <w:rFonts w:eastAsia="仿宋" w:cs="仿宋" w:hint="eastAsia"/>
                <w:lang w:bidi="ar"/>
              </w:rPr>
              <w:t>X</w:t>
            </w:r>
            <w:r>
              <w:rPr>
                <w:rFonts w:eastAsia="仿宋" w:cs="仿宋" w:hint="eastAsia"/>
                <w:lang w:bidi="ar"/>
              </w:rPr>
              <w:t>＜</w:t>
            </w:r>
            <w:r>
              <w:rPr>
                <w:rFonts w:eastAsia="仿宋" w:cs="仿宋" w:hint="eastAsia"/>
                <w:lang w:bidi="ar"/>
              </w:rPr>
              <w:t>100%</w:t>
            </w:r>
            <w:r>
              <w:rPr>
                <w:rFonts w:eastAsia="仿宋" w:cs="仿宋" w:hint="eastAsia"/>
                <w:lang w:bidi="ar"/>
              </w:rPr>
              <w:t>，得</w:t>
            </w:r>
            <w:r>
              <w:rPr>
                <w:rFonts w:eastAsia="仿宋" w:cs="仿宋" w:hint="eastAsia"/>
                <w:lang w:bidi="ar"/>
              </w:rPr>
              <w:t>0.25</w:t>
            </w:r>
            <w:r>
              <w:rPr>
                <w:rFonts w:eastAsia="仿宋" w:cs="仿宋" w:hint="eastAsia"/>
                <w:lang w:bidi="ar"/>
              </w:rPr>
              <w:t>分；</w:t>
            </w:r>
            <w:r>
              <w:rPr>
                <w:rFonts w:eastAsia="仿宋" w:cs="仿宋" w:hint="eastAsia"/>
                <w:lang w:bidi="ar"/>
              </w:rPr>
              <w:t>X</w:t>
            </w:r>
            <w:r>
              <w:rPr>
                <w:rFonts w:eastAsia="仿宋" w:cs="仿宋" w:hint="eastAsia"/>
                <w:lang w:bidi="ar"/>
              </w:rPr>
              <w:t>≥</w:t>
            </w:r>
            <w:r>
              <w:rPr>
                <w:rFonts w:eastAsia="仿宋" w:cs="仿宋" w:hint="eastAsia"/>
                <w:lang w:bidi="ar"/>
              </w:rPr>
              <w:t>100%</w:t>
            </w:r>
            <w:r>
              <w:rPr>
                <w:rFonts w:eastAsia="仿宋" w:cs="仿宋" w:hint="eastAsia"/>
                <w:lang w:bidi="ar"/>
              </w:rPr>
              <w:t>不得分。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0</w:t>
            </w:r>
          </w:p>
        </w:tc>
        <w:tc>
          <w:tcPr>
            <w:tcW w:w="1369" w:type="pct"/>
            <w:vAlign w:val="center"/>
          </w:tcPr>
          <w:p w:rsidR="00206622" w:rsidRDefault="006F52C3">
            <w:pPr>
              <w:autoSpaceDE/>
              <w:autoSpaceDN/>
              <w:jc w:val="left"/>
              <w:textAlignment w:val="center"/>
              <w:rPr>
                <w:rFonts w:eastAsia="仿宋" w:cs="仿宋"/>
              </w:rPr>
            </w:pPr>
            <w:r>
              <w:rPr>
                <w:rFonts w:eastAsia="仿宋" w:cs="仿宋" w:hint="eastAsia"/>
                <w:lang w:bidi="ar"/>
              </w:rPr>
              <w:t>部门未进行固定资产盘点，无法计算出固定资产利用率。扣</w:t>
            </w:r>
            <w:r>
              <w:rPr>
                <w:rFonts w:eastAsia="仿宋" w:cs="仿宋" w:hint="eastAsia"/>
                <w:lang w:bidi="ar"/>
              </w:rPr>
              <w:t>2</w:t>
            </w:r>
            <w:r>
              <w:rPr>
                <w:rFonts w:eastAsia="仿宋" w:cs="仿宋" w:hint="eastAsia"/>
                <w:lang w:bidi="ar"/>
              </w:rPr>
              <w:t>分</w:t>
            </w: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财会管理</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会计核算规范性</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1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①部门依法设置会计账簿；</w:t>
            </w:r>
            <w:r>
              <w:rPr>
                <w:rFonts w:eastAsia="仿宋" w:cs="仿宋" w:hint="eastAsia"/>
                <w:lang w:bidi="ar"/>
              </w:rPr>
              <w:br/>
            </w:r>
            <w:r>
              <w:rPr>
                <w:rFonts w:eastAsia="仿宋" w:cs="仿宋" w:hint="eastAsia"/>
                <w:lang w:bidi="ar"/>
              </w:rPr>
              <w:t>②会计凭证、会计账簿、财务会计报告和其他会计资料真实、完整；</w:t>
            </w:r>
            <w:r>
              <w:rPr>
                <w:rFonts w:eastAsia="仿宋" w:cs="仿宋" w:hint="eastAsia"/>
                <w:lang w:bidi="ar"/>
              </w:rPr>
              <w:br/>
            </w:r>
            <w:r>
              <w:rPr>
                <w:rFonts w:eastAsia="仿宋" w:cs="仿宋" w:hint="eastAsia"/>
                <w:lang w:bidi="ar"/>
              </w:rPr>
              <w:t>③会计核算符合会计法和国家统一会计制度的规定。</w:t>
            </w:r>
            <w:r>
              <w:rPr>
                <w:rFonts w:eastAsia="仿宋" w:cs="仿宋" w:hint="eastAsia"/>
                <w:lang w:bidi="ar"/>
              </w:rPr>
              <w:br/>
            </w:r>
            <w:r>
              <w:rPr>
                <w:rFonts w:eastAsia="仿宋" w:cs="仿宋" w:hint="eastAsia"/>
                <w:lang w:bidi="ar"/>
              </w:rPr>
              <w:t>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0.4</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1</w:t>
            </w:r>
          </w:p>
        </w:tc>
        <w:tc>
          <w:tcPr>
            <w:tcW w:w="1369" w:type="pct"/>
            <w:vAlign w:val="center"/>
          </w:tcPr>
          <w:p w:rsidR="00206622" w:rsidRDefault="00206622">
            <w:pPr>
              <w:autoSpaceDE/>
              <w:autoSpaceDN/>
              <w:jc w:val="left"/>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财会监督落实度</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2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①不定期开展内部监督（审计）工作，发现问题及时整改；</w:t>
            </w:r>
            <w:r>
              <w:rPr>
                <w:rFonts w:eastAsia="仿宋" w:cs="仿宋" w:hint="eastAsia"/>
                <w:lang w:bidi="ar"/>
              </w:rPr>
              <w:br/>
            </w:r>
            <w:r>
              <w:rPr>
                <w:rFonts w:eastAsia="仿宋" w:cs="仿宋" w:hint="eastAsia"/>
                <w:lang w:bidi="ar"/>
              </w:rPr>
              <w:t>②绩效自评工作规范，数据真实准确，对自评发现问题及时整改；</w:t>
            </w:r>
            <w:r>
              <w:rPr>
                <w:rFonts w:eastAsia="仿宋" w:cs="仿宋" w:hint="eastAsia"/>
                <w:lang w:bidi="ar"/>
              </w:rPr>
              <w:br/>
            </w:r>
            <w:r>
              <w:rPr>
                <w:rFonts w:eastAsia="仿宋" w:cs="仿宋" w:hint="eastAsia"/>
                <w:lang w:bidi="ar"/>
              </w:rPr>
              <w:t>③对外部检查和审计发现问题按要求整改到位。</w:t>
            </w:r>
            <w:r>
              <w:rPr>
                <w:rFonts w:eastAsia="仿宋" w:cs="仿宋" w:hint="eastAsia"/>
                <w:lang w:bidi="ar"/>
              </w:rPr>
              <w:br/>
            </w:r>
            <w:r>
              <w:rPr>
                <w:rFonts w:eastAsia="仿宋" w:cs="仿宋" w:hint="eastAsia"/>
                <w:lang w:bidi="ar"/>
              </w:rPr>
              <w:t>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0.5</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2</w:t>
            </w:r>
          </w:p>
        </w:tc>
        <w:tc>
          <w:tcPr>
            <w:tcW w:w="1369" w:type="pct"/>
            <w:vAlign w:val="center"/>
          </w:tcPr>
          <w:p w:rsidR="00206622" w:rsidRDefault="00206622">
            <w:pPr>
              <w:autoSpaceDE/>
              <w:autoSpaceDN/>
              <w:jc w:val="left"/>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政府采购管理</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政府采购执行率</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1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得分</w:t>
            </w:r>
            <w:r>
              <w:rPr>
                <w:rFonts w:eastAsia="仿宋" w:cs="仿宋" w:hint="eastAsia"/>
                <w:lang w:bidi="ar"/>
              </w:rPr>
              <w:t>=</w:t>
            </w:r>
            <w:r>
              <w:rPr>
                <w:rFonts w:eastAsia="仿宋" w:cs="仿宋" w:hint="eastAsia"/>
                <w:lang w:bidi="ar"/>
              </w:rPr>
              <w:t>政府采购执行率×</w:t>
            </w:r>
            <w:r>
              <w:rPr>
                <w:rFonts w:eastAsia="仿宋" w:cs="仿宋" w:hint="eastAsia"/>
                <w:lang w:bidi="ar"/>
              </w:rPr>
              <w:t>1</w:t>
            </w:r>
            <w:r>
              <w:rPr>
                <w:rFonts w:eastAsia="仿宋" w:cs="仿宋" w:hint="eastAsia"/>
                <w:lang w:bidi="ar"/>
              </w:rPr>
              <w:t>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0.76</w:t>
            </w:r>
          </w:p>
        </w:tc>
        <w:tc>
          <w:tcPr>
            <w:tcW w:w="1369" w:type="pct"/>
            <w:vAlign w:val="center"/>
          </w:tcPr>
          <w:p w:rsidR="00206622" w:rsidRDefault="006F52C3">
            <w:pPr>
              <w:autoSpaceDE/>
              <w:autoSpaceDN/>
              <w:jc w:val="left"/>
              <w:textAlignment w:val="center"/>
              <w:rPr>
                <w:rFonts w:eastAsia="仿宋" w:cs="仿宋"/>
              </w:rPr>
            </w:pPr>
            <w:r>
              <w:rPr>
                <w:rFonts w:eastAsia="仿宋" w:cs="仿宋" w:hint="eastAsia"/>
                <w:lang w:bidi="ar"/>
              </w:rPr>
              <w:t>2024</w:t>
            </w:r>
            <w:r>
              <w:rPr>
                <w:rFonts w:eastAsia="仿宋" w:cs="仿宋" w:hint="eastAsia"/>
                <w:lang w:bidi="ar"/>
              </w:rPr>
              <w:t>年政府采购预算金额</w:t>
            </w:r>
            <w:r>
              <w:rPr>
                <w:rFonts w:eastAsia="仿宋" w:cs="仿宋" w:hint="eastAsia"/>
                <w:lang w:bidi="ar"/>
              </w:rPr>
              <w:t>110.90</w:t>
            </w:r>
            <w:r>
              <w:rPr>
                <w:rFonts w:eastAsia="仿宋" w:cs="仿宋" w:hint="eastAsia"/>
                <w:lang w:bidi="ar"/>
              </w:rPr>
              <w:t>万元，执行</w:t>
            </w:r>
            <w:r>
              <w:rPr>
                <w:rFonts w:eastAsia="仿宋" w:cs="仿宋" w:hint="eastAsia"/>
                <w:lang w:bidi="ar"/>
              </w:rPr>
              <w:t>84.26805</w:t>
            </w:r>
            <w:r>
              <w:rPr>
                <w:rFonts w:eastAsia="仿宋" w:cs="仿宋" w:hint="eastAsia"/>
                <w:lang w:bidi="ar"/>
              </w:rPr>
              <w:t>万元，执行率</w:t>
            </w:r>
            <w:r>
              <w:rPr>
                <w:rFonts w:eastAsia="仿宋" w:cs="仿宋" w:hint="eastAsia"/>
                <w:lang w:bidi="ar"/>
              </w:rPr>
              <w:t>75.99%</w:t>
            </w:r>
            <w:r>
              <w:rPr>
                <w:rFonts w:eastAsia="仿宋" w:cs="仿宋" w:hint="eastAsia"/>
                <w:lang w:bidi="ar"/>
              </w:rPr>
              <w:t>，得分</w:t>
            </w:r>
            <w:r>
              <w:rPr>
                <w:rFonts w:eastAsia="仿宋" w:cs="仿宋" w:hint="eastAsia"/>
                <w:lang w:bidi="ar"/>
              </w:rPr>
              <w:t>=1*75.99%=0.76</w:t>
            </w: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政府采购节资率</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2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当</w:t>
            </w:r>
            <w:r>
              <w:rPr>
                <w:rFonts w:eastAsia="仿宋" w:cs="仿宋" w:hint="eastAsia"/>
                <w:lang w:bidi="ar"/>
              </w:rPr>
              <w:t>0</w:t>
            </w:r>
            <w:r>
              <w:rPr>
                <w:rFonts w:eastAsia="仿宋" w:cs="仿宋" w:hint="eastAsia"/>
                <w:lang w:bidi="ar"/>
              </w:rPr>
              <w:t>＜节资率≤</w:t>
            </w:r>
            <w:r>
              <w:rPr>
                <w:rFonts w:eastAsia="仿宋" w:cs="仿宋" w:hint="eastAsia"/>
                <w:lang w:bidi="ar"/>
              </w:rPr>
              <w:t>5%</w:t>
            </w:r>
            <w:r>
              <w:rPr>
                <w:rFonts w:eastAsia="仿宋" w:cs="仿宋" w:hint="eastAsia"/>
                <w:lang w:bidi="ar"/>
              </w:rPr>
              <w:t>时，得</w:t>
            </w:r>
            <w:r>
              <w:rPr>
                <w:rFonts w:eastAsia="仿宋" w:cs="仿宋" w:hint="eastAsia"/>
                <w:lang w:bidi="ar"/>
              </w:rPr>
              <w:t>1</w:t>
            </w:r>
            <w:r>
              <w:rPr>
                <w:rFonts w:eastAsia="仿宋" w:cs="仿宋" w:hint="eastAsia"/>
                <w:lang w:bidi="ar"/>
              </w:rPr>
              <w:t>分；当</w:t>
            </w:r>
            <w:r>
              <w:rPr>
                <w:rFonts w:eastAsia="仿宋" w:cs="仿宋" w:hint="eastAsia"/>
                <w:lang w:bidi="ar"/>
              </w:rPr>
              <w:t>5%</w:t>
            </w:r>
            <w:r>
              <w:rPr>
                <w:rFonts w:eastAsia="仿宋" w:cs="仿宋" w:hint="eastAsia"/>
                <w:lang w:bidi="ar"/>
              </w:rPr>
              <w:t>＜节资率≤</w:t>
            </w:r>
            <w:r>
              <w:rPr>
                <w:rFonts w:eastAsia="仿宋" w:cs="仿宋" w:hint="eastAsia"/>
                <w:lang w:bidi="ar"/>
              </w:rPr>
              <w:t>10%</w:t>
            </w:r>
            <w:r>
              <w:rPr>
                <w:rFonts w:eastAsia="仿宋" w:cs="仿宋" w:hint="eastAsia"/>
                <w:lang w:bidi="ar"/>
              </w:rPr>
              <w:t>时，得满分；当节资率</w:t>
            </w:r>
            <w:r>
              <w:rPr>
                <w:rFonts w:eastAsia="仿宋" w:cs="仿宋" w:hint="eastAsia"/>
                <w:lang w:bidi="ar"/>
              </w:rPr>
              <w:t>=0</w:t>
            </w:r>
            <w:r>
              <w:rPr>
                <w:rFonts w:eastAsia="仿宋" w:cs="仿宋" w:hint="eastAsia"/>
                <w:lang w:bidi="ar"/>
              </w:rPr>
              <w:t>或＞</w:t>
            </w:r>
            <w:r>
              <w:rPr>
                <w:rFonts w:eastAsia="仿宋" w:cs="仿宋" w:hint="eastAsia"/>
                <w:lang w:bidi="ar"/>
              </w:rPr>
              <w:t>10%</w:t>
            </w:r>
            <w:r>
              <w:rPr>
                <w:rFonts w:eastAsia="仿宋" w:cs="仿宋" w:hint="eastAsia"/>
                <w:lang w:bidi="ar"/>
              </w:rPr>
              <w:t>时，不得分。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1</w:t>
            </w:r>
          </w:p>
        </w:tc>
        <w:tc>
          <w:tcPr>
            <w:tcW w:w="1369" w:type="pct"/>
            <w:vAlign w:val="center"/>
          </w:tcPr>
          <w:p w:rsidR="00206622" w:rsidRDefault="006F52C3">
            <w:pPr>
              <w:autoSpaceDE/>
              <w:autoSpaceDN/>
              <w:jc w:val="left"/>
              <w:textAlignment w:val="center"/>
              <w:rPr>
                <w:rFonts w:eastAsia="仿宋" w:cs="仿宋"/>
              </w:rPr>
            </w:pPr>
            <w:r>
              <w:rPr>
                <w:rFonts w:eastAsia="仿宋" w:cs="仿宋" w:hint="eastAsia"/>
                <w:lang w:bidi="ar"/>
              </w:rPr>
              <w:t>执行政府采购的预算资金</w:t>
            </w:r>
            <w:r>
              <w:rPr>
                <w:rFonts w:eastAsia="仿宋" w:cs="仿宋" w:hint="eastAsia"/>
                <w:lang w:bidi="ar"/>
              </w:rPr>
              <w:t>84.40</w:t>
            </w:r>
            <w:r>
              <w:rPr>
                <w:rFonts w:eastAsia="仿宋" w:cs="仿宋" w:hint="eastAsia"/>
                <w:lang w:bidi="ar"/>
              </w:rPr>
              <w:t>万元，采购合同金额</w:t>
            </w:r>
            <w:r>
              <w:rPr>
                <w:rFonts w:eastAsia="仿宋" w:cs="仿宋" w:hint="eastAsia"/>
                <w:lang w:bidi="ar"/>
              </w:rPr>
              <w:t>84.26805</w:t>
            </w:r>
            <w:r>
              <w:rPr>
                <w:rFonts w:eastAsia="仿宋" w:cs="仿宋" w:hint="eastAsia"/>
                <w:lang w:bidi="ar"/>
              </w:rPr>
              <w:t>万元，节资率</w:t>
            </w:r>
            <w:r>
              <w:rPr>
                <w:rFonts w:eastAsia="仿宋" w:cs="仿宋" w:hint="eastAsia"/>
                <w:lang w:bidi="ar"/>
              </w:rPr>
              <w:t>=0.16%</w:t>
            </w:r>
            <w:r>
              <w:rPr>
                <w:rFonts w:eastAsia="仿宋" w:cs="仿宋" w:hint="eastAsia"/>
                <w:lang w:bidi="ar"/>
              </w:rPr>
              <w:t>，得</w:t>
            </w:r>
            <w:r>
              <w:rPr>
                <w:rFonts w:eastAsia="仿宋" w:cs="仿宋" w:hint="eastAsia"/>
                <w:lang w:bidi="ar"/>
              </w:rPr>
              <w:t>1</w:t>
            </w:r>
            <w:r>
              <w:rPr>
                <w:rFonts w:eastAsia="仿宋" w:cs="仿宋" w:hint="eastAsia"/>
                <w:lang w:bidi="ar"/>
              </w:rPr>
              <w:t>分。</w:t>
            </w:r>
          </w:p>
        </w:tc>
      </w:tr>
      <w:tr w:rsidR="00206622">
        <w:trPr>
          <w:trHeight w:val="397"/>
        </w:trPr>
        <w:tc>
          <w:tcPr>
            <w:tcW w:w="305"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产出指标（</w:t>
            </w:r>
            <w:r>
              <w:rPr>
                <w:rFonts w:eastAsia="仿宋" w:cs="仿宋" w:hint="eastAsia"/>
                <w:lang w:bidi="ar"/>
              </w:rPr>
              <w:t>30</w:t>
            </w:r>
            <w:r>
              <w:rPr>
                <w:rFonts w:eastAsia="仿宋" w:cs="仿宋" w:hint="eastAsia"/>
                <w:lang w:bidi="ar"/>
              </w:rPr>
              <w:t>分）</w:t>
            </w:r>
          </w:p>
        </w:tc>
        <w:tc>
          <w:tcPr>
            <w:tcW w:w="400"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数量指标</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壮大规上工业企业</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3</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①新增规上工业企业</w:t>
            </w:r>
            <w:r>
              <w:rPr>
                <w:rFonts w:eastAsia="仿宋" w:cs="仿宋" w:hint="eastAsia"/>
                <w:lang w:bidi="ar"/>
              </w:rPr>
              <w:t>150</w:t>
            </w:r>
            <w:r>
              <w:rPr>
                <w:rFonts w:eastAsia="仿宋" w:cs="仿宋" w:hint="eastAsia"/>
                <w:lang w:bidi="ar"/>
              </w:rPr>
              <w:t>家。</w:t>
            </w:r>
            <w:r>
              <w:rPr>
                <w:rFonts w:eastAsia="仿宋" w:cs="仿宋" w:hint="eastAsia"/>
                <w:lang w:bidi="ar"/>
              </w:rPr>
              <w:br/>
            </w:r>
            <w:r>
              <w:rPr>
                <w:rFonts w:eastAsia="仿宋" w:cs="仿宋" w:hint="eastAsia"/>
                <w:lang w:bidi="ar"/>
              </w:rPr>
              <w:t>完成指标得满分，未完成不得分。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3</w:t>
            </w:r>
          </w:p>
        </w:tc>
        <w:tc>
          <w:tcPr>
            <w:tcW w:w="1369" w:type="pct"/>
            <w:vAlign w:val="center"/>
          </w:tcPr>
          <w:p w:rsidR="00206622" w:rsidRDefault="00206622">
            <w:pPr>
              <w:autoSpaceDE/>
              <w:autoSpaceDN/>
              <w:jc w:val="left"/>
              <w:textAlignment w:val="center"/>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实施技术改造项目</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3</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①实施技改投资项目</w:t>
            </w:r>
            <w:r>
              <w:rPr>
                <w:rFonts w:eastAsia="仿宋" w:cs="仿宋" w:hint="eastAsia"/>
                <w:lang w:bidi="ar"/>
              </w:rPr>
              <w:t>300</w:t>
            </w:r>
            <w:r>
              <w:rPr>
                <w:rFonts w:eastAsia="仿宋" w:cs="仿宋" w:hint="eastAsia"/>
                <w:lang w:bidi="ar"/>
              </w:rPr>
              <w:t>项以上。</w:t>
            </w:r>
            <w:r>
              <w:rPr>
                <w:rFonts w:eastAsia="仿宋" w:cs="仿宋" w:hint="eastAsia"/>
                <w:lang w:bidi="ar"/>
              </w:rPr>
              <w:br/>
            </w:r>
            <w:r>
              <w:rPr>
                <w:rFonts w:eastAsia="仿宋" w:cs="仿宋" w:hint="eastAsia"/>
                <w:lang w:bidi="ar"/>
              </w:rPr>
              <w:t>完成指标得满分，未完成不得分。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3</w:t>
            </w:r>
          </w:p>
        </w:tc>
        <w:tc>
          <w:tcPr>
            <w:tcW w:w="1369" w:type="pct"/>
            <w:vAlign w:val="center"/>
          </w:tcPr>
          <w:p w:rsidR="00206622" w:rsidRDefault="00206622">
            <w:pPr>
              <w:autoSpaceDE/>
              <w:autoSpaceDN/>
              <w:jc w:val="left"/>
              <w:textAlignment w:val="center"/>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壮大县域特</w:t>
            </w:r>
            <w:r>
              <w:rPr>
                <w:rFonts w:eastAsia="仿宋" w:cs="仿宋" w:hint="eastAsia"/>
                <w:lang w:bidi="ar"/>
              </w:rPr>
              <w:lastRenderedPageBreak/>
              <w:t>色产业</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lastRenderedPageBreak/>
              <w:t xml:space="preserve">3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①营业收入超</w:t>
            </w:r>
            <w:r>
              <w:rPr>
                <w:rFonts w:eastAsia="仿宋" w:cs="仿宋" w:hint="eastAsia"/>
                <w:lang w:bidi="ar"/>
              </w:rPr>
              <w:t>50</w:t>
            </w:r>
            <w:r>
              <w:rPr>
                <w:rFonts w:eastAsia="仿宋" w:cs="仿宋" w:hint="eastAsia"/>
                <w:lang w:bidi="ar"/>
              </w:rPr>
              <w:t>亿元的县域特色产业集群达到</w:t>
            </w:r>
            <w:r>
              <w:rPr>
                <w:rFonts w:eastAsia="仿宋" w:cs="仿宋" w:hint="eastAsia"/>
                <w:lang w:bidi="ar"/>
              </w:rPr>
              <w:t>16</w:t>
            </w:r>
            <w:r>
              <w:rPr>
                <w:rFonts w:eastAsia="仿宋" w:cs="仿宋" w:hint="eastAsia"/>
                <w:lang w:bidi="ar"/>
              </w:rPr>
              <w:lastRenderedPageBreak/>
              <w:t>个；</w:t>
            </w:r>
            <w:r>
              <w:rPr>
                <w:rFonts w:eastAsia="仿宋" w:cs="仿宋" w:hint="eastAsia"/>
                <w:lang w:bidi="ar"/>
              </w:rPr>
              <w:br/>
            </w:r>
            <w:r>
              <w:rPr>
                <w:rFonts w:eastAsia="仿宋" w:cs="仿宋" w:hint="eastAsia"/>
                <w:lang w:bidi="ar"/>
              </w:rPr>
              <w:t>②省级“领跑者”企业达到</w:t>
            </w:r>
            <w:r>
              <w:rPr>
                <w:rFonts w:eastAsia="仿宋" w:cs="仿宋" w:hint="eastAsia"/>
                <w:lang w:bidi="ar"/>
              </w:rPr>
              <w:t>60</w:t>
            </w:r>
            <w:r>
              <w:rPr>
                <w:rFonts w:eastAsia="仿宋" w:cs="仿宋" w:hint="eastAsia"/>
                <w:lang w:bidi="ar"/>
              </w:rPr>
              <w:t>家以上；</w:t>
            </w:r>
            <w:r>
              <w:rPr>
                <w:rFonts w:eastAsia="仿宋" w:cs="仿宋" w:hint="eastAsia"/>
                <w:lang w:bidi="ar"/>
              </w:rPr>
              <w:br/>
            </w:r>
            <w:r>
              <w:rPr>
                <w:rFonts w:eastAsia="仿宋" w:cs="仿宋" w:hint="eastAsia"/>
                <w:lang w:bidi="ar"/>
              </w:rPr>
              <w:t>③新增制造业单项冠军企业</w:t>
            </w:r>
            <w:r>
              <w:rPr>
                <w:rFonts w:eastAsia="仿宋" w:cs="仿宋" w:hint="eastAsia"/>
                <w:lang w:bidi="ar"/>
              </w:rPr>
              <w:t>10</w:t>
            </w:r>
            <w:r>
              <w:rPr>
                <w:rFonts w:eastAsia="仿宋" w:cs="仿宋" w:hint="eastAsia"/>
                <w:lang w:bidi="ar"/>
              </w:rPr>
              <w:t>家。</w:t>
            </w:r>
            <w:r>
              <w:rPr>
                <w:rFonts w:eastAsia="仿宋" w:cs="仿宋" w:hint="eastAsia"/>
                <w:lang w:bidi="ar"/>
              </w:rPr>
              <w:br/>
            </w:r>
            <w:r>
              <w:rPr>
                <w:rFonts w:eastAsia="仿宋" w:cs="仿宋" w:hint="eastAsia"/>
                <w:lang w:bidi="ar"/>
              </w:rPr>
              <w:t>完成所有指标得满分。一项不符合扣</w:t>
            </w:r>
            <w:r>
              <w:rPr>
                <w:rFonts w:eastAsia="仿宋" w:cs="仿宋" w:hint="eastAsia"/>
                <w:lang w:bidi="ar"/>
              </w:rPr>
              <w:t>1</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lastRenderedPageBreak/>
              <w:t>3</w:t>
            </w:r>
          </w:p>
        </w:tc>
        <w:tc>
          <w:tcPr>
            <w:tcW w:w="1369" w:type="pct"/>
            <w:vAlign w:val="center"/>
          </w:tcPr>
          <w:p w:rsidR="00206622" w:rsidRDefault="00206622">
            <w:pPr>
              <w:autoSpaceDE/>
              <w:autoSpaceDN/>
              <w:jc w:val="left"/>
              <w:textAlignment w:val="center"/>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培育专精特新企业</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 xml:space="preserve">3 </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①新增国家专精特新“小巨人”企业</w:t>
            </w:r>
            <w:r>
              <w:rPr>
                <w:rFonts w:eastAsia="仿宋" w:cs="仿宋" w:hint="eastAsia"/>
                <w:lang w:bidi="ar"/>
              </w:rPr>
              <w:t>3</w:t>
            </w:r>
            <w:r>
              <w:rPr>
                <w:rFonts w:eastAsia="仿宋" w:cs="仿宋" w:hint="eastAsia"/>
                <w:lang w:bidi="ar"/>
              </w:rPr>
              <w:t>家；</w:t>
            </w:r>
            <w:r>
              <w:rPr>
                <w:rFonts w:eastAsia="仿宋" w:cs="仿宋" w:hint="eastAsia"/>
                <w:lang w:bidi="ar"/>
              </w:rPr>
              <w:br/>
            </w:r>
            <w:r>
              <w:rPr>
                <w:rFonts w:eastAsia="仿宋" w:cs="仿宋" w:hint="eastAsia"/>
                <w:lang w:bidi="ar"/>
              </w:rPr>
              <w:t>②新增省专精特新中小企业</w:t>
            </w:r>
            <w:r>
              <w:rPr>
                <w:rFonts w:eastAsia="仿宋" w:cs="仿宋" w:hint="eastAsia"/>
                <w:lang w:bidi="ar"/>
              </w:rPr>
              <w:t>60</w:t>
            </w:r>
            <w:r>
              <w:rPr>
                <w:rFonts w:eastAsia="仿宋" w:cs="仿宋" w:hint="eastAsia"/>
                <w:lang w:bidi="ar"/>
              </w:rPr>
              <w:t>家。</w:t>
            </w:r>
            <w:r>
              <w:rPr>
                <w:rFonts w:eastAsia="仿宋" w:cs="仿宋" w:hint="eastAsia"/>
                <w:lang w:bidi="ar"/>
              </w:rPr>
              <w:br/>
            </w:r>
            <w:r>
              <w:rPr>
                <w:rFonts w:eastAsia="仿宋" w:cs="仿宋" w:hint="eastAsia"/>
                <w:lang w:bidi="ar"/>
              </w:rPr>
              <w:t>完成所有指标得满分。一项不符合扣</w:t>
            </w:r>
            <w:r>
              <w:rPr>
                <w:rFonts w:eastAsia="仿宋" w:cs="仿宋" w:hint="eastAsia"/>
                <w:lang w:bidi="ar"/>
              </w:rPr>
              <w:t>1.5</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3</w:t>
            </w:r>
          </w:p>
        </w:tc>
        <w:tc>
          <w:tcPr>
            <w:tcW w:w="1369" w:type="pct"/>
            <w:vAlign w:val="center"/>
          </w:tcPr>
          <w:p w:rsidR="00206622" w:rsidRDefault="00206622">
            <w:pPr>
              <w:autoSpaceDE/>
              <w:autoSpaceDN/>
              <w:jc w:val="left"/>
              <w:textAlignment w:val="center"/>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开展企业培训服务</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3</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①培训高级职业经理人人数≥</w:t>
            </w:r>
            <w:r>
              <w:rPr>
                <w:rFonts w:eastAsia="仿宋" w:cs="仿宋" w:hint="eastAsia"/>
                <w:lang w:bidi="ar"/>
              </w:rPr>
              <w:t>1088</w:t>
            </w:r>
            <w:r>
              <w:rPr>
                <w:rFonts w:eastAsia="仿宋" w:cs="仿宋" w:hint="eastAsia"/>
                <w:lang w:bidi="ar"/>
              </w:rPr>
              <w:t>人；</w:t>
            </w:r>
            <w:r>
              <w:rPr>
                <w:rFonts w:eastAsia="仿宋" w:cs="仿宋" w:hint="eastAsia"/>
                <w:lang w:bidi="ar"/>
              </w:rPr>
              <w:br/>
            </w:r>
            <w:r>
              <w:rPr>
                <w:rFonts w:eastAsia="仿宋" w:cs="仿宋" w:hint="eastAsia"/>
                <w:lang w:bidi="ar"/>
              </w:rPr>
              <w:t>②开展“百场万家”公益服务活动场次</w:t>
            </w:r>
            <w:r>
              <w:rPr>
                <w:rFonts w:eastAsia="仿宋" w:cs="仿宋" w:hint="eastAsia"/>
                <w:lang w:bidi="ar"/>
              </w:rPr>
              <w:t>10</w:t>
            </w:r>
            <w:r>
              <w:rPr>
                <w:rFonts w:eastAsia="仿宋" w:cs="仿宋" w:hint="eastAsia"/>
                <w:lang w:bidi="ar"/>
              </w:rPr>
              <w:t>场</w:t>
            </w:r>
            <w:r>
              <w:rPr>
                <w:rFonts w:eastAsia="仿宋" w:cs="仿宋" w:hint="eastAsia"/>
                <w:lang w:bidi="ar"/>
              </w:rPr>
              <w:br/>
            </w:r>
            <w:r>
              <w:rPr>
                <w:rFonts w:eastAsia="仿宋" w:cs="仿宋" w:hint="eastAsia"/>
                <w:lang w:bidi="ar"/>
              </w:rPr>
              <w:t>③通过线上线下相结合的方式服务中小企业</w:t>
            </w:r>
            <w:r>
              <w:rPr>
                <w:rFonts w:eastAsia="仿宋" w:cs="仿宋" w:hint="eastAsia"/>
                <w:lang w:bidi="ar"/>
              </w:rPr>
              <w:t>1000</w:t>
            </w:r>
            <w:r>
              <w:rPr>
                <w:rFonts w:eastAsia="仿宋" w:cs="仿宋" w:hint="eastAsia"/>
                <w:lang w:bidi="ar"/>
              </w:rPr>
              <w:t>家次。</w:t>
            </w:r>
            <w:r>
              <w:rPr>
                <w:rFonts w:eastAsia="仿宋" w:cs="仿宋" w:hint="eastAsia"/>
                <w:lang w:bidi="ar"/>
              </w:rPr>
              <w:br/>
            </w:r>
            <w:r>
              <w:rPr>
                <w:rFonts w:eastAsia="仿宋" w:cs="仿宋" w:hint="eastAsia"/>
                <w:lang w:bidi="ar"/>
              </w:rPr>
              <w:t>完成所有指标得满分。一项不符合扣</w:t>
            </w:r>
            <w:r>
              <w:rPr>
                <w:rFonts w:eastAsia="仿宋" w:cs="仿宋" w:hint="eastAsia"/>
                <w:lang w:bidi="ar"/>
              </w:rPr>
              <w:t>1</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3</w:t>
            </w:r>
          </w:p>
        </w:tc>
        <w:tc>
          <w:tcPr>
            <w:tcW w:w="1369" w:type="pct"/>
            <w:vAlign w:val="center"/>
          </w:tcPr>
          <w:p w:rsidR="00206622" w:rsidRDefault="00206622">
            <w:pPr>
              <w:autoSpaceDE/>
              <w:autoSpaceDN/>
              <w:jc w:val="left"/>
              <w:textAlignment w:val="center"/>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质量指标</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质量达标率</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5</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得分</w:t>
            </w:r>
            <w:r>
              <w:rPr>
                <w:rFonts w:eastAsia="仿宋" w:cs="仿宋" w:hint="eastAsia"/>
                <w:lang w:bidi="ar"/>
              </w:rPr>
              <w:t>=</w:t>
            </w:r>
            <w:r>
              <w:rPr>
                <w:rFonts w:eastAsia="仿宋" w:cs="仿宋" w:hint="eastAsia"/>
                <w:lang w:bidi="ar"/>
              </w:rPr>
              <w:t>质量达标率×</w:t>
            </w:r>
            <w:r>
              <w:rPr>
                <w:rFonts w:eastAsia="仿宋" w:cs="仿宋" w:hint="eastAsia"/>
                <w:lang w:bidi="ar"/>
              </w:rPr>
              <w:t>5</w:t>
            </w:r>
            <w:r>
              <w:rPr>
                <w:rFonts w:eastAsia="仿宋" w:cs="仿宋" w:hint="eastAsia"/>
                <w:lang w:bidi="ar"/>
              </w:rPr>
              <w:t>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5</w:t>
            </w:r>
          </w:p>
        </w:tc>
        <w:tc>
          <w:tcPr>
            <w:tcW w:w="1369" w:type="pct"/>
            <w:vAlign w:val="center"/>
          </w:tcPr>
          <w:p w:rsidR="00206622" w:rsidRDefault="00206622">
            <w:pPr>
              <w:autoSpaceDE/>
              <w:autoSpaceDN/>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重点工作办结率</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5</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得分</w:t>
            </w:r>
            <w:r>
              <w:rPr>
                <w:rFonts w:eastAsia="仿宋" w:cs="仿宋" w:hint="eastAsia"/>
                <w:lang w:bidi="ar"/>
              </w:rPr>
              <w:t>=</w:t>
            </w:r>
            <w:r>
              <w:rPr>
                <w:rFonts w:eastAsia="仿宋" w:cs="仿宋" w:hint="eastAsia"/>
                <w:lang w:bidi="ar"/>
              </w:rPr>
              <w:t>重点工作办结率×</w:t>
            </w:r>
            <w:r>
              <w:rPr>
                <w:rFonts w:eastAsia="仿宋" w:cs="仿宋" w:hint="eastAsia"/>
                <w:lang w:bidi="ar"/>
              </w:rPr>
              <w:t>5</w:t>
            </w:r>
            <w:r>
              <w:rPr>
                <w:rFonts w:eastAsia="仿宋" w:cs="仿宋" w:hint="eastAsia"/>
                <w:lang w:bidi="ar"/>
              </w:rPr>
              <w:t>分。</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5</w:t>
            </w:r>
          </w:p>
        </w:tc>
        <w:tc>
          <w:tcPr>
            <w:tcW w:w="1369" w:type="pct"/>
            <w:vAlign w:val="center"/>
          </w:tcPr>
          <w:p w:rsidR="00206622" w:rsidRDefault="00206622">
            <w:pPr>
              <w:autoSpaceDE/>
              <w:autoSpaceDN/>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Align w:val="center"/>
          </w:tcPr>
          <w:p w:rsidR="00206622" w:rsidRDefault="006F52C3">
            <w:pPr>
              <w:autoSpaceDE/>
              <w:autoSpaceDN/>
              <w:jc w:val="center"/>
              <w:textAlignment w:val="center"/>
              <w:rPr>
                <w:rFonts w:eastAsia="仿宋" w:cs="仿宋"/>
              </w:rPr>
            </w:pPr>
            <w:r>
              <w:rPr>
                <w:rFonts w:eastAsia="仿宋" w:cs="仿宋" w:hint="eastAsia"/>
                <w:lang w:bidi="ar"/>
              </w:rPr>
              <w:t>时效指标</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部门重点工作完成及时性</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5</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完成及时率</w:t>
            </w:r>
            <w:r>
              <w:rPr>
                <w:rFonts w:eastAsia="仿宋" w:cs="仿宋" w:hint="eastAsia"/>
                <w:lang w:bidi="ar"/>
              </w:rPr>
              <w:t>=100%</w:t>
            </w:r>
            <w:r>
              <w:rPr>
                <w:rFonts w:eastAsia="仿宋" w:cs="仿宋" w:hint="eastAsia"/>
                <w:lang w:bidi="ar"/>
              </w:rPr>
              <w:t>得</w:t>
            </w:r>
            <w:r>
              <w:rPr>
                <w:rFonts w:eastAsia="仿宋" w:cs="仿宋" w:hint="eastAsia"/>
                <w:lang w:bidi="ar"/>
              </w:rPr>
              <w:t>5</w:t>
            </w:r>
            <w:r>
              <w:rPr>
                <w:rFonts w:eastAsia="仿宋" w:cs="仿宋" w:hint="eastAsia"/>
                <w:lang w:bidi="ar"/>
              </w:rPr>
              <w:t>分，每有一项未及时完成扣</w:t>
            </w:r>
            <w:r>
              <w:rPr>
                <w:rFonts w:eastAsia="仿宋" w:cs="仿宋" w:hint="eastAsia"/>
                <w:lang w:bidi="ar"/>
              </w:rPr>
              <w:t>0.1</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5</w:t>
            </w:r>
          </w:p>
        </w:tc>
        <w:tc>
          <w:tcPr>
            <w:tcW w:w="1369" w:type="pct"/>
            <w:vAlign w:val="center"/>
          </w:tcPr>
          <w:p w:rsidR="00206622" w:rsidRDefault="00206622">
            <w:pPr>
              <w:autoSpaceDE/>
              <w:autoSpaceDN/>
              <w:rPr>
                <w:rFonts w:eastAsia="仿宋" w:cs="仿宋"/>
              </w:rPr>
            </w:pPr>
          </w:p>
        </w:tc>
      </w:tr>
      <w:tr w:rsidR="00206622">
        <w:trPr>
          <w:trHeight w:val="397"/>
        </w:trPr>
        <w:tc>
          <w:tcPr>
            <w:tcW w:w="305"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效果指标（</w:t>
            </w:r>
            <w:r>
              <w:rPr>
                <w:rFonts w:eastAsia="仿宋" w:cs="仿宋" w:hint="eastAsia"/>
                <w:lang w:bidi="ar"/>
              </w:rPr>
              <w:t>20</w:t>
            </w:r>
            <w:r>
              <w:rPr>
                <w:rFonts w:eastAsia="仿宋" w:cs="仿宋" w:hint="eastAsia"/>
                <w:lang w:bidi="ar"/>
              </w:rPr>
              <w:t>分）</w:t>
            </w:r>
          </w:p>
        </w:tc>
        <w:tc>
          <w:tcPr>
            <w:tcW w:w="400" w:type="pct"/>
            <w:vAlign w:val="center"/>
          </w:tcPr>
          <w:p w:rsidR="00206622" w:rsidRDefault="006F52C3">
            <w:pPr>
              <w:autoSpaceDE/>
              <w:autoSpaceDN/>
              <w:jc w:val="center"/>
              <w:textAlignment w:val="center"/>
              <w:rPr>
                <w:rFonts w:eastAsia="仿宋" w:cs="仿宋"/>
              </w:rPr>
            </w:pPr>
            <w:r>
              <w:rPr>
                <w:rFonts w:eastAsia="仿宋" w:cs="仿宋" w:hint="eastAsia"/>
                <w:lang w:bidi="ar"/>
              </w:rPr>
              <w:t>经济效益</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推动工业经济平稳运行</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4</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①全市规模以上工业增加值增长</w:t>
            </w:r>
            <w:r>
              <w:rPr>
                <w:rFonts w:eastAsia="仿宋" w:cs="仿宋" w:hint="eastAsia"/>
                <w:lang w:bidi="ar"/>
              </w:rPr>
              <w:t>6.5%</w:t>
            </w:r>
            <w:r>
              <w:rPr>
                <w:rFonts w:eastAsia="仿宋" w:cs="仿宋" w:hint="eastAsia"/>
                <w:lang w:bidi="ar"/>
              </w:rPr>
              <w:t>；</w:t>
            </w:r>
            <w:r>
              <w:rPr>
                <w:rFonts w:eastAsia="仿宋" w:cs="仿宋" w:hint="eastAsia"/>
                <w:lang w:bidi="ar"/>
              </w:rPr>
              <w:br/>
            </w:r>
            <w:r>
              <w:rPr>
                <w:rFonts w:eastAsia="仿宋" w:cs="仿宋" w:hint="eastAsia"/>
                <w:lang w:bidi="ar"/>
              </w:rPr>
              <w:t>②全市工业技改投资增长</w:t>
            </w:r>
            <w:r>
              <w:rPr>
                <w:rFonts w:eastAsia="仿宋" w:cs="仿宋" w:hint="eastAsia"/>
                <w:lang w:bidi="ar"/>
              </w:rPr>
              <w:t>6%</w:t>
            </w:r>
            <w:r>
              <w:rPr>
                <w:rFonts w:eastAsia="仿宋" w:cs="仿宋" w:hint="eastAsia"/>
                <w:lang w:bidi="ar"/>
              </w:rPr>
              <w:t>以上。</w:t>
            </w:r>
            <w:r>
              <w:rPr>
                <w:rFonts w:eastAsia="仿宋" w:cs="仿宋" w:hint="eastAsia"/>
                <w:lang w:bidi="ar"/>
              </w:rPr>
              <w:br/>
            </w:r>
            <w:r>
              <w:rPr>
                <w:rFonts w:eastAsia="仿宋" w:cs="仿宋" w:hint="eastAsia"/>
                <w:lang w:bidi="ar"/>
              </w:rPr>
              <w:t>③电子信息产业营业收入突破</w:t>
            </w:r>
            <w:r>
              <w:rPr>
                <w:rFonts w:eastAsia="仿宋" w:cs="仿宋" w:hint="eastAsia"/>
                <w:lang w:bidi="ar"/>
              </w:rPr>
              <w:t>270</w:t>
            </w:r>
            <w:r>
              <w:rPr>
                <w:rFonts w:eastAsia="仿宋" w:cs="仿宋" w:hint="eastAsia"/>
                <w:lang w:bidi="ar"/>
              </w:rPr>
              <w:t>亿元；</w:t>
            </w:r>
            <w:r>
              <w:rPr>
                <w:rFonts w:eastAsia="仿宋" w:cs="仿宋" w:hint="eastAsia"/>
                <w:lang w:bidi="ar"/>
              </w:rPr>
              <w:br/>
            </w:r>
            <w:r>
              <w:rPr>
                <w:rFonts w:eastAsia="仿宋" w:cs="仿宋" w:hint="eastAsia"/>
                <w:lang w:bidi="ar"/>
              </w:rPr>
              <w:t>④机器人产业规模达到</w:t>
            </w:r>
            <w:r>
              <w:rPr>
                <w:rFonts w:eastAsia="仿宋" w:cs="仿宋" w:hint="eastAsia"/>
                <w:lang w:bidi="ar"/>
              </w:rPr>
              <w:t>77</w:t>
            </w:r>
            <w:r>
              <w:rPr>
                <w:rFonts w:eastAsia="仿宋" w:cs="仿宋" w:hint="eastAsia"/>
                <w:lang w:bidi="ar"/>
              </w:rPr>
              <w:t>亿元。</w:t>
            </w:r>
            <w:r>
              <w:rPr>
                <w:rFonts w:eastAsia="仿宋" w:cs="仿宋" w:hint="eastAsia"/>
                <w:lang w:bidi="ar"/>
              </w:rPr>
              <w:br/>
            </w:r>
            <w:r>
              <w:rPr>
                <w:rFonts w:eastAsia="仿宋" w:cs="仿宋" w:hint="eastAsia"/>
                <w:lang w:bidi="ar"/>
              </w:rPr>
              <w:t>完成所有指标得满分。一项不符合扣</w:t>
            </w:r>
            <w:r>
              <w:rPr>
                <w:rFonts w:eastAsia="仿宋" w:cs="仿宋" w:hint="eastAsia"/>
                <w:lang w:bidi="ar"/>
              </w:rPr>
              <w:t>1</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3</w:t>
            </w:r>
          </w:p>
        </w:tc>
        <w:tc>
          <w:tcPr>
            <w:tcW w:w="1369" w:type="pct"/>
            <w:vAlign w:val="center"/>
          </w:tcPr>
          <w:p w:rsidR="00206622" w:rsidRDefault="006F52C3">
            <w:pPr>
              <w:autoSpaceDE/>
              <w:autoSpaceDN/>
              <w:jc w:val="left"/>
              <w:textAlignment w:val="center"/>
              <w:rPr>
                <w:rFonts w:eastAsia="仿宋" w:cs="仿宋"/>
              </w:rPr>
            </w:pPr>
            <w:r>
              <w:rPr>
                <w:rFonts w:eastAsia="仿宋" w:cs="仿宋" w:hint="eastAsia"/>
                <w:lang w:bidi="ar"/>
              </w:rPr>
              <w:t>2024</w:t>
            </w:r>
            <w:r>
              <w:rPr>
                <w:rFonts w:eastAsia="仿宋" w:cs="仿宋" w:hint="eastAsia"/>
                <w:lang w:bidi="ar"/>
              </w:rPr>
              <w:t>年全市工业技改投资增长</w:t>
            </w:r>
            <w:r>
              <w:rPr>
                <w:rFonts w:eastAsia="仿宋" w:cs="仿宋" w:hint="eastAsia"/>
                <w:lang w:bidi="ar"/>
              </w:rPr>
              <w:t>-7.20%</w:t>
            </w:r>
            <w:r>
              <w:rPr>
                <w:rFonts w:eastAsia="仿宋" w:cs="仿宋" w:hint="eastAsia"/>
                <w:lang w:bidi="ar"/>
              </w:rPr>
              <w:t>，未完成目标。扣</w:t>
            </w:r>
            <w:r>
              <w:rPr>
                <w:rFonts w:eastAsia="仿宋" w:cs="仿宋" w:hint="eastAsia"/>
                <w:lang w:bidi="ar"/>
              </w:rPr>
              <w:t>1</w:t>
            </w:r>
            <w:r>
              <w:rPr>
                <w:rFonts w:eastAsia="仿宋" w:cs="仿宋" w:hint="eastAsia"/>
                <w:lang w:bidi="ar"/>
              </w:rPr>
              <w:t>分。</w:t>
            </w: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restart"/>
            <w:vAlign w:val="center"/>
          </w:tcPr>
          <w:p w:rsidR="00206622" w:rsidRDefault="006F52C3">
            <w:pPr>
              <w:autoSpaceDE/>
              <w:autoSpaceDN/>
              <w:jc w:val="center"/>
              <w:textAlignment w:val="center"/>
              <w:rPr>
                <w:rFonts w:eastAsia="仿宋" w:cs="仿宋"/>
              </w:rPr>
            </w:pPr>
            <w:r>
              <w:rPr>
                <w:rFonts w:eastAsia="仿宋" w:cs="仿宋" w:hint="eastAsia"/>
                <w:lang w:bidi="ar"/>
              </w:rPr>
              <w:t>社会效益</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提升产业科技创新能力</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4</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①新增省级创新型中小企业</w:t>
            </w:r>
            <w:r>
              <w:rPr>
                <w:rFonts w:eastAsia="仿宋" w:cs="仿宋" w:hint="eastAsia"/>
                <w:lang w:bidi="ar"/>
              </w:rPr>
              <w:t>200</w:t>
            </w:r>
            <w:r>
              <w:rPr>
                <w:rFonts w:eastAsia="仿宋" w:cs="仿宋" w:hint="eastAsia"/>
                <w:lang w:bidi="ar"/>
              </w:rPr>
              <w:t>家；</w:t>
            </w:r>
            <w:r>
              <w:rPr>
                <w:rFonts w:eastAsia="仿宋" w:cs="仿宋" w:hint="eastAsia"/>
                <w:lang w:bidi="ar"/>
              </w:rPr>
              <w:br/>
            </w:r>
            <w:r>
              <w:rPr>
                <w:rFonts w:eastAsia="仿宋" w:cs="仿宋" w:hint="eastAsia"/>
                <w:lang w:bidi="ar"/>
              </w:rPr>
              <w:t>②新增市级及以上工业设计中心</w:t>
            </w:r>
            <w:r>
              <w:rPr>
                <w:rFonts w:eastAsia="仿宋" w:cs="仿宋" w:hint="eastAsia"/>
                <w:lang w:bidi="ar"/>
              </w:rPr>
              <w:t>15</w:t>
            </w:r>
            <w:r>
              <w:rPr>
                <w:rFonts w:eastAsia="仿宋" w:cs="仿宋" w:hint="eastAsia"/>
                <w:lang w:bidi="ar"/>
              </w:rPr>
              <w:t>家；</w:t>
            </w:r>
            <w:r>
              <w:rPr>
                <w:rFonts w:eastAsia="仿宋" w:cs="仿宋" w:hint="eastAsia"/>
                <w:lang w:bidi="ar"/>
              </w:rPr>
              <w:br/>
            </w:r>
            <w:r>
              <w:rPr>
                <w:rFonts w:eastAsia="仿宋" w:cs="仿宋" w:hint="eastAsia"/>
                <w:lang w:bidi="ar"/>
              </w:rPr>
              <w:t>③新增市级及以上工业企业研发机构</w:t>
            </w:r>
            <w:r>
              <w:rPr>
                <w:rFonts w:eastAsia="仿宋" w:cs="仿宋" w:hint="eastAsia"/>
                <w:lang w:bidi="ar"/>
              </w:rPr>
              <w:t>60</w:t>
            </w:r>
            <w:r>
              <w:rPr>
                <w:rFonts w:eastAsia="仿宋" w:cs="仿宋" w:hint="eastAsia"/>
                <w:lang w:bidi="ar"/>
              </w:rPr>
              <w:t>家；</w:t>
            </w:r>
            <w:r>
              <w:rPr>
                <w:rFonts w:eastAsia="仿宋" w:cs="仿宋" w:hint="eastAsia"/>
                <w:lang w:bidi="ar"/>
              </w:rPr>
              <w:br/>
            </w:r>
            <w:r>
              <w:rPr>
                <w:rFonts w:eastAsia="仿宋" w:cs="仿宋" w:hint="eastAsia"/>
                <w:lang w:bidi="ar"/>
              </w:rPr>
              <w:t>④新增市级以上技术创新示范企业</w:t>
            </w:r>
            <w:r>
              <w:rPr>
                <w:rFonts w:eastAsia="仿宋" w:cs="仿宋" w:hint="eastAsia"/>
                <w:lang w:bidi="ar"/>
              </w:rPr>
              <w:t>15</w:t>
            </w:r>
            <w:r>
              <w:rPr>
                <w:rFonts w:eastAsia="仿宋" w:cs="仿宋" w:hint="eastAsia"/>
                <w:lang w:bidi="ar"/>
              </w:rPr>
              <w:t>家。</w:t>
            </w:r>
            <w:r>
              <w:rPr>
                <w:rFonts w:eastAsia="仿宋" w:cs="仿宋" w:hint="eastAsia"/>
                <w:lang w:bidi="ar"/>
              </w:rPr>
              <w:br/>
            </w:r>
            <w:r>
              <w:rPr>
                <w:rFonts w:eastAsia="仿宋" w:cs="仿宋" w:hint="eastAsia"/>
                <w:lang w:bidi="ar"/>
              </w:rPr>
              <w:lastRenderedPageBreak/>
              <w:t>完成所有指标得满分。一项不符合扣</w:t>
            </w:r>
            <w:r>
              <w:rPr>
                <w:rFonts w:eastAsia="仿宋" w:cs="仿宋" w:hint="eastAsia"/>
                <w:lang w:bidi="ar"/>
              </w:rPr>
              <w:t>1</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lastRenderedPageBreak/>
              <w:t>4</w:t>
            </w:r>
          </w:p>
        </w:tc>
        <w:tc>
          <w:tcPr>
            <w:tcW w:w="1369" w:type="pct"/>
            <w:vAlign w:val="center"/>
          </w:tcPr>
          <w:p w:rsidR="00206622" w:rsidRDefault="00206622">
            <w:pPr>
              <w:autoSpaceDE/>
              <w:autoSpaceDN/>
              <w:jc w:val="left"/>
              <w:textAlignment w:val="center"/>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Merge/>
            <w:vAlign w:val="center"/>
          </w:tcPr>
          <w:p w:rsidR="00206622" w:rsidRDefault="00206622">
            <w:pPr>
              <w:autoSpaceDE/>
              <w:autoSpaceDN/>
              <w:jc w:val="center"/>
              <w:rPr>
                <w:rFonts w:eastAsia="仿宋" w:cs="仿宋"/>
              </w:rPr>
            </w:pP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提升数字化转型能力</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3</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①培育省级工业互联网重点项目</w:t>
            </w:r>
            <w:r>
              <w:rPr>
                <w:rFonts w:eastAsia="仿宋" w:cs="仿宋" w:hint="eastAsia"/>
                <w:lang w:bidi="ar"/>
              </w:rPr>
              <w:t>20</w:t>
            </w:r>
            <w:r>
              <w:rPr>
                <w:rFonts w:eastAsia="仿宋" w:cs="仿宋" w:hint="eastAsia"/>
                <w:lang w:bidi="ar"/>
              </w:rPr>
              <w:t>个；</w:t>
            </w:r>
            <w:r>
              <w:rPr>
                <w:rFonts w:eastAsia="仿宋" w:cs="仿宋" w:hint="eastAsia"/>
                <w:lang w:bidi="ar"/>
              </w:rPr>
              <w:br/>
            </w:r>
            <w:r>
              <w:rPr>
                <w:rFonts w:eastAsia="仿宋" w:cs="仿宋" w:hint="eastAsia"/>
                <w:lang w:bidi="ar"/>
              </w:rPr>
              <w:t>②实施两化融合项目</w:t>
            </w:r>
            <w:r>
              <w:rPr>
                <w:rFonts w:eastAsia="仿宋" w:cs="仿宋" w:hint="eastAsia"/>
                <w:lang w:bidi="ar"/>
              </w:rPr>
              <w:t>100</w:t>
            </w:r>
            <w:r>
              <w:rPr>
                <w:rFonts w:eastAsia="仿宋" w:cs="仿宋" w:hint="eastAsia"/>
                <w:lang w:bidi="ar"/>
              </w:rPr>
              <w:t>个以上；</w:t>
            </w:r>
            <w:r>
              <w:rPr>
                <w:rFonts w:eastAsia="仿宋" w:cs="仿宋" w:hint="eastAsia"/>
                <w:lang w:bidi="ar"/>
              </w:rPr>
              <w:br/>
            </w:r>
            <w:r>
              <w:rPr>
                <w:rFonts w:eastAsia="仿宋" w:cs="仿宋" w:hint="eastAsia"/>
                <w:lang w:bidi="ar"/>
              </w:rPr>
              <w:t>③新增上云企业</w:t>
            </w:r>
            <w:r>
              <w:rPr>
                <w:rFonts w:eastAsia="仿宋" w:cs="仿宋" w:hint="eastAsia"/>
                <w:lang w:bidi="ar"/>
              </w:rPr>
              <w:t>100</w:t>
            </w:r>
            <w:r>
              <w:rPr>
                <w:rFonts w:eastAsia="仿宋" w:cs="仿宋" w:hint="eastAsia"/>
                <w:lang w:bidi="ar"/>
              </w:rPr>
              <w:t>家以上。</w:t>
            </w:r>
            <w:r>
              <w:rPr>
                <w:rFonts w:eastAsia="仿宋" w:cs="仿宋" w:hint="eastAsia"/>
                <w:lang w:bidi="ar"/>
              </w:rPr>
              <w:br/>
            </w:r>
            <w:r>
              <w:rPr>
                <w:rFonts w:eastAsia="仿宋" w:cs="仿宋" w:hint="eastAsia"/>
                <w:lang w:bidi="ar"/>
              </w:rPr>
              <w:t>完成所有指标得满分。一项不符合扣</w:t>
            </w:r>
            <w:r>
              <w:rPr>
                <w:rFonts w:eastAsia="仿宋" w:cs="仿宋" w:hint="eastAsia"/>
                <w:lang w:bidi="ar"/>
              </w:rPr>
              <w:t>1</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3</w:t>
            </w:r>
          </w:p>
        </w:tc>
        <w:tc>
          <w:tcPr>
            <w:tcW w:w="1369" w:type="pct"/>
            <w:vAlign w:val="center"/>
          </w:tcPr>
          <w:p w:rsidR="00206622" w:rsidRDefault="00206622">
            <w:pPr>
              <w:autoSpaceDE/>
              <w:autoSpaceDN/>
              <w:jc w:val="left"/>
              <w:textAlignment w:val="center"/>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Align w:val="center"/>
          </w:tcPr>
          <w:p w:rsidR="00206622" w:rsidRDefault="006F52C3">
            <w:pPr>
              <w:autoSpaceDE/>
              <w:autoSpaceDN/>
              <w:jc w:val="center"/>
              <w:textAlignment w:val="center"/>
              <w:rPr>
                <w:rFonts w:eastAsia="仿宋" w:cs="仿宋"/>
              </w:rPr>
            </w:pPr>
            <w:r>
              <w:rPr>
                <w:rFonts w:eastAsia="仿宋" w:cs="仿宋" w:hint="eastAsia"/>
                <w:lang w:bidi="ar"/>
              </w:rPr>
              <w:t>生态效益指标</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推动工业绿色低碳发展</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4</w:t>
            </w:r>
          </w:p>
        </w:tc>
        <w:tc>
          <w:tcPr>
            <w:tcW w:w="1751" w:type="pct"/>
            <w:vAlign w:val="center"/>
          </w:tcPr>
          <w:p w:rsidR="00206622" w:rsidRDefault="006F52C3">
            <w:pPr>
              <w:autoSpaceDE/>
              <w:autoSpaceDN/>
              <w:jc w:val="left"/>
              <w:textAlignment w:val="center"/>
              <w:rPr>
                <w:rFonts w:eastAsia="仿宋" w:cs="仿宋"/>
              </w:rPr>
            </w:pPr>
            <w:r>
              <w:rPr>
                <w:rFonts w:eastAsia="仿宋" w:cs="仿宋" w:hint="eastAsia"/>
                <w:lang w:bidi="ar"/>
              </w:rPr>
              <w:t>①创建省级以上绿色工厂</w:t>
            </w:r>
            <w:r>
              <w:rPr>
                <w:rFonts w:eastAsia="仿宋" w:cs="仿宋" w:hint="eastAsia"/>
                <w:lang w:bidi="ar"/>
              </w:rPr>
              <w:t>5</w:t>
            </w:r>
            <w:r>
              <w:rPr>
                <w:rFonts w:eastAsia="仿宋" w:cs="仿宋" w:hint="eastAsia"/>
                <w:lang w:bidi="ar"/>
              </w:rPr>
              <w:t>家以上；</w:t>
            </w:r>
            <w:r>
              <w:rPr>
                <w:rFonts w:eastAsia="仿宋" w:cs="仿宋" w:hint="eastAsia"/>
                <w:lang w:bidi="ar"/>
              </w:rPr>
              <w:br/>
            </w:r>
            <w:r>
              <w:rPr>
                <w:rFonts w:eastAsia="仿宋" w:cs="仿宋" w:hint="eastAsia"/>
                <w:lang w:bidi="ar"/>
              </w:rPr>
              <w:t>②争创国家能效、水效“领跑者”企业</w:t>
            </w:r>
            <w:r>
              <w:rPr>
                <w:rFonts w:eastAsia="仿宋" w:cs="仿宋" w:hint="eastAsia"/>
                <w:lang w:bidi="ar"/>
              </w:rPr>
              <w:t>1</w:t>
            </w:r>
            <w:r>
              <w:rPr>
                <w:rFonts w:eastAsia="仿宋" w:cs="仿宋" w:hint="eastAsia"/>
                <w:lang w:bidi="ar"/>
              </w:rPr>
              <w:t>家以上；</w:t>
            </w:r>
            <w:r>
              <w:rPr>
                <w:rFonts w:eastAsia="仿宋" w:cs="仿宋" w:hint="eastAsia"/>
                <w:lang w:bidi="ar"/>
              </w:rPr>
              <w:br/>
            </w:r>
            <w:r>
              <w:rPr>
                <w:rFonts w:eastAsia="仿宋" w:cs="仿宋" w:hint="eastAsia"/>
                <w:lang w:bidi="ar"/>
              </w:rPr>
              <w:t>③争创工业废水循环利用典型案例</w:t>
            </w:r>
            <w:r>
              <w:rPr>
                <w:rFonts w:eastAsia="仿宋" w:cs="仿宋" w:hint="eastAsia"/>
                <w:lang w:bidi="ar"/>
              </w:rPr>
              <w:t>1</w:t>
            </w:r>
            <w:r>
              <w:rPr>
                <w:rFonts w:eastAsia="仿宋" w:cs="仿宋" w:hint="eastAsia"/>
                <w:lang w:bidi="ar"/>
              </w:rPr>
              <w:t>个以上；</w:t>
            </w:r>
            <w:r>
              <w:rPr>
                <w:rFonts w:eastAsia="仿宋" w:cs="仿宋" w:hint="eastAsia"/>
                <w:lang w:bidi="ar"/>
              </w:rPr>
              <w:br/>
            </w:r>
            <w:r>
              <w:rPr>
                <w:rFonts w:eastAsia="仿宋" w:cs="仿宋" w:hint="eastAsia"/>
                <w:lang w:bidi="ar"/>
              </w:rPr>
              <w:t>④争创无废企业典型案例</w:t>
            </w:r>
            <w:r>
              <w:rPr>
                <w:rFonts w:eastAsia="仿宋" w:cs="仿宋" w:hint="eastAsia"/>
                <w:lang w:bidi="ar"/>
              </w:rPr>
              <w:t>1</w:t>
            </w:r>
            <w:r>
              <w:rPr>
                <w:rFonts w:eastAsia="仿宋" w:cs="仿宋" w:hint="eastAsia"/>
                <w:lang w:bidi="ar"/>
              </w:rPr>
              <w:t>个以上。</w:t>
            </w:r>
            <w:r>
              <w:rPr>
                <w:rFonts w:eastAsia="仿宋" w:cs="仿宋" w:hint="eastAsia"/>
                <w:lang w:bidi="ar"/>
              </w:rPr>
              <w:br/>
            </w:r>
            <w:r>
              <w:rPr>
                <w:rFonts w:eastAsia="仿宋" w:cs="仿宋" w:hint="eastAsia"/>
                <w:lang w:bidi="ar"/>
              </w:rPr>
              <w:t>完成所有指标得满分。一项不符合扣</w:t>
            </w:r>
            <w:r>
              <w:rPr>
                <w:rFonts w:eastAsia="仿宋" w:cs="仿宋" w:hint="eastAsia"/>
                <w:lang w:bidi="ar"/>
              </w:rPr>
              <w:t>1</w:t>
            </w:r>
            <w:r>
              <w:rPr>
                <w:rFonts w:eastAsia="仿宋" w:cs="仿宋" w:hint="eastAsia"/>
                <w:lang w:bidi="ar"/>
              </w:rPr>
              <w:t>分，扣完为止。</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4</w:t>
            </w:r>
          </w:p>
        </w:tc>
        <w:tc>
          <w:tcPr>
            <w:tcW w:w="1369" w:type="pct"/>
            <w:vAlign w:val="center"/>
          </w:tcPr>
          <w:p w:rsidR="00206622" w:rsidRDefault="00206622">
            <w:pPr>
              <w:autoSpaceDE/>
              <w:autoSpaceDN/>
              <w:jc w:val="left"/>
              <w:textAlignment w:val="center"/>
              <w:rPr>
                <w:rFonts w:eastAsia="仿宋" w:cs="仿宋"/>
              </w:rPr>
            </w:pPr>
          </w:p>
        </w:tc>
      </w:tr>
      <w:tr w:rsidR="00206622">
        <w:trPr>
          <w:trHeight w:val="397"/>
        </w:trPr>
        <w:tc>
          <w:tcPr>
            <w:tcW w:w="305" w:type="pct"/>
            <w:vMerge/>
            <w:vAlign w:val="center"/>
          </w:tcPr>
          <w:p w:rsidR="00206622" w:rsidRDefault="00206622">
            <w:pPr>
              <w:autoSpaceDE/>
              <w:autoSpaceDN/>
              <w:jc w:val="center"/>
              <w:rPr>
                <w:rFonts w:eastAsia="仿宋" w:cs="仿宋"/>
              </w:rPr>
            </w:pPr>
          </w:p>
        </w:tc>
        <w:tc>
          <w:tcPr>
            <w:tcW w:w="400" w:type="pct"/>
            <w:vAlign w:val="center"/>
          </w:tcPr>
          <w:p w:rsidR="00206622" w:rsidRDefault="006F52C3">
            <w:pPr>
              <w:autoSpaceDE/>
              <w:autoSpaceDN/>
              <w:jc w:val="center"/>
              <w:textAlignment w:val="center"/>
              <w:rPr>
                <w:rFonts w:eastAsia="仿宋" w:cs="仿宋"/>
              </w:rPr>
            </w:pPr>
            <w:r>
              <w:rPr>
                <w:rFonts w:eastAsia="仿宋" w:cs="仿宋" w:hint="eastAsia"/>
                <w:lang w:bidi="ar"/>
              </w:rPr>
              <w:t>服务对象满意度</w:t>
            </w:r>
          </w:p>
        </w:tc>
        <w:tc>
          <w:tcPr>
            <w:tcW w:w="521" w:type="pct"/>
            <w:vAlign w:val="center"/>
          </w:tcPr>
          <w:p w:rsidR="00206622" w:rsidRDefault="006F52C3">
            <w:pPr>
              <w:autoSpaceDE/>
              <w:autoSpaceDN/>
              <w:jc w:val="left"/>
              <w:textAlignment w:val="center"/>
              <w:rPr>
                <w:rFonts w:eastAsia="仿宋" w:cs="仿宋"/>
              </w:rPr>
            </w:pPr>
            <w:r>
              <w:rPr>
                <w:rFonts w:eastAsia="仿宋" w:cs="仿宋" w:hint="eastAsia"/>
                <w:lang w:bidi="ar"/>
              </w:rPr>
              <w:t>服务对象满意度</w:t>
            </w:r>
          </w:p>
        </w:tc>
        <w:tc>
          <w:tcPr>
            <w:tcW w:w="340" w:type="pct"/>
            <w:vAlign w:val="center"/>
          </w:tcPr>
          <w:p w:rsidR="00206622" w:rsidRDefault="006F52C3">
            <w:pPr>
              <w:autoSpaceDE/>
              <w:autoSpaceDN/>
              <w:jc w:val="center"/>
              <w:textAlignment w:val="center"/>
              <w:rPr>
                <w:rFonts w:eastAsia="仿宋" w:cs="仿宋"/>
              </w:rPr>
            </w:pPr>
            <w:r>
              <w:rPr>
                <w:rFonts w:eastAsia="仿宋" w:cs="仿宋" w:hint="eastAsia"/>
                <w:lang w:bidi="ar"/>
              </w:rPr>
              <w:t>5</w:t>
            </w:r>
          </w:p>
        </w:tc>
        <w:tc>
          <w:tcPr>
            <w:tcW w:w="1751" w:type="pct"/>
            <w:vAlign w:val="center"/>
          </w:tcPr>
          <w:p w:rsidR="00206622" w:rsidRDefault="006F52C3">
            <w:pPr>
              <w:autoSpaceDE/>
              <w:autoSpaceDN/>
              <w:jc w:val="left"/>
              <w:textAlignment w:val="center"/>
              <w:rPr>
                <w:rFonts w:eastAsia="仿宋" w:cs="仿宋"/>
              </w:rPr>
            </w:pPr>
            <w:r>
              <w:rPr>
                <w:rFonts w:eastAsia="仿宋_GB2312" w:cs="仿宋_GB2312" w:hint="eastAsia"/>
                <w:sz w:val="20"/>
                <w:szCs w:val="20"/>
                <w:lang w:bidi="ar"/>
              </w:rPr>
              <w:t>部门未收到投诉信息及出现通报事项得满分，出现一例扣减</w:t>
            </w:r>
            <w:r>
              <w:rPr>
                <w:rFonts w:eastAsia="仿宋_GB2312" w:cs="仿宋_GB2312" w:hint="eastAsia"/>
                <w:sz w:val="20"/>
                <w:szCs w:val="20"/>
                <w:lang w:bidi="ar"/>
              </w:rPr>
              <w:t>1</w:t>
            </w:r>
            <w:r>
              <w:rPr>
                <w:rFonts w:eastAsia="仿宋_GB2312" w:cs="仿宋_GB2312" w:hint="eastAsia"/>
                <w:sz w:val="20"/>
                <w:szCs w:val="20"/>
                <w:lang w:bidi="ar"/>
              </w:rPr>
              <w:t>分，扣完为止</w:t>
            </w:r>
            <w:r>
              <w:rPr>
                <w:rFonts w:eastAsia="仿宋" w:cs="仿宋" w:hint="eastAsia"/>
                <w:lang w:bidi="ar"/>
              </w:rPr>
              <w:t>。</w:t>
            </w:r>
          </w:p>
        </w:tc>
        <w:tc>
          <w:tcPr>
            <w:tcW w:w="311" w:type="pct"/>
            <w:vAlign w:val="center"/>
          </w:tcPr>
          <w:p w:rsidR="00206622" w:rsidRDefault="006F52C3">
            <w:pPr>
              <w:autoSpaceDE/>
              <w:autoSpaceDN/>
              <w:jc w:val="center"/>
              <w:textAlignment w:val="center"/>
              <w:rPr>
                <w:rFonts w:eastAsia="仿宋" w:cs="仿宋"/>
              </w:rPr>
            </w:pPr>
            <w:r>
              <w:rPr>
                <w:rFonts w:eastAsia="仿宋" w:cs="宋体" w:hint="eastAsia"/>
                <w:sz w:val="20"/>
                <w:szCs w:val="20"/>
                <w:lang w:bidi="ar"/>
              </w:rPr>
              <w:t>5</w:t>
            </w:r>
          </w:p>
        </w:tc>
        <w:tc>
          <w:tcPr>
            <w:tcW w:w="1369" w:type="pct"/>
            <w:vAlign w:val="center"/>
          </w:tcPr>
          <w:p w:rsidR="00206622" w:rsidRDefault="00206622">
            <w:pPr>
              <w:autoSpaceDE/>
              <w:autoSpaceDN/>
              <w:rPr>
                <w:rFonts w:eastAsia="仿宋" w:cs="仿宋"/>
              </w:rPr>
            </w:pPr>
          </w:p>
        </w:tc>
      </w:tr>
      <w:tr w:rsidR="00206622">
        <w:trPr>
          <w:trHeight w:val="397"/>
        </w:trPr>
        <w:tc>
          <w:tcPr>
            <w:tcW w:w="706" w:type="pct"/>
            <w:gridSpan w:val="2"/>
            <w:noWrap/>
            <w:vAlign w:val="center"/>
          </w:tcPr>
          <w:p w:rsidR="00206622" w:rsidRDefault="006F52C3">
            <w:pPr>
              <w:autoSpaceDE/>
              <w:autoSpaceDN/>
              <w:jc w:val="center"/>
              <w:textAlignment w:val="center"/>
              <w:rPr>
                <w:rFonts w:eastAsia="仿宋" w:cs="仿宋"/>
                <w:b/>
                <w:bCs/>
              </w:rPr>
            </w:pPr>
            <w:r>
              <w:rPr>
                <w:rFonts w:eastAsia="仿宋" w:cs="仿宋" w:hint="eastAsia"/>
                <w:b/>
                <w:bCs/>
                <w:lang w:bidi="ar"/>
              </w:rPr>
              <w:t>合计</w:t>
            </w:r>
          </w:p>
        </w:tc>
        <w:tc>
          <w:tcPr>
            <w:tcW w:w="521" w:type="pct"/>
            <w:noWrap/>
            <w:vAlign w:val="center"/>
          </w:tcPr>
          <w:p w:rsidR="00206622" w:rsidRDefault="00206622">
            <w:pPr>
              <w:autoSpaceDE/>
              <w:autoSpaceDN/>
              <w:rPr>
                <w:rFonts w:eastAsia="仿宋" w:cs="仿宋"/>
                <w:b/>
                <w:bCs/>
              </w:rPr>
            </w:pPr>
          </w:p>
        </w:tc>
        <w:tc>
          <w:tcPr>
            <w:tcW w:w="340" w:type="pct"/>
            <w:noWrap/>
            <w:vAlign w:val="center"/>
          </w:tcPr>
          <w:p w:rsidR="00206622" w:rsidRDefault="006F52C3">
            <w:pPr>
              <w:autoSpaceDE/>
              <w:autoSpaceDN/>
              <w:jc w:val="right"/>
              <w:textAlignment w:val="center"/>
              <w:rPr>
                <w:rFonts w:eastAsia="仿宋" w:cs="仿宋"/>
                <w:b/>
                <w:bCs/>
              </w:rPr>
            </w:pPr>
            <w:r>
              <w:rPr>
                <w:rFonts w:eastAsia="仿宋" w:cs="仿宋" w:hint="eastAsia"/>
                <w:b/>
                <w:bCs/>
                <w:lang w:bidi="ar"/>
              </w:rPr>
              <w:t xml:space="preserve">100 </w:t>
            </w:r>
          </w:p>
        </w:tc>
        <w:tc>
          <w:tcPr>
            <w:tcW w:w="1751" w:type="pct"/>
            <w:noWrap/>
            <w:vAlign w:val="center"/>
          </w:tcPr>
          <w:p w:rsidR="00206622" w:rsidRDefault="00206622">
            <w:pPr>
              <w:autoSpaceDE/>
              <w:autoSpaceDN/>
              <w:rPr>
                <w:rFonts w:eastAsia="仿宋" w:cs="仿宋"/>
                <w:b/>
                <w:bCs/>
              </w:rPr>
            </w:pPr>
          </w:p>
        </w:tc>
        <w:tc>
          <w:tcPr>
            <w:tcW w:w="311" w:type="pct"/>
            <w:noWrap/>
            <w:vAlign w:val="center"/>
          </w:tcPr>
          <w:p w:rsidR="00206622" w:rsidRDefault="006F52C3">
            <w:pPr>
              <w:autoSpaceDE/>
              <w:autoSpaceDN/>
              <w:jc w:val="center"/>
              <w:textAlignment w:val="center"/>
              <w:rPr>
                <w:rFonts w:eastAsia="仿宋" w:cs="仿宋"/>
                <w:b/>
                <w:bCs/>
              </w:rPr>
            </w:pPr>
            <w:r>
              <w:rPr>
                <w:rFonts w:eastAsia="仿宋" w:cs="宋体" w:hint="eastAsia"/>
                <w:b/>
                <w:bCs/>
                <w:sz w:val="20"/>
                <w:szCs w:val="20"/>
                <w:lang w:bidi="ar"/>
              </w:rPr>
              <w:t>88.76</w:t>
            </w:r>
          </w:p>
        </w:tc>
        <w:tc>
          <w:tcPr>
            <w:tcW w:w="1369" w:type="pct"/>
            <w:noWrap/>
            <w:vAlign w:val="center"/>
          </w:tcPr>
          <w:p w:rsidR="00206622" w:rsidRDefault="00206622">
            <w:pPr>
              <w:autoSpaceDE/>
              <w:autoSpaceDN/>
              <w:rPr>
                <w:rFonts w:eastAsia="仿宋" w:cs="仿宋"/>
                <w:b/>
                <w:bCs/>
              </w:rPr>
            </w:pPr>
          </w:p>
        </w:tc>
      </w:tr>
    </w:tbl>
    <w:p w:rsidR="00206622" w:rsidRDefault="00206622">
      <w:pPr>
        <w:autoSpaceDE/>
        <w:autoSpaceDN/>
        <w:spacing w:line="360" w:lineRule="auto"/>
        <w:rPr>
          <w:rFonts w:eastAsia="仿宋" w:cs="仿宋"/>
          <w:b/>
          <w:bCs/>
          <w:kern w:val="44"/>
          <w:sz w:val="28"/>
          <w:szCs w:val="28"/>
        </w:rPr>
        <w:sectPr w:rsidR="00206622">
          <w:footerReference w:type="default" r:id="rId20"/>
          <w:pgSz w:w="16840" w:h="11907" w:orient="landscape"/>
          <w:pgMar w:top="1746" w:right="1497" w:bottom="1746" w:left="1440" w:header="850" w:footer="1134" w:gutter="0"/>
          <w:cols w:space="720"/>
          <w:docGrid w:linePitch="286"/>
        </w:sectPr>
      </w:pPr>
    </w:p>
    <w:p w:rsidR="00206622" w:rsidRDefault="006F52C3">
      <w:pPr>
        <w:autoSpaceDE/>
        <w:autoSpaceDN/>
        <w:spacing w:line="360" w:lineRule="auto"/>
        <w:rPr>
          <w:rFonts w:eastAsia="仿宋" w:cs="仿宋"/>
          <w:b/>
          <w:sz w:val="28"/>
          <w:szCs w:val="28"/>
          <w:lang w:val="zh-CN"/>
        </w:rPr>
      </w:pPr>
      <w:r>
        <w:rPr>
          <w:rFonts w:eastAsia="仿宋" w:cs="仿宋" w:hint="eastAsia"/>
          <w:b/>
          <w:sz w:val="28"/>
          <w:szCs w:val="28"/>
        </w:rPr>
        <w:lastRenderedPageBreak/>
        <w:t>附件</w:t>
      </w:r>
      <w:r>
        <w:rPr>
          <w:rFonts w:eastAsia="仿宋" w:cs="仿宋" w:hint="eastAsia"/>
          <w:b/>
          <w:sz w:val="28"/>
          <w:szCs w:val="28"/>
        </w:rPr>
        <w:t>2</w:t>
      </w:r>
      <w:r>
        <w:rPr>
          <w:rFonts w:eastAsia="仿宋" w:cs="仿宋" w:hint="eastAsia"/>
          <w:b/>
          <w:sz w:val="28"/>
          <w:szCs w:val="28"/>
        </w:rPr>
        <w:t>：</w:t>
      </w:r>
      <w:r>
        <w:rPr>
          <w:rFonts w:eastAsia="仿宋" w:cs="仿宋" w:hint="eastAsia"/>
          <w:b/>
          <w:sz w:val="28"/>
          <w:szCs w:val="28"/>
          <w:lang w:val="zh-CN"/>
        </w:rPr>
        <w:t>评价机构营业执照</w:t>
      </w:r>
    </w:p>
    <w:p w:rsidR="00206622" w:rsidRDefault="006F52C3">
      <w:pPr>
        <w:autoSpaceDE/>
        <w:autoSpaceDN/>
        <w:spacing w:line="360" w:lineRule="auto"/>
        <w:rPr>
          <w:rFonts w:eastAsia="仿宋" w:cs="仿宋"/>
          <w:b/>
          <w:sz w:val="28"/>
          <w:szCs w:val="28"/>
        </w:rPr>
      </w:pPr>
      <w:r>
        <w:rPr>
          <w:rFonts w:eastAsia="仿宋" w:cs="仿宋" w:hint="eastAsia"/>
          <w:noProof/>
        </w:rPr>
        <w:drawing>
          <wp:anchor distT="0" distB="0" distL="114300" distR="114300" simplePos="0" relativeHeight="251661312" behindDoc="0" locked="0" layoutInCell="1" allowOverlap="1">
            <wp:simplePos x="0" y="0"/>
            <wp:positionH relativeFrom="column">
              <wp:posOffset>975360</wp:posOffset>
            </wp:positionH>
            <wp:positionV relativeFrom="paragraph">
              <wp:posOffset>374650</wp:posOffset>
            </wp:positionV>
            <wp:extent cx="6791960" cy="4801235"/>
            <wp:effectExtent l="0" t="0" r="5080" b="14605"/>
            <wp:wrapTopAndBottom/>
            <wp:docPr id="2" name="图片 2" descr="营业执照（副本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营业执照（副本2-1）(1)"/>
                    <pic:cNvPicPr>
                      <a:picLocks noChangeAspect="1"/>
                    </pic:cNvPicPr>
                  </pic:nvPicPr>
                  <pic:blipFill>
                    <a:blip r:embed="rId21"/>
                    <a:stretch>
                      <a:fillRect/>
                    </a:stretch>
                  </pic:blipFill>
                  <pic:spPr>
                    <a:xfrm>
                      <a:off x="0" y="0"/>
                      <a:ext cx="6791960" cy="4801235"/>
                    </a:xfrm>
                    <a:prstGeom prst="rect">
                      <a:avLst/>
                    </a:prstGeom>
                  </pic:spPr>
                </pic:pic>
              </a:graphicData>
            </a:graphic>
          </wp:anchor>
        </w:drawing>
      </w:r>
    </w:p>
    <w:sectPr w:rsidR="00206622">
      <w:footerReference w:type="default" r:id="rId22"/>
      <w:pgSz w:w="16840" w:h="11907" w:orient="landscape"/>
      <w:pgMar w:top="1746" w:right="1497" w:bottom="1746" w:left="1440" w:header="850" w:footer="113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2C3" w:rsidRDefault="006F52C3">
      <w:r>
        <w:separator/>
      </w:r>
    </w:p>
  </w:endnote>
  <w:endnote w:type="continuationSeparator" w:id="0">
    <w:p w:rsidR="006F52C3" w:rsidRDefault="006F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622" w:rsidRDefault="006F52C3">
    <w:r>
      <w:rPr>
        <w:noProof/>
      </w:rPr>
      <mc:AlternateContent>
        <mc:Choice Requires="wps">
          <w:drawing>
            <wp:anchor distT="0" distB="0" distL="114300" distR="114300" simplePos="0" relativeHeight="251659264" behindDoc="0" locked="0" layoutInCell="1" allowOverlap="1">
              <wp:simplePos x="0" y="0"/>
              <wp:positionH relativeFrom="margin">
                <wp:posOffset>2775585</wp:posOffset>
              </wp:positionH>
              <wp:positionV relativeFrom="paragraph">
                <wp:posOffset>-1270</wp:posOffset>
              </wp:positionV>
              <wp:extent cx="299720" cy="1828800"/>
              <wp:effectExtent l="0" t="0" r="0" b="0"/>
              <wp:wrapNone/>
              <wp:docPr id="9"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206622" w:rsidRDefault="006F52C3">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t>3</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218.55pt;margin-top:-.1pt;width:23.6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" filled="f" stroked="f">
              <v:textbox style="mso-fit-shape-to-text:t" inset="0,0,0,0">
                <w:txbxContent>
                  <w:p w:rsidR="00206622" w:rsidRDefault="006F52C3">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t>3</w:t>
                    </w:r>
                    <w:r>
                      <w:rPr>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622" w:rsidRDefault="00206622">
    <w:pPr>
      <w:pStyle w:val="ae"/>
      <w:jc w:val="center"/>
    </w:pPr>
  </w:p>
  <w:p w:rsidR="00206622" w:rsidRDefault="0020662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622" w:rsidRDefault="00206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622" w:rsidRDefault="00206622">
    <w:pPr>
      <w:pStyle w:val="ae"/>
      <w:jc w:val="center"/>
    </w:pPr>
  </w:p>
  <w:p w:rsidR="00206622" w:rsidRDefault="00206622">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622" w:rsidRDefault="006F52C3">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6622" w:rsidRDefault="006F52C3">
                          <w:pPr>
                            <w:pStyle w:val="a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206622" w:rsidRDefault="006F52C3">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622" w:rsidRDefault="006F52C3">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99720" cy="1828800"/>
              <wp:effectExtent l="0" t="0" r="0" b="0"/>
              <wp:wrapNone/>
              <wp:docPr id="6"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206622" w:rsidRDefault="006F52C3">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t>28</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0;width:23.6pt;height:2in;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" filled="f" stroked="f">
              <v:textbox style="mso-fit-shape-to-text:t" inset="0,0,0,0">
                <w:txbxContent>
                  <w:p w:rsidR="00206622" w:rsidRDefault="006F52C3">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t>28</w:t>
                    </w:r>
                    <w:r>
                      <w:rPr>
                        <w:sz w:val="18"/>
                        <w:szCs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622" w:rsidRDefault="006F52C3">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9972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206622" w:rsidRDefault="006F52C3">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t>28</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margin-top:0;width:23.6pt;height:2in;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" filled="f" stroked="f">
              <v:textbox style="mso-fit-shape-to-text:t" inset="0,0,0,0">
                <w:txbxContent>
                  <w:p w:rsidR="00206622" w:rsidRDefault="006F52C3">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t>28</w:t>
                    </w:r>
                    <w:r>
                      <w:rPr>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2C3" w:rsidRDefault="006F52C3">
      <w:r>
        <w:separator/>
      </w:r>
    </w:p>
  </w:footnote>
  <w:footnote w:type="continuationSeparator" w:id="0">
    <w:p w:rsidR="006F52C3" w:rsidRDefault="006F5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622" w:rsidRDefault="006F52C3">
    <w:pPr>
      <w:pStyle w:val="af0"/>
      <w:pBdr>
        <w:bottom w:val="single" w:sz="4" w:space="0" w:color="auto"/>
      </w:pBdr>
      <w:jc w:val="right"/>
      <w:rPr>
        <w:rFonts w:ascii="宋体" w:hAnsi="宋体" w:cs="宋体" w:hint="eastAsia"/>
        <w:sz w:val="22"/>
        <w:szCs w:val="22"/>
      </w:rPr>
    </w:pPr>
    <w:r>
      <w:rPr>
        <w:rFonts w:ascii="宋体" w:hAnsi="宋体" w:cs="宋体" w:hint="eastAsia"/>
        <w:sz w:val="22"/>
        <w:szCs w:val="22"/>
      </w:rPr>
      <w:t>唐山市</w:t>
    </w:r>
    <w:r>
      <w:rPr>
        <w:rFonts w:ascii="宋体" w:hAnsi="宋体" w:cs="宋体" w:hint="eastAsia"/>
        <w:sz w:val="22"/>
        <w:szCs w:val="22"/>
      </w:rPr>
      <w:t>工信局</w:t>
    </w:r>
    <w:r>
      <w:rPr>
        <w:rFonts w:ascii="宋体" w:hAnsi="宋体" w:cs="宋体" w:hint="eastAsia"/>
        <w:sz w:val="22"/>
        <w:szCs w:val="22"/>
      </w:rPr>
      <w:t xml:space="preserve"> </w:t>
    </w:r>
    <w:r>
      <w:rPr>
        <w:rFonts w:ascii="宋体" w:hAnsi="宋体" w:cs="宋体" w:hint="eastAsia"/>
        <w:b/>
        <w:bCs/>
        <w:sz w:val="22"/>
        <w:szCs w:val="22"/>
      </w:rPr>
      <w:t>·</w:t>
    </w:r>
    <w:r>
      <w:rPr>
        <w:rFonts w:ascii="宋体" w:hAnsi="宋体" w:cs="宋体" w:hint="eastAsia"/>
        <w:b/>
        <w:bCs/>
        <w:sz w:val="22"/>
        <w:szCs w:val="22"/>
      </w:rPr>
      <w:t xml:space="preserve"> </w:t>
    </w:r>
    <w:r>
      <w:rPr>
        <w:rFonts w:ascii="宋体" w:hAnsi="宋体" w:cs="宋体" w:hint="eastAsia"/>
        <w:sz w:val="22"/>
        <w:szCs w:val="22"/>
      </w:rPr>
      <w:t>202</w:t>
    </w:r>
    <w:r>
      <w:rPr>
        <w:rFonts w:ascii="宋体" w:hAnsi="宋体" w:cs="宋体" w:hint="eastAsia"/>
        <w:sz w:val="22"/>
        <w:szCs w:val="22"/>
      </w:rPr>
      <w:t>4</w:t>
    </w:r>
    <w:r>
      <w:rPr>
        <w:rFonts w:ascii="宋体" w:hAnsi="宋体" w:cs="宋体" w:hint="eastAsia"/>
        <w:sz w:val="22"/>
        <w:szCs w:val="22"/>
      </w:rPr>
      <w:t>年度部门整体支出绩效评价报告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FE240"/>
    <w:multiLevelType w:val="singleLevel"/>
    <w:tmpl w:val="7EDFE240"/>
    <w:lvl w:ilvl="0">
      <w:start w:val="1"/>
      <w:numFmt w:val="chineseCounting"/>
      <w:suff w:val="space"/>
      <w:lvlText w:val="第%1部分"/>
      <w:lvlJc w:val="left"/>
      <w:rPr>
        <w:rFonts w:hint="eastAsia"/>
        <w:highlight w:val="none"/>
      </w:rPr>
    </w:lvl>
  </w:abstractNum>
  <w:num w:numId="1" w16cid:durableId="5466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ZiNWUxNTA5N2ZlZTg5ZjQ1OWFjYTM5NjVkMThhY2YifQ=="/>
  </w:docVars>
  <w:rsids>
    <w:rsidRoot w:val="004C2806"/>
    <w:rsid w:val="000005DA"/>
    <w:rsid w:val="00001DAA"/>
    <w:rsid w:val="00002D9F"/>
    <w:rsid w:val="000038D2"/>
    <w:rsid w:val="00004617"/>
    <w:rsid w:val="00006C7F"/>
    <w:rsid w:val="00012C0C"/>
    <w:rsid w:val="00016D19"/>
    <w:rsid w:val="000256F4"/>
    <w:rsid w:val="00025F35"/>
    <w:rsid w:val="0003179A"/>
    <w:rsid w:val="00034B26"/>
    <w:rsid w:val="00036A77"/>
    <w:rsid w:val="0004455E"/>
    <w:rsid w:val="000475D5"/>
    <w:rsid w:val="00054EC3"/>
    <w:rsid w:val="00061471"/>
    <w:rsid w:val="00062D05"/>
    <w:rsid w:val="00064CCC"/>
    <w:rsid w:val="000658B0"/>
    <w:rsid w:val="000674A7"/>
    <w:rsid w:val="000714B1"/>
    <w:rsid w:val="00072ED3"/>
    <w:rsid w:val="0007434E"/>
    <w:rsid w:val="00076EDC"/>
    <w:rsid w:val="00080D25"/>
    <w:rsid w:val="000812DC"/>
    <w:rsid w:val="00082C18"/>
    <w:rsid w:val="000A13F1"/>
    <w:rsid w:val="000A1CDC"/>
    <w:rsid w:val="000A2642"/>
    <w:rsid w:val="000A43BA"/>
    <w:rsid w:val="000B22C3"/>
    <w:rsid w:val="000B4360"/>
    <w:rsid w:val="000C1176"/>
    <w:rsid w:val="000C14BC"/>
    <w:rsid w:val="000C1601"/>
    <w:rsid w:val="000C2B2F"/>
    <w:rsid w:val="000C37E3"/>
    <w:rsid w:val="000C4A18"/>
    <w:rsid w:val="000C4F10"/>
    <w:rsid w:val="000C533C"/>
    <w:rsid w:val="000C604B"/>
    <w:rsid w:val="000C6704"/>
    <w:rsid w:val="000D1096"/>
    <w:rsid w:val="000D262A"/>
    <w:rsid w:val="000D578B"/>
    <w:rsid w:val="000D6677"/>
    <w:rsid w:val="000E42FE"/>
    <w:rsid w:val="000E58FB"/>
    <w:rsid w:val="000E5CC7"/>
    <w:rsid w:val="000E6874"/>
    <w:rsid w:val="000F2C2E"/>
    <w:rsid w:val="000F6D7C"/>
    <w:rsid w:val="00101EE0"/>
    <w:rsid w:val="00102AE9"/>
    <w:rsid w:val="0010340A"/>
    <w:rsid w:val="00112104"/>
    <w:rsid w:val="00113C26"/>
    <w:rsid w:val="00113C5B"/>
    <w:rsid w:val="00120129"/>
    <w:rsid w:val="00125B81"/>
    <w:rsid w:val="00126680"/>
    <w:rsid w:val="001341CE"/>
    <w:rsid w:val="0013507C"/>
    <w:rsid w:val="00135722"/>
    <w:rsid w:val="00140E72"/>
    <w:rsid w:val="001453D4"/>
    <w:rsid w:val="00145815"/>
    <w:rsid w:val="00150283"/>
    <w:rsid w:val="001526E9"/>
    <w:rsid w:val="00153906"/>
    <w:rsid w:val="00154B21"/>
    <w:rsid w:val="00156E47"/>
    <w:rsid w:val="00161AC4"/>
    <w:rsid w:val="00163C02"/>
    <w:rsid w:val="00165573"/>
    <w:rsid w:val="00175D01"/>
    <w:rsid w:val="00184ADC"/>
    <w:rsid w:val="00184CCC"/>
    <w:rsid w:val="001938D2"/>
    <w:rsid w:val="00193F59"/>
    <w:rsid w:val="001976BE"/>
    <w:rsid w:val="001A1141"/>
    <w:rsid w:val="001A193D"/>
    <w:rsid w:val="001A5773"/>
    <w:rsid w:val="001A619F"/>
    <w:rsid w:val="001B215B"/>
    <w:rsid w:val="001B67B5"/>
    <w:rsid w:val="001C0CD7"/>
    <w:rsid w:val="001C1A3A"/>
    <w:rsid w:val="001C6386"/>
    <w:rsid w:val="001C6F9A"/>
    <w:rsid w:val="001D5B2E"/>
    <w:rsid w:val="001E5296"/>
    <w:rsid w:val="001E6C68"/>
    <w:rsid w:val="001F1419"/>
    <w:rsid w:val="001F2A06"/>
    <w:rsid w:val="001F2E23"/>
    <w:rsid w:val="001F4B92"/>
    <w:rsid w:val="001F6BCA"/>
    <w:rsid w:val="001F72FB"/>
    <w:rsid w:val="00203D5E"/>
    <w:rsid w:val="00206622"/>
    <w:rsid w:val="00211126"/>
    <w:rsid w:val="00215AE2"/>
    <w:rsid w:val="00227A9F"/>
    <w:rsid w:val="00232ABD"/>
    <w:rsid w:val="00234944"/>
    <w:rsid w:val="00234FCE"/>
    <w:rsid w:val="00237036"/>
    <w:rsid w:val="00245BC3"/>
    <w:rsid w:val="00253E85"/>
    <w:rsid w:val="00254C39"/>
    <w:rsid w:val="0025603D"/>
    <w:rsid w:val="002575DA"/>
    <w:rsid w:val="00260BC1"/>
    <w:rsid w:val="002700C7"/>
    <w:rsid w:val="00273B7C"/>
    <w:rsid w:val="00274784"/>
    <w:rsid w:val="00282323"/>
    <w:rsid w:val="00283702"/>
    <w:rsid w:val="00284D28"/>
    <w:rsid w:val="00292CE5"/>
    <w:rsid w:val="002966D0"/>
    <w:rsid w:val="002A2A97"/>
    <w:rsid w:val="002A4F1A"/>
    <w:rsid w:val="002A6CFE"/>
    <w:rsid w:val="002B0144"/>
    <w:rsid w:val="002B0AF9"/>
    <w:rsid w:val="002B55F9"/>
    <w:rsid w:val="002C0C66"/>
    <w:rsid w:val="002D0F88"/>
    <w:rsid w:val="002D0F9E"/>
    <w:rsid w:val="002D2BA9"/>
    <w:rsid w:val="002D3BE0"/>
    <w:rsid w:val="002E029F"/>
    <w:rsid w:val="002E2F04"/>
    <w:rsid w:val="002E3A76"/>
    <w:rsid w:val="002E4CF1"/>
    <w:rsid w:val="002E56C8"/>
    <w:rsid w:val="002F001B"/>
    <w:rsid w:val="002F5760"/>
    <w:rsid w:val="002F6701"/>
    <w:rsid w:val="002F6DCA"/>
    <w:rsid w:val="002F719F"/>
    <w:rsid w:val="003005E6"/>
    <w:rsid w:val="003054FA"/>
    <w:rsid w:val="0030623D"/>
    <w:rsid w:val="0031023C"/>
    <w:rsid w:val="00314854"/>
    <w:rsid w:val="00320542"/>
    <w:rsid w:val="00321735"/>
    <w:rsid w:val="00322883"/>
    <w:rsid w:val="00323B1F"/>
    <w:rsid w:val="0032416C"/>
    <w:rsid w:val="00325B11"/>
    <w:rsid w:val="00331299"/>
    <w:rsid w:val="003434E2"/>
    <w:rsid w:val="0034354F"/>
    <w:rsid w:val="00344263"/>
    <w:rsid w:val="00345897"/>
    <w:rsid w:val="0035576A"/>
    <w:rsid w:val="00357080"/>
    <w:rsid w:val="003611D7"/>
    <w:rsid w:val="00361936"/>
    <w:rsid w:val="00363710"/>
    <w:rsid w:val="00363844"/>
    <w:rsid w:val="003753F7"/>
    <w:rsid w:val="00376682"/>
    <w:rsid w:val="003770D8"/>
    <w:rsid w:val="00383F4F"/>
    <w:rsid w:val="00386EAD"/>
    <w:rsid w:val="00386F02"/>
    <w:rsid w:val="00391216"/>
    <w:rsid w:val="003916E8"/>
    <w:rsid w:val="00392482"/>
    <w:rsid w:val="00394788"/>
    <w:rsid w:val="00397FC0"/>
    <w:rsid w:val="003A122D"/>
    <w:rsid w:val="003A578D"/>
    <w:rsid w:val="003B17F6"/>
    <w:rsid w:val="003B51A8"/>
    <w:rsid w:val="003C0725"/>
    <w:rsid w:val="003C10E6"/>
    <w:rsid w:val="003C21FA"/>
    <w:rsid w:val="003C25C0"/>
    <w:rsid w:val="003C30DF"/>
    <w:rsid w:val="003C6BD0"/>
    <w:rsid w:val="003C6CE8"/>
    <w:rsid w:val="003C71E5"/>
    <w:rsid w:val="003D4A1B"/>
    <w:rsid w:val="003E47D5"/>
    <w:rsid w:val="003F4559"/>
    <w:rsid w:val="003F5085"/>
    <w:rsid w:val="003F54C4"/>
    <w:rsid w:val="00400EAC"/>
    <w:rsid w:val="0040192E"/>
    <w:rsid w:val="00401B01"/>
    <w:rsid w:val="0040231F"/>
    <w:rsid w:val="0040255E"/>
    <w:rsid w:val="00415FF2"/>
    <w:rsid w:val="00423D81"/>
    <w:rsid w:val="004256C7"/>
    <w:rsid w:val="00437648"/>
    <w:rsid w:val="00440E43"/>
    <w:rsid w:val="00443BF4"/>
    <w:rsid w:val="004446E0"/>
    <w:rsid w:val="004459EA"/>
    <w:rsid w:val="00464D93"/>
    <w:rsid w:val="00465E97"/>
    <w:rsid w:val="004713DF"/>
    <w:rsid w:val="00471A16"/>
    <w:rsid w:val="00472336"/>
    <w:rsid w:val="00473AD8"/>
    <w:rsid w:val="00477ED6"/>
    <w:rsid w:val="00483B38"/>
    <w:rsid w:val="0048656B"/>
    <w:rsid w:val="00492A83"/>
    <w:rsid w:val="00492CC6"/>
    <w:rsid w:val="0049443A"/>
    <w:rsid w:val="004947F4"/>
    <w:rsid w:val="0049484A"/>
    <w:rsid w:val="00494947"/>
    <w:rsid w:val="004965BD"/>
    <w:rsid w:val="004A04E7"/>
    <w:rsid w:val="004A1FF7"/>
    <w:rsid w:val="004A438F"/>
    <w:rsid w:val="004B5C37"/>
    <w:rsid w:val="004C1C3C"/>
    <w:rsid w:val="004C2806"/>
    <w:rsid w:val="004C5477"/>
    <w:rsid w:val="004C54E5"/>
    <w:rsid w:val="004D0BAB"/>
    <w:rsid w:val="004E0A45"/>
    <w:rsid w:val="004E1561"/>
    <w:rsid w:val="004E20F5"/>
    <w:rsid w:val="004E41BD"/>
    <w:rsid w:val="004E49DF"/>
    <w:rsid w:val="004E53D1"/>
    <w:rsid w:val="004E6E73"/>
    <w:rsid w:val="004F0EA8"/>
    <w:rsid w:val="0050049C"/>
    <w:rsid w:val="005007BB"/>
    <w:rsid w:val="00500A98"/>
    <w:rsid w:val="00500C53"/>
    <w:rsid w:val="00502B2B"/>
    <w:rsid w:val="00502E8C"/>
    <w:rsid w:val="005043DA"/>
    <w:rsid w:val="00506CA5"/>
    <w:rsid w:val="00510641"/>
    <w:rsid w:val="0051572E"/>
    <w:rsid w:val="005163C8"/>
    <w:rsid w:val="00525D8F"/>
    <w:rsid w:val="005268CC"/>
    <w:rsid w:val="00526F10"/>
    <w:rsid w:val="00527447"/>
    <w:rsid w:val="005279F0"/>
    <w:rsid w:val="0053164D"/>
    <w:rsid w:val="005319D6"/>
    <w:rsid w:val="0053728B"/>
    <w:rsid w:val="0054560D"/>
    <w:rsid w:val="00547030"/>
    <w:rsid w:val="00552EB9"/>
    <w:rsid w:val="005543A1"/>
    <w:rsid w:val="005546BC"/>
    <w:rsid w:val="00556BDF"/>
    <w:rsid w:val="0055733E"/>
    <w:rsid w:val="00561E2B"/>
    <w:rsid w:val="005628D5"/>
    <w:rsid w:val="00567571"/>
    <w:rsid w:val="005702AA"/>
    <w:rsid w:val="00572DE0"/>
    <w:rsid w:val="0057419E"/>
    <w:rsid w:val="00575B71"/>
    <w:rsid w:val="005762CD"/>
    <w:rsid w:val="00582149"/>
    <w:rsid w:val="00582C46"/>
    <w:rsid w:val="005845EC"/>
    <w:rsid w:val="0059078A"/>
    <w:rsid w:val="0059565C"/>
    <w:rsid w:val="00597820"/>
    <w:rsid w:val="005A0592"/>
    <w:rsid w:val="005A2FFF"/>
    <w:rsid w:val="005A342E"/>
    <w:rsid w:val="005A3639"/>
    <w:rsid w:val="005A36B2"/>
    <w:rsid w:val="005A4374"/>
    <w:rsid w:val="005A49CA"/>
    <w:rsid w:val="005A49E7"/>
    <w:rsid w:val="005A6B1F"/>
    <w:rsid w:val="005B1707"/>
    <w:rsid w:val="005B18D4"/>
    <w:rsid w:val="005C38B4"/>
    <w:rsid w:val="005C4508"/>
    <w:rsid w:val="005C5606"/>
    <w:rsid w:val="005D00DC"/>
    <w:rsid w:val="005D19E3"/>
    <w:rsid w:val="005D1CDD"/>
    <w:rsid w:val="005D2684"/>
    <w:rsid w:val="005D6990"/>
    <w:rsid w:val="005D73D9"/>
    <w:rsid w:val="005E58D5"/>
    <w:rsid w:val="005F1CD3"/>
    <w:rsid w:val="006024A5"/>
    <w:rsid w:val="006031BB"/>
    <w:rsid w:val="00606104"/>
    <w:rsid w:val="00606C1F"/>
    <w:rsid w:val="00614823"/>
    <w:rsid w:val="00614F29"/>
    <w:rsid w:val="00616C1D"/>
    <w:rsid w:val="006216AB"/>
    <w:rsid w:val="00624411"/>
    <w:rsid w:val="00625F16"/>
    <w:rsid w:val="006317D0"/>
    <w:rsid w:val="006318FC"/>
    <w:rsid w:val="006321FD"/>
    <w:rsid w:val="0063294C"/>
    <w:rsid w:val="006428D1"/>
    <w:rsid w:val="006433DB"/>
    <w:rsid w:val="0064513B"/>
    <w:rsid w:val="00651128"/>
    <w:rsid w:val="006579DC"/>
    <w:rsid w:val="00660A99"/>
    <w:rsid w:val="00661920"/>
    <w:rsid w:val="00665808"/>
    <w:rsid w:val="00676028"/>
    <w:rsid w:val="006768BD"/>
    <w:rsid w:val="00677F74"/>
    <w:rsid w:val="00686739"/>
    <w:rsid w:val="00687EB1"/>
    <w:rsid w:val="006A0E64"/>
    <w:rsid w:val="006A25CE"/>
    <w:rsid w:val="006A2F14"/>
    <w:rsid w:val="006A3140"/>
    <w:rsid w:val="006A565D"/>
    <w:rsid w:val="006B0A24"/>
    <w:rsid w:val="006B403E"/>
    <w:rsid w:val="006C0357"/>
    <w:rsid w:val="006C0D4E"/>
    <w:rsid w:val="006C1618"/>
    <w:rsid w:val="006C2C8B"/>
    <w:rsid w:val="006D040E"/>
    <w:rsid w:val="006D123E"/>
    <w:rsid w:val="006D34BE"/>
    <w:rsid w:val="006D4FC5"/>
    <w:rsid w:val="006E288E"/>
    <w:rsid w:val="006E5904"/>
    <w:rsid w:val="006F0F16"/>
    <w:rsid w:val="006F2D2E"/>
    <w:rsid w:val="006F3117"/>
    <w:rsid w:val="006F52C3"/>
    <w:rsid w:val="00702039"/>
    <w:rsid w:val="007032F7"/>
    <w:rsid w:val="00703994"/>
    <w:rsid w:val="0070651F"/>
    <w:rsid w:val="00716D43"/>
    <w:rsid w:val="00720F2F"/>
    <w:rsid w:val="007276C7"/>
    <w:rsid w:val="00731481"/>
    <w:rsid w:val="007347BF"/>
    <w:rsid w:val="00734ECC"/>
    <w:rsid w:val="00735804"/>
    <w:rsid w:val="00736ADF"/>
    <w:rsid w:val="00744802"/>
    <w:rsid w:val="00745867"/>
    <w:rsid w:val="00745990"/>
    <w:rsid w:val="007502BB"/>
    <w:rsid w:val="007508BB"/>
    <w:rsid w:val="00752971"/>
    <w:rsid w:val="00753323"/>
    <w:rsid w:val="00754F70"/>
    <w:rsid w:val="00761AEA"/>
    <w:rsid w:val="00771B68"/>
    <w:rsid w:val="00772058"/>
    <w:rsid w:val="0077614E"/>
    <w:rsid w:val="007764C5"/>
    <w:rsid w:val="00781FAD"/>
    <w:rsid w:val="0078503E"/>
    <w:rsid w:val="007854C9"/>
    <w:rsid w:val="00786608"/>
    <w:rsid w:val="00793111"/>
    <w:rsid w:val="00793123"/>
    <w:rsid w:val="007A31C4"/>
    <w:rsid w:val="007A47A2"/>
    <w:rsid w:val="007B2A24"/>
    <w:rsid w:val="007B5400"/>
    <w:rsid w:val="007C1B65"/>
    <w:rsid w:val="007C43E1"/>
    <w:rsid w:val="007C6EB8"/>
    <w:rsid w:val="007D0152"/>
    <w:rsid w:val="007D20F9"/>
    <w:rsid w:val="007E5733"/>
    <w:rsid w:val="007F16C2"/>
    <w:rsid w:val="007F2C8C"/>
    <w:rsid w:val="007F2D61"/>
    <w:rsid w:val="00800EB7"/>
    <w:rsid w:val="008017AA"/>
    <w:rsid w:val="00802822"/>
    <w:rsid w:val="00803335"/>
    <w:rsid w:val="00822B42"/>
    <w:rsid w:val="008266E3"/>
    <w:rsid w:val="00830359"/>
    <w:rsid w:val="008338B9"/>
    <w:rsid w:val="00833D3D"/>
    <w:rsid w:val="00843004"/>
    <w:rsid w:val="00857238"/>
    <w:rsid w:val="0086379F"/>
    <w:rsid w:val="008637B0"/>
    <w:rsid w:val="00864770"/>
    <w:rsid w:val="0087022A"/>
    <w:rsid w:val="00871E39"/>
    <w:rsid w:val="00872547"/>
    <w:rsid w:val="00874CE2"/>
    <w:rsid w:val="00875D96"/>
    <w:rsid w:val="0088096F"/>
    <w:rsid w:val="008820A0"/>
    <w:rsid w:val="00882AC8"/>
    <w:rsid w:val="008870FC"/>
    <w:rsid w:val="0089014C"/>
    <w:rsid w:val="0089135D"/>
    <w:rsid w:val="008914CF"/>
    <w:rsid w:val="00891832"/>
    <w:rsid w:val="00891F46"/>
    <w:rsid w:val="0089617D"/>
    <w:rsid w:val="008971FF"/>
    <w:rsid w:val="008A4ADD"/>
    <w:rsid w:val="008A7ECD"/>
    <w:rsid w:val="008B003B"/>
    <w:rsid w:val="008B28D2"/>
    <w:rsid w:val="008B4000"/>
    <w:rsid w:val="008B481C"/>
    <w:rsid w:val="008B59EA"/>
    <w:rsid w:val="008C0123"/>
    <w:rsid w:val="008C0E6E"/>
    <w:rsid w:val="008C16BC"/>
    <w:rsid w:val="008C2FE8"/>
    <w:rsid w:val="008D59C0"/>
    <w:rsid w:val="008D7CF5"/>
    <w:rsid w:val="008D7F58"/>
    <w:rsid w:val="008E02D8"/>
    <w:rsid w:val="008E0EC2"/>
    <w:rsid w:val="008E73A7"/>
    <w:rsid w:val="008E776D"/>
    <w:rsid w:val="008F367F"/>
    <w:rsid w:val="008F4979"/>
    <w:rsid w:val="008F5C95"/>
    <w:rsid w:val="00901A99"/>
    <w:rsid w:val="0090404D"/>
    <w:rsid w:val="00905D20"/>
    <w:rsid w:val="0091583B"/>
    <w:rsid w:val="009158E0"/>
    <w:rsid w:val="009204EE"/>
    <w:rsid w:val="009218A0"/>
    <w:rsid w:val="00925469"/>
    <w:rsid w:val="009324A7"/>
    <w:rsid w:val="0093752A"/>
    <w:rsid w:val="009403D5"/>
    <w:rsid w:val="00941C7B"/>
    <w:rsid w:val="0094755A"/>
    <w:rsid w:val="00950A97"/>
    <w:rsid w:val="009539D5"/>
    <w:rsid w:val="00953E99"/>
    <w:rsid w:val="00955EB8"/>
    <w:rsid w:val="00956A70"/>
    <w:rsid w:val="00957DCA"/>
    <w:rsid w:val="00962961"/>
    <w:rsid w:val="00963883"/>
    <w:rsid w:val="009648D1"/>
    <w:rsid w:val="00975182"/>
    <w:rsid w:val="009766EF"/>
    <w:rsid w:val="00977C9C"/>
    <w:rsid w:val="009812D4"/>
    <w:rsid w:val="00982586"/>
    <w:rsid w:val="0098291D"/>
    <w:rsid w:val="00983B1E"/>
    <w:rsid w:val="00983D04"/>
    <w:rsid w:val="00983ED0"/>
    <w:rsid w:val="009876CF"/>
    <w:rsid w:val="00990752"/>
    <w:rsid w:val="009955E8"/>
    <w:rsid w:val="00995C0D"/>
    <w:rsid w:val="00996A61"/>
    <w:rsid w:val="009A035D"/>
    <w:rsid w:val="009A13B3"/>
    <w:rsid w:val="009A234A"/>
    <w:rsid w:val="009A4495"/>
    <w:rsid w:val="009A55FE"/>
    <w:rsid w:val="009A5719"/>
    <w:rsid w:val="009A5B3F"/>
    <w:rsid w:val="009A6739"/>
    <w:rsid w:val="009B0EFA"/>
    <w:rsid w:val="009B28D3"/>
    <w:rsid w:val="009B647C"/>
    <w:rsid w:val="009C4B95"/>
    <w:rsid w:val="009C63B0"/>
    <w:rsid w:val="009D22B8"/>
    <w:rsid w:val="009D3471"/>
    <w:rsid w:val="009E22E7"/>
    <w:rsid w:val="009E5BCC"/>
    <w:rsid w:val="009F4C0B"/>
    <w:rsid w:val="00A03B81"/>
    <w:rsid w:val="00A04937"/>
    <w:rsid w:val="00A04B47"/>
    <w:rsid w:val="00A10906"/>
    <w:rsid w:val="00A11B75"/>
    <w:rsid w:val="00A23BA3"/>
    <w:rsid w:val="00A25259"/>
    <w:rsid w:val="00A31E05"/>
    <w:rsid w:val="00A320D1"/>
    <w:rsid w:val="00A34114"/>
    <w:rsid w:val="00A3685D"/>
    <w:rsid w:val="00A41687"/>
    <w:rsid w:val="00A41A35"/>
    <w:rsid w:val="00A4230E"/>
    <w:rsid w:val="00A469D9"/>
    <w:rsid w:val="00A57A65"/>
    <w:rsid w:val="00A61FA2"/>
    <w:rsid w:val="00A7425E"/>
    <w:rsid w:val="00A83076"/>
    <w:rsid w:val="00A84EA0"/>
    <w:rsid w:val="00A86285"/>
    <w:rsid w:val="00A96BC9"/>
    <w:rsid w:val="00A974E3"/>
    <w:rsid w:val="00AA2C57"/>
    <w:rsid w:val="00AA517A"/>
    <w:rsid w:val="00AA632D"/>
    <w:rsid w:val="00AA7A6D"/>
    <w:rsid w:val="00AB56F7"/>
    <w:rsid w:val="00AB5960"/>
    <w:rsid w:val="00AB5D41"/>
    <w:rsid w:val="00AC1D03"/>
    <w:rsid w:val="00AC22F0"/>
    <w:rsid w:val="00AC4DBE"/>
    <w:rsid w:val="00AC7193"/>
    <w:rsid w:val="00AD2A6E"/>
    <w:rsid w:val="00AD30DE"/>
    <w:rsid w:val="00AD7A7A"/>
    <w:rsid w:val="00AE21A1"/>
    <w:rsid w:val="00AE2962"/>
    <w:rsid w:val="00AE3457"/>
    <w:rsid w:val="00AE4A1F"/>
    <w:rsid w:val="00AF0368"/>
    <w:rsid w:val="00AF19BC"/>
    <w:rsid w:val="00AF4315"/>
    <w:rsid w:val="00AF72F1"/>
    <w:rsid w:val="00B01A0B"/>
    <w:rsid w:val="00B03AC1"/>
    <w:rsid w:val="00B047D7"/>
    <w:rsid w:val="00B0643E"/>
    <w:rsid w:val="00B16F06"/>
    <w:rsid w:val="00B172CB"/>
    <w:rsid w:val="00B17F07"/>
    <w:rsid w:val="00B24E1D"/>
    <w:rsid w:val="00B31F1A"/>
    <w:rsid w:val="00B33369"/>
    <w:rsid w:val="00B37432"/>
    <w:rsid w:val="00B37F95"/>
    <w:rsid w:val="00B41F9F"/>
    <w:rsid w:val="00B424A8"/>
    <w:rsid w:val="00B45096"/>
    <w:rsid w:val="00B455FF"/>
    <w:rsid w:val="00B508B3"/>
    <w:rsid w:val="00B5549A"/>
    <w:rsid w:val="00B669F9"/>
    <w:rsid w:val="00B72D40"/>
    <w:rsid w:val="00B74BFB"/>
    <w:rsid w:val="00B7559D"/>
    <w:rsid w:val="00B76D44"/>
    <w:rsid w:val="00B8719E"/>
    <w:rsid w:val="00B907A8"/>
    <w:rsid w:val="00B9314F"/>
    <w:rsid w:val="00B94AFB"/>
    <w:rsid w:val="00B9508F"/>
    <w:rsid w:val="00B96276"/>
    <w:rsid w:val="00BA1686"/>
    <w:rsid w:val="00BA7E9B"/>
    <w:rsid w:val="00BB18AF"/>
    <w:rsid w:val="00BB5192"/>
    <w:rsid w:val="00BB607E"/>
    <w:rsid w:val="00BB6200"/>
    <w:rsid w:val="00BC5D35"/>
    <w:rsid w:val="00BC5D38"/>
    <w:rsid w:val="00BC6F09"/>
    <w:rsid w:val="00BD0B0E"/>
    <w:rsid w:val="00BD3392"/>
    <w:rsid w:val="00BD3F57"/>
    <w:rsid w:val="00BD4C60"/>
    <w:rsid w:val="00BD4CDA"/>
    <w:rsid w:val="00BD7DBD"/>
    <w:rsid w:val="00BE35AD"/>
    <w:rsid w:val="00BE3CD8"/>
    <w:rsid w:val="00BE3D0F"/>
    <w:rsid w:val="00BE6546"/>
    <w:rsid w:val="00BF30B9"/>
    <w:rsid w:val="00BF5FE3"/>
    <w:rsid w:val="00C01BF3"/>
    <w:rsid w:val="00C01CE4"/>
    <w:rsid w:val="00C02C47"/>
    <w:rsid w:val="00C06C38"/>
    <w:rsid w:val="00C071AE"/>
    <w:rsid w:val="00C078F8"/>
    <w:rsid w:val="00C156DA"/>
    <w:rsid w:val="00C17E18"/>
    <w:rsid w:val="00C201A1"/>
    <w:rsid w:val="00C2099F"/>
    <w:rsid w:val="00C22852"/>
    <w:rsid w:val="00C233B6"/>
    <w:rsid w:val="00C258C0"/>
    <w:rsid w:val="00C425E3"/>
    <w:rsid w:val="00C4342A"/>
    <w:rsid w:val="00C4584B"/>
    <w:rsid w:val="00C4604E"/>
    <w:rsid w:val="00C53C19"/>
    <w:rsid w:val="00C547D9"/>
    <w:rsid w:val="00C62A7C"/>
    <w:rsid w:val="00C70A3C"/>
    <w:rsid w:val="00C70E5E"/>
    <w:rsid w:val="00C72384"/>
    <w:rsid w:val="00C74E47"/>
    <w:rsid w:val="00C83CDE"/>
    <w:rsid w:val="00C87147"/>
    <w:rsid w:val="00C90128"/>
    <w:rsid w:val="00C9078A"/>
    <w:rsid w:val="00C92202"/>
    <w:rsid w:val="00C963BC"/>
    <w:rsid w:val="00CA2D30"/>
    <w:rsid w:val="00CA432B"/>
    <w:rsid w:val="00CB0349"/>
    <w:rsid w:val="00CB1376"/>
    <w:rsid w:val="00CB19F3"/>
    <w:rsid w:val="00CB461E"/>
    <w:rsid w:val="00CB6487"/>
    <w:rsid w:val="00CC0DD0"/>
    <w:rsid w:val="00CC1F3A"/>
    <w:rsid w:val="00CC2F35"/>
    <w:rsid w:val="00CC410F"/>
    <w:rsid w:val="00CC5EB8"/>
    <w:rsid w:val="00CC7D39"/>
    <w:rsid w:val="00CD0948"/>
    <w:rsid w:val="00CF35C2"/>
    <w:rsid w:val="00CF39A5"/>
    <w:rsid w:val="00CF5A7E"/>
    <w:rsid w:val="00CF6CBA"/>
    <w:rsid w:val="00CF6D0A"/>
    <w:rsid w:val="00D046D6"/>
    <w:rsid w:val="00D05493"/>
    <w:rsid w:val="00D106FF"/>
    <w:rsid w:val="00D1402E"/>
    <w:rsid w:val="00D149A0"/>
    <w:rsid w:val="00D2314E"/>
    <w:rsid w:val="00D27D42"/>
    <w:rsid w:val="00D31933"/>
    <w:rsid w:val="00D35EC6"/>
    <w:rsid w:val="00D41A6B"/>
    <w:rsid w:val="00D52715"/>
    <w:rsid w:val="00D54B5B"/>
    <w:rsid w:val="00D56CBE"/>
    <w:rsid w:val="00D574E9"/>
    <w:rsid w:val="00D61365"/>
    <w:rsid w:val="00D6248B"/>
    <w:rsid w:val="00D6271F"/>
    <w:rsid w:val="00D734C2"/>
    <w:rsid w:val="00D77DD9"/>
    <w:rsid w:val="00D949D4"/>
    <w:rsid w:val="00D97B16"/>
    <w:rsid w:val="00D97F5B"/>
    <w:rsid w:val="00DA0EA0"/>
    <w:rsid w:val="00DA6AD5"/>
    <w:rsid w:val="00DA7880"/>
    <w:rsid w:val="00DB36C2"/>
    <w:rsid w:val="00DB387C"/>
    <w:rsid w:val="00DB3F11"/>
    <w:rsid w:val="00DC6EDF"/>
    <w:rsid w:val="00DC73AC"/>
    <w:rsid w:val="00DD5570"/>
    <w:rsid w:val="00DD5C22"/>
    <w:rsid w:val="00DE147B"/>
    <w:rsid w:val="00DE21B6"/>
    <w:rsid w:val="00DE4DDD"/>
    <w:rsid w:val="00DE7F13"/>
    <w:rsid w:val="00DF03CD"/>
    <w:rsid w:val="00DF0F06"/>
    <w:rsid w:val="00DF77D1"/>
    <w:rsid w:val="00E01061"/>
    <w:rsid w:val="00E022BD"/>
    <w:rsid w:val="00E0328A"/>
    <w:rsid w:val="00E1579C"/>
    <w:rsid w:val="00E1625D"/>
    <w:rsid w:val="00E175D9"/>
    <w:rsid w:val="00E22907"/>
    <w:rsid w:val="00E24AA0"/>
    <w:rsid w:val="00E2541E"/>
    <w:rsid w:val="00E27E57"/>
    <w:rsid w:val="00E33C5E"/>
    <w:rsid w:val="00E35501"/>
    <w:rsid w:val="00E35C81"/>
    <w:rsid w:val="00E37BF7"/>
    <w:rsid w:val="00E415F3"/>
    <w:rsid w:val="00E429E6"/>
    <w:rsid w:val="00E42EC4"/>
    <w:rsid w:val="00E50EAE"/>
    <w:rsid w:val="00E53ABB"/>
    <w:rsid w:val="00E56896"/>
    <w:rsid w:val="00E60494"/>
    <w:rsid w:val="00E60E3E"/>
    <w:rsid w:val="00E64D76"/>
    <w:rsid w:val="00E7064A"/>
    <w:rsid w:val="00E758A4"/>
    <w:rsid w:val="00E8295E"/>
    <w:rsid w:val="00E85F46"/>
    <w:rsid w:val="00E92D1C"/>
    <w:rsid w:val="00E95122"/>
    <w:rsid w:val="00EA318B"/>
    <w:rsid w:val="00EB75C7"/>
    <w:rsid w:val="00EC1C41"/>
    <w:rsid w:val="00ED13FD"/>
    <w:rsid w:val="00ED1721"/>
    <w:rsid w:val="00ED3199"/>
    <w:rsid w:val="00ED3C1A"/>
    <w:rsid w:val="00EE1E39"/>
    <w:rsid w:val="00EE1E4B"/>
    <w:rsid w:val="00EE2551"/>
    <w:rsid w:val="00EF322C"/>
    <w:rsid w:val="00EF3C02"/>
    <w:rsid w:val="00EF4518"/>
    <w:rsid w:val="00F02E82"/>
    <w:rsid w:val="00F0364D"/>
    <w:rsid w:val="00F07DB3"/>
    <w:rsid w:val="00F1678F"/>
    <w:rsid w:val="00F178CA"/>
    <w:rsid w:val="00F25083"/>
    <w:rsid w:val="00F25249"/>
    <w:rsid w:val="00F272A5"/>
    <w:rsid w:val="00F30679"/>
    <w:rsid w:val="00F34C41"/>
    <w:rsid w:val="00F40A1B"/>
    <w:rsid w:val="00F41B77"/>
    <w:rsid w:val="00F42036"/>
    <w:rsid w:val="00F429B8"/>
    <w:rsid w:val="00F45ADC"/>
    <w:rsid w:val="00F53C2F"/>
    <w:rsid w:val="00F56DDA"/>
    <w:rsid w:val="00F5736F"/>
    <w:rsid w:val="00F575D3"/>
    <w:rsid w:val="00F62560"/>
    <w:rsid w:val="00F641C9"/>
    <w:rsid w:val="00F651B3"/>
    <w:rsid w:val="00F710C1"/>
    <w:rsid w:val="00F71519"/>
    <w:rsid w:val="00F83CA6"/>
    <w:rsid w:val="00F9348E"/>
    <w:rsid w:val="00FA0BA3"/>
    <w:rsid w:val="00FA1E55"/>
    <w:rsid w:val="00FA2321"/>
    <w:rsid w:val="00FA3A88"/>
    <w:rsid w:val="00FA4CF7"/>
    <w:rsid w:val="00FA502F"/>
    <w:rsid w:val="00FA5DA5"/>
    <w:rsid w:val="00FA693A"/>
    <w:rsid w:val="00FB01C1"/>
    <w:rsid w:val="00FB51C1"/>
    <w:rsid w:val="00FB5F59"/>
    <w:rsid w:val="00FC0B87"/>
    <w:rsid w:val="00FC1EEE"/>
    <w:rsid w:val="00FC40B4"/>
    <w:rsid w:val="00FD083F"/>
    <w:rsid w:val="00FD2CC7"/>
    <w:rsid w:val="00FE24A0"/>
    <w:rsid w:val="00FE28A9"/>
    <w:rsid w:val="00FE3340"/>
    <w:rsid w:val="00FE35C1"/>
    <w:rsid w:val="00FE45FB"/>
    <w:rsid w:val="00FE625F"/>
    <w:rsid w:val="00FF1943"/>
    <w:rsid w:val="00FF1FB3"/>
    <w:rsid w:val="00FF5D4F"/>
    <w:rsid w:val="00FF660F"/>
    <w:rsid w:val="00FF6C95"/>
    <w:rsid w:val="01071365"/>
    <w:rsid w:val="01295529"/>
    <w:rsid w:val="01557969"/>
    <w:rsid w:val="01620D9F"/>
    <w:rsid w:val="019E1175"/>
    <w:rsid w:val="01A43102"/>
    <w:rsid w:val="01BE6D79"/>
    <w:rsid w:val="01C97F3F"/>
    <w:rsid w:val="01CF1530"/>
    <w:rsid w:val="01F17C77"/>
    <w:rsid w:val="02091F95"/>
    <w:rsid w:val="0234306C"/>
    <w:rsid w:val="02353F27"/>
    <w:rsid w:val="02363D72"/>
    <w:rsid w:val="0247443B"/>
    <w:rsid w:val="02627A67"/>
    <w:rsid w:val="02832FAB"/>
    <w:rsid w:val="02936A01"/>
    <w:rsid w:val="02B43848"/>
    <w:rsid w:val="03145399"/>
    <w:rsid w:val="031A0661"/>
    <w:rsid w:val="033C2BF5"/>
    <w:rsid w:val="034A3564"/>
    <w:rsid w:val="03546191"/>
    <w:rsid w:val="036F64D8"/>
    <w:rsid w:val="03871E2A"/>
    <w:rsid w:val="039B25DA"/>
    <w:rsid w:val="039C23FE"/>
    <w:rsid w:val="03E40AA1"/>
    <w:rsid w:val="040A7169"/>
    <w:rsid w:val="04115E30"/>
    <w:rsid w:val="04212CAB"/>
    <w:rsid w:val="04583A4C"/>
    <w:rsid w:val="049A7BD3"/>
    <w:rsid w:val="04A54C61"/>
    <w:rsid w:val="04AA505F"/>
    <w:rsid w:val="04CD34F3"/>
    <w:rsid w:val="04CF70C9"/>
    <w:rsid w:val="04E96190"/>
    <w:rsid w:val="04F2176D"/>
    <w:rsid w:val="05022274"/>
    <w:rsid w:val="051A0D14"/>
    <w:rsid w:val="05392A90"/>
    <w:rsid w:val="053F172A"/>
    <w:rsid w:val="05610016"/>
    <w:rsid w:val="05620D80"/>
    <w:rsid w:val="05706B86"/>
    <w:rsid w:val="057F6DC9"/>
    <w:rsid w:val="06022D12"/>
    <w:rsid w:val="064641A6"/>
    <w:rsid w:val="067D3DF4"/>
    <w:rsid w:val="06AA5B24"/>
    <w:rsid w:val="06BD297E"/>
    <w:rsid w:val="06EB766E"/>
    <w:rsid w:val="070103DE"/>
    <w:rsid w:val="0751298C"/>
    <w:rsid w:val="07834C41"/>
    <w:rsid w:val="079046FC"/>
    <w:rsid w:val="07AE3113"/>
    <w:rsid w:val="07D8234C"/>
    <w:rsid w:val="07F67816"/>
    <w:rsid w:val="082F7EBE"/>
    <w:rsid w:val="08371D80"/>
    <w:rsid w:val="084F12ED"/>
    <w:rsid w:val="089E3A0A"/>
    <w:rsid w:val="08A404D1"/>
    <w:rsid w:val="08A81515"/>
    <w:rsid w:val="08B75C7F"/>
    <w:rsid w:val="08BB511F"/>
    <w:rsid w:val="08C357DA"/>
    <w:rsid w:val="08C6543B"/>
    <w:rsid w:val="08C73C84"/>
    <w:rsid w:val="08CF4383"/>
    <w:rsid w:val="08D37B58"/>
    <w:rsid w:val="08DA30E9"/>
    <w:rsid w:val="090560C9"/>
    <w:rsid w:val="091D6D77"/>
    <w:rsid w:val="09317F59"/>
    <w:rsid w:val="093F08C2"/>
    <w:rsid w:val="09646A02"/>
    <w:rsid w:val="097D4BE4"/>
    <w:rsid w:val="09905A49"/>
    <w:rsid w:val="09934049"/>
    <w:rsid w:val="09A906F5"/>
    <w:rsid w:val="09C3197A"/>
    <w:rsid w:val="09CA36A8"/>
    <w:rsid w:val="09DE38B5"/>
    <w:rsid w:val="0A681C3B"/>
    <w:rsid w:val="0A712F22"/>
    <w:rsid w:val="0A722781"/>
    <w:rsid w:val="0AB37B05"/>
    <w:rsid w:val="0ACA061A"/>
    <w:rsid w:val="0AE4486E"/>
    <w:rsid w:val="0AEE0C79"/>
    <w:rsid w:val="0AFA67FC"/>
    <w:rsid w:val="0B1408B1"/>
    <w:rsid w:val="0B5F56D3"/>
    <w:rsid w:val="0BA650B0"/>
    <w:rsid w:val="0BC9435E"/>
    <w:rsid w:val="0BF71DAF"/>
    <w:rsid w:val="0BFE3B36"/>
    <w:rsid w:val="0C084D5D"/>
    <w:rsid w:val="0C13795F"/>
    <w:rsid w:val="0C404F19"/>
    <w:rsid w:val="0C50326D"/>
    <w:rsid w:val="0C6D56E9"/>
    <w:rsid w:val="0C7173AF"/>
    <w:rsid w:val="0C8C049D"/>
    <w:rsid w:val="0D1012E1"/>
    <w:rsid w:val="0D1129FD"/>
    <w:rsid w:val="0D2F3C6A"/>
    <w:rsid w:val="0D350DE1"/>
    <w:rsid w:val="0D6E4503"/>
    <w:rsid w:val="0D7B5572"/>
    <w:rsid w:val="0D7E023F"/>
    <w:rsid w:val="0DB30539"/>
    <w:rsid w:val="0DC21A47"/>
    <w:rsid w:val="0DC72B4E"/>
    <w:rsid w:val="0E2B5D40"/>
    <w:rsid w:val="0E6A1124"/>
    <w:rsid w:val="0E8116C4"/>
    <w:rsid w:val="0E9D4E64"/>
    <w:rsid w:val="0EA75F25"/>
    <w:rsid w:val="0EEC7E32"/>
    <w:rsid w:val="0F197672"/>
    <w:rsid w:val="0F363C25"/>
    <w:rsid w:val="0F4E6EC1"/>
    <w:rsid w:val="0F530E46"/>
    <w:rsid w:val="0F712ED3"/>
    <w:rsid w:val="0F8D22CE"/>
    <w:rsid w:val="0FE06C95"/>
    <w:rsid w:val="0FE32D76"/>
    <w:rsid w:val="100162F6"/>
    <w:rsid w:val="10071C3E"/>
    <w:rsid w:val="101332A2"/>
    <w:rsid w:val="10183569"/>
    <w:rsid w:val="101C08D2"/>
    <w:rsid w:val="1034712E"/>
    <w:rsid w:val="105243C6"/>
    <w:rsid w:val="105F31EB"/>
    <w:rsid w:val="109A0961"/>
    <w:rsid w:val="10A75791"/>
    <w:rsid w:val="10E42A2D"/>
    <w:rsid w:val="10F53076"/>
    <w:rsid w:val="110A69AE"/>
    <w:rsid w:val="116E69B3"/>
    <w:rsid w:val="1178430B"/>
    <w:rsid w:val="117E3A07"/>
    <w:rsid w:val="11847C41"/>
    <w:rsid w:val="11902A8A"/>
    <w:rsid w:val="11B06C88"/>
    <w:rsid w:val="11B77100"/>
    <w:rsid w:val="11F801A2"/>
    <w:rsid w:val="12086AC4"/>
    <w:rsid w:val="121A7C12"/>
    <w:rsid w:val="12360F0A"/>
    <w:rsid w:val="12371157"/>
    <w:rsid w:val="123B7D77"/>
    <w:rsid w:val="12767ED2"/>
    <w:rsid w:val="12A61E39"/>
    <w:rsid w:val="12D70244"/>
    <w:rsid w:val="131E70C9"/>
    <w:rsid w:val="13256D3E"/>
    <w:rsid w:val="133558FF"/>
    <w:rsid w:val="135D2E40"/>
    <w:rsid w:val="13660E4E"/>
    <w:rsid w:val="13DD188A"/>
    <w:rsid w:val="13F54E26"/>
    <w:rsid w:val="141F52E9"/>
    <w:rsid w:val="142416D2"/>
    <w:rsid w:val="14517E07"/>
    <w:rsid w:val="146C7CA8"/>
    <w:rsid w:val="14C50C9C"/>
    <w:rsid w:val="14C628E7"/>
    <w:rsid w:val="14D2037D"/>
    <w:rsid w:val="14F27A32"/>
    <w:rsid w:val="14FC1857"/>
    <w:rsid w:val="15041F5D"/>
    <w:rsid w:val="15170313"/>
    <w:rsid w:val="1518073D"/>
    <w:rsid w:val="15481E75"/>
    <w:rsid w:val="155333F9"/>
    <w:rsid w:val="155B0F02"/>
    <w:rsid w:val="15A212F7"/>
    <w:rsid w:val="15B153FA"/>
    <w:rsid w:val="15C54E34"/>
    <w:rsid w:val="15DF4182"/>
    <w:rsid w:val="15FD2BF8"/>
    <w:rsid w:val="15FE6D95"/>
    <w:rsid w:val="160F7140"/>
    <w:rsid w:val="161812A0"/>
    <w:rsid w:val="16557DFE"/>
    <w:rsid w:val="16595DFE"/>
    <w:rsid w:val="16656C79"/>
    <w:rsid w:val="16676C4E"/>
    <w:rsid w:val="16777D74"/>
    <w:rsid w:val="168626AD"/>
    <w:rsid w:val="169070D5"/>
    <w:rsid w:val="16CF7BB0"/>
    <w:rsid w:val="16E71A61"/>
    <w:rsid w:val="17035AAC"/>
    <w:rsid w:val="171324A6"/>
    <w:rsid w:val="1714131B"/>
    <w:rsid w:val="172D48D7"/>
    <w:rsid w:val="173435DC"/>
    <w:rsid w:val="174900CA"/>
    <w:rsid w:val="174E5643"/>
    <w:rsid w:val="177B0796"/>
    <w:rsid w:val="17A4355D"/>
    <w:rsid w:val="17B60D70"/>
    <w:rsid w:val="18277578"/>
    <w:rsid w:val="184F37E4"/>
    <w:rsid w:val="188D03EF"/>
    <w:rsid w:val="189270E7"/>
    <w:rsid w:val="18950986"/>
    <w:rsid w:val="18A14032"/>
    <w:rsid w:val="18B45AA8"/>
    <w:rsid w:val="18E56F8E"/>
    <w:rsid w:val="18F90F15"/>
    <w:rsid w:val="19103768"/>
    <w:rsid w:val="192545FC"/>
    <w:rsid w:val="19401DCE"/>
    <w:rsid w:val="19403305"/>
    <w:rsid w:val="19610F78"/>
    <w:rsid w:val="196807A6"/>
    <w:rsid w:val="197D5B3A"/>
    <w:rsid w:val="198A4263"/>
    <w:rsid w:val="19BB474F"/>
    <w:rsid w:val="19E07F3C"/>
    <w:rsid w:val="19EE34A6"/>
    <w:rsid w:val="19F812F6"/>
    <w:rsid w:val="1A023FF4"/>
    <w:rsid w:val="1A310B82"/>
    <w:rsid w:val="1A3B6743"/>
    <w:rsid w:val="1A4B1CDD"/>
    <w:rsid w:val="1A6E230D"/>
    <w:rsid w:val="1A796704"/>
    <w:rsid w:val="1AB9360D"/>
    <w:rsid w:val="1B1074A1"/>
    <w:rsid w:val="1B7F1479"/>
    <w:rsid w:val="1B833C93"/>
    <w:rsid w:val="1BA458D2"/>
    <w:rsid w:val="1BA57132"/>
    <w:rsid w:val="1BC670A8"/>
    <w:rsid w:val="1BCE121C"/>
    <w:rsid w:val="1BDA0FD3"/>
    <w:rsid w:val="1BE62751"/>
    <w:rsid w:val="1C087976"/>
    <w:rsid w:val="1C281B11"/>
    <w:rsid w:val="1C2D3DC2"/>
    <w:rsid w:val="1C310B1E"/>
    <w:rsid w:val="1C4848ED"/>
    <w:rsid w:val="1C705992"/>
    <w:rsid w:val="1C744DBB"/>
    <w:rsid w:val="1C7C515E"/>
    <w:rsid w:val="1CA3414B"/>
    <w:rsid w:val="1CBC54D6"/>
    <w:rsid w:val="1CEC0D90"/>
    <w:rsid w:val="1CF42669"/>
    <w:rsid w:val="1CFC3797"/>
    <w:rsid w:val="1D0633A4"/>
    <w:rsid w:val="1D322C47"/>
    <w:rsid w:val="1D877B61"/>
    <w:rsid w:val="1D8D5679"/>
    <w:rsid w:val="1D925D90"/>
    <w:rsid w:val="1DD82E36"/>
    <w:rsid w:val="1DE665E6"/>
    <w:rsid w:val="1E0E6AA4"/>
    <w:rsid w:val="1E2D3EBF"/>
    <w:rsid w:val="1E324BDA"/>
    <w:rsid w:val="1E4321EC"/>
    <w:rsid w:val="1E5D000E"/>
    <w:rsid w:val="1EA94EEC"/>
    <w:rsid w:val="1EC335E0"/>
    <w:rsid w:val="1ECF2082"/>
    <w:rsid w:val="1EE75CB3"/>
    <w:rsid w:val="1F12368C"/>
    <w:rsid w:val="1F14363B"/>
    <w:rsid w:val="1F2E42F6"/>
    <w:rsid w:val="1F3125F8"/>
    <w:rsid w:val="1F5844BB"/>
    <w:rsid w:val="1F771254"/>
    <w:rsid w:val="1F95220F"/>
    <w:rsid w:val="1FDB5ADD"/>
    <w:rsid w:val="1FE53F4C"/>
    <w:rsid w:val="1FEF7504"/>
    <w:rsid w:val="1FFA52FF"/>
    <w:rsid w:val="20090CF0"/>
    <w:rsid w:val="203E1903"/>
    <w:rsid w:val="206A094A"/>
    <w:rsid w:val="207D68CF"/>
    <w:rsid w:val="209440AA"/>
    <w:rsid w:val="20A63CCD"/>
    <w:rsid w:val="20C01816"/>
    <w:rsid w:val="20E04F70"/>
    <w:rsid w:val="20E56222"/>
    <w:rsid w:val="20EA22D7"/>
    <w:rsid w:val="20F13E49"/>
    <w:rsid w:val="21055469"/>
    <w:rsid w:val="214D33EC"/>
    <w:rsid w:val="216E76E0"/>
    <w:rsid w:val="21780FFC"/>
    <w:rsid w:val="21AA4148"/>
    <w:rsid w:val="21AE2AB8"/>
    <w:rsid w:val="21C352A6"/>
    <w:rsid w:val="21E900E6"/>
    <w:rsid w:val="21EB111A"/>
    <w:rsid w:val="22402440"/>
    <w:rsid w:val="2241376C"/>
    <w:rsid w:val="22E826CF"/>
    <w:rsid w:val="23005595"/>
    <w:rsid w:val="23180BC8"/>
    <w:rsid w:val="232C0139"/>
    <w:rsid w:val="23707072"/>
    <w:rsid w:val="23CE038B"/>
    <w:rsid w:val="23F66400"/>
    <w:rsid w:val="24172B97"/>
    <w:rsid w:val="24354D91"/>
    <w:rsid w:val="24761731"/>
    <w:rsid w:val="247753E3"/>
    <w:rsid w:val="24857B00"/>
    <w:rsid w:val="24A953A6"/>
    <w:rsid w:val="24AD08A0"/>
    <w:rsid w:val="24B47D01"/>
    <w:rsid w:val="24BC12AE"/>
    <w:rsid w:val="24D01D51"/>
    <w:rsid w:val="24E34D3A"/>
    <w:rsid w:val="24FA433C"/>
    <w:rsid w:val="25135233"/>
    <w:rsid w:val="255741B4"/>
    <w:rsid w:val="255A175D"/>
    <w:rsid w:val="255E2FCB"/>
    <w:rsid w:val="25702511"/>
    <w:rsid w:val="258C1362"/>
    <w:rsid w:val="25EF2B2B"/>
    <w:rsid w:val="25F26495"/>
    <w:rsid w:val="26105AEF"/>
    <w:rsid w:val="26182469"/>
    <w:rsid w:val="2618500D"/>
    <w:rsid w:val="26503A47"/>
    <w:rsid w:val="2661634B"/>
    <w:rsid w:val="26AB1C07"/>
    <w:rsid w:val="26D155B8"/>
    <w:rsid w:val="26F92A28"/>
    <w:rsid w:val="27135897"/>
    <w:rsid w:val="271502FE"/>
    <w:rsid w:val="2778394C"/>
    <w:rsid w:val="28030D3D"/>
    <w:rsid w:val="280E640F"/>
    <w:rsid w:val="285919FC"/>
    <w:rsid w:val="287A0C15"/>
    <w:rsid w:val="287E7A98"/>
    <w:rsid w:val="289E3886"/>
    <w:rsid w:val="28C41554"/>
    <w:rsid w:val="28F745A7"/>
    <w:rsid w:val="28FC0D3C"/>
    <w:rsid w:val="290450BB"/>
    <w:rsid w:val="292124D3"/>
    <w:rsid w:val="2932134F"/>
    <w:rsid w:val="29346A2F"/>
    <w:rsid w:val="29583A35"/>
    <w:rsid w:val="29BF7593"/>
    <w:rsid w:val="29E44F16"/>
    <w:rsid w:val="29EA7186"/>
    <w:rsid w:val="2A061AA1"/>
    <w:rsid w:val="2A1645AD"/>
    <w:rsid w:val="2A336250"/>
    <w:rsid w:val="2A7B7ED0"/>
    <w:rsid w:val="2A7E058B"/>
    <w:rsid w:val="2A8037DC"/>
    <w:rsid w:val="2A906E91"/>
    <w:rsid w:val="2ABE7C9D"/>
    <w:rsid w:val="2B021EE1"/>
    <w:rsid w:val="2B124ADB"/>
    <w:rsid w:val="2B505E0B"/>
    <w:rsid w:val="2B5E4E07"/>
    <w:rsid w:val="2B5F59D0"/>
    <w:rsid w:val="2BCF4A9F"/>
    <w:rsid w:val="2C387B4E"/>
    <w:rsid w:val="2C770676"/>
    <w:rsid w:val="2C837500"/>
    <w:rsid w:val="2C8D0CEA"/>
    <w:rsid w:val="2CDB4EBB"/>
    <w:rsid w:val="2CDE4635"/>
    <w:rsid w:val="2CF734DA"/>
    <w:rsid w:val="2D8B406F"/>
    <w:rsid w:val="2DEB702A"/>
    <w:rsid w:val="2DF522DB"/>
    <w:rsid w:val="2DFC789E"/>
    <w:rsid w:val="2E093237"/>
    <w:rsid w:val="2E201EB5"/>
    <w:rsid w:val="2E3A13E1"/>
    <w:rsid w:val="2E3F1B7E"/>
    <w:rsid w:val="2E6517F2"/>
    <w:rsid w:val="2E880C13"/>
    <w:rsid w:val="2E8E79A3"/>
    <w:rsid w:val="2EA0330E"/>
    <w:rsid w:val="2EA111C0"/>
    <w:rsid w:val="2ECF2217"/>
    <w:rsid w:val="2EE93E1C"/>
    <w:rsid w:val="2F2B399A"/>
    <w:rsid w:val="2F3368C3"/>
    <w:rsid w:val="2F510392"/>
    <w:rsid w:val="2F70021C"/>
    <w:rsid w:val="2FA1316C"/>
    <w:rsid w:val="2FB85015"/>
    <w:rsid w:val="2FF40230"/>
    <w:rsid w:val="30197C97"/>
    <w:rsid w:val="303D6CB1"/>
    <w:rsid w:val="304E5B92"/>
    <w:rsid w:val="30550BDD"/>
    <w:rsid w:val="306C27C1"/>
    <w:rsid w:val="3072047B"/>
    <w:rsid w:val="30C13002"/>
    <w:rsid w:val="30DD3B2A"/>
    <w:rsid w:val="30DE7121"/>
    <w:rsid w:val="31031BDB"/>
    <w:rsid w:val="31186171"/>
    <w:rsid w:val="316256E8"/>
    <w:rsid w:val="31716B10"/>
    <w:rsid w:val="31717D8A"/>
    <w:rsid w:val="318125F0"/>
    <w:rsid w:val="31AB2D63"/>
    <w:rsid w:val="31CE3BDF"/>
    <w:rsid w:val="32052DBD"/>
    <w:rsid w:val="322D17D7"/>
    <w:rsid w:val="32402296"/>
    <w:rsid w:val="324267D7"/>
    <w:rsid w:val="32431554"/>
    <w:rsid w:val="324A678A"/>
    <w:rsid w:val="325C16DF"/>
    <w:rsid w:val="325F0C07"/>
    <w:rsid w:val="32706A9C"/>
    <w:rsid w:val="328674AE"/>
    <w:rsid w:val="329034DA"/>
    <w:rsid w:val="329229FD"/>
    <w:rsid w:val="32933D30"/>
    <w:rsid w:val="329F628A"/>
    <w:rsid w:val="32A168F1"/>
    <w:rsid w:val="32B64B8A"/>
    <w:rsid w:val="32D6752B"/>
    <w:rsid w:val="33052E5C"/>
    <w:rsid w:val="332E42AE"/>
    <w:rsid w:val="333F14EB"/>
    <w:rsid w:val="333F33D2"/>
    <w:rsid w:val="335C50DA"/>
    <w:rsid w:val="337B514E"/>
    <w:rsid w:val="337C4114"/>
    <w:rsid w:val="337C46A4"/>
    <w:rsid w:val="33A86D6F"/>
    <w:rsid w:val="33BF37A3"/>
    <w:rsid w:val="33C50018"/>
    <w:rsid w:val="33E77561"/>
    <w:rsid w:val="33EF2F54"/>
    <w:rsid w:val="33FA404D"/>
    <w:rsid w:val="34223992"/>
    <w:rsid w:val="342B5D7A"/>
    <w:rsid w:val="342D3EB7"/>
    <w:rsid w:val="3432166B"/>
    <w:rsid w:val="34324B2D"/>
    <w:rsid w:val="344A48C2"/>
    <w:rsid w:val="348A4CBF"/>
    <w:rsid w:val="348F10D1"/>
    <w:rsid w:val="34D07655"/>
    <w:rsid w:val="34D5578C"/>
    <w:rsid w:val="34E83FCE"/>
    <w:rsid w:val="35017071"/>
    <w:rsid w:val="35107F65"/>
    <w:rsid w:val="352C5D76"/>
    <w:rsid w:val="35336B72"/>
    <w:rsid w:val="35591400"/>
    <w:rsid w:val="356674DA"/>
    <w:rsid w:val="35915BC6"/>
    <w:rsid w:val="35BE00DA"/>
    <w:rsid w:val="35BF4E3C"/>
    <w:rsid w:val="35CA13FE"/>
    <w:rsid w:val="35DE2EB9"/>
    <w:rsid w:val="35F47C2F"/>
    <w:rsid w:val="35FB5A15"/>
    <w:rsid w:val="360867E3"/>
    <w:rsid w:val="361300D7"/>
    <w:rsid w:val="36966231"/>
    <w:rsid w:val="36CE019F"/>
    <w:rsid w:val="36D466C5"/>
    <w:rsid w:val="36E11A81"/>
    <w:rsid w:val="36FD79CA"/>
    <w:rsid w:val="371F2EB2"/>
    <w:rsid w:val="374A7BE6"/>
    <w:rsid w:val="37781AE6"/>
    <w:rsid w:val="37974F10"/>
    <w:rsid w:val="37A325CE"/>
    <w:rsid w:val="37A45EB4"/>
    <w:rsid w:val="37B22927"/>
    <w:rsid w:val="37CC1F89"/>
    <w:rsid w:val="37D54FEF"/>
    <w:rsid w:val="37EF1D47"/>
    <w:rsid w:val="380E4D22"/>
    <w:rsid w:val="382D42DF"/>
    <w:rsid w:val="389C3641"/>
    <w:rsid w:val="38F82597"/>
    <w:rsid w:val="390941B6"/>
    <w:rsid w:val="391C3660"/>
    <w:rsid w:val="392E59B4"/>
    <w:rsid w:val="39387DEE"/>
    <w:rsid w:val="39647ADE"/>
    <w:rsid w:val="3969431B"/>
    <w:rsid w:val="39754190"/>
    <w:rsid w:val="397D08DB"/>
    <w:rsid w:val="397D30DB"/>
    <w:rsid w:val="399D5494"/>
    <w:rsid w:val="39A570EE"/>
    <w:rsid w:val="39D767E7"/>
    <w:rsid w:val="39E542FB"/>
    <w:rsid w:val="39E75C33"/>
    <w:rsid w:val="3A093099"/>
    <w:rsid w:val="3A1B4721"/>
    <w:rsid w:val="3A4B7726"/>
    <w:rsid w:val="3A6B10EF"/>
    <w:rsid w:val="3A8B1791"/>
    <w:rsid w:val="3AA13039"/>
    <w:rsid w:val="3AA62CA8"/>
    <w:rsid w:val="3AAF26A3"/>
    <w:rsid w:val="3AAF5CA6"/>
    <w:rsid w:val="3AB31C5D"/>
    <w:rsid w:val="3AC85D57"/>
    <w:rsid w:val="3B194FEF"/>
    <w:rsid w:val="3B70307F"/>
    <w:rsid w:val="3B726DA8"/>
    <w:rsid w:val="3B7B1805"/>
    <w:rsid w:val="3B8C7F6C"/>
    <w:rsid w:val="3BBD597A"/>
    <w:rsid w:val="3BFA24A2"/>
    <w:rsid w:val="3C1E700D"/>
    <w:rsid w:val="3C35093A"/>
    <w:rsid w:val="3C6711BC"/>
    <w:rsid w:val="3CB23005"/>
    <w:rsid w:val="3CCF3846"/>
    <w:rsid w:val="3CE172E3"/>
    <w:rsid w:val="3CF17FD1"/>
    <w:rsid w:val="3D141F11"/>
    <w:rsid w:val="3D472CD8"/>
    <w:rsid w:val="3D671418"/>
    <w:rsid w:val="3D6853C9"/>
    <w:rsid w:val="3D863DE0"/>
    <w:rsid w:val="3D9C64F4"/>
    <w:rsid w:val="3DD336B5"/>
    <w:rsid w:val="3DF8713D"/>
    <w:rsid w:val="3E151A9D"/>
    <w:rsid w:val="3E1C2E2C"/>
    <w:rsid w:val="3E4D3381"/>
    <w:rsid w:val="3E9E7CE5"/>
    <w:rsid w:val="3ECA7B43"/>
    <w:rsid w:val="3ED44D15"/>
    <w:rsid w:val="3F0F60D2"/>
    <w:rsid w:val="3F3E7F4A"/>
    <w:rsid w:val="3F4216B2"/>
    <w:rsid w:val="3F435A29"/>
    <w:rsid w:val="3F585009"/>
    <w:rsid w:val="3F8E1B07"/>
    <w:rsid w:val="3F994EB1"/>
    <w:rsid w:val="3FBD1901"/>
    <w:rsid w:val="3FC714BD"/>
    <w:rsid w:val="3FE23C01"/>
    <w:rsid w:val="3FE77469"/>
    <w:rsid w:val="400238FB"/>
    <w:rsid w:val="4007364F"/>
    <w:rsid w:val="40141209"/>
    <w:rsid w:val="4016311A"/>
    <w:rsid w:val="40662A84"/>
    <w:rsid w:val="407141EA"/>
    <w:rsid w:val="40CC5BD1"/>
    <w:rsid w:val="40FE18E6"/>
    <w:rsid w:val="411A6559"/>
    <w:rsid w:val="411E52E2"/>
    <w:rsid w:val="414629D2"/>
    <w:rsid w:val="41686388"/>
    <w:rsid w:val="416E3E8C"/>
    <w:rsid w:val="417112D8"/>
    <w:rsid w:val="41B739FE"/>
    <w:rsid w:val="41C06058"/>
    <w:rsid w:val="41E06754"/>
    <w:rsid w:val="41E67666"/>
    <w:rsid w:val="41EE21E5"/>
    <w:rsid w:val="4239757B"/>
    <w:rsid w:val="424758F1"/>
    <w:rsid w:val="424A3A96"/>
    <w:rsid w:val="426E2D38"/>
    <w:rsid w:val="427F4D45"/>
    <w:rsid w:val="428867A5"/>
    <w:rsid w:val="42905625"/>
    <w:rsid w:val="42AB2EB3"/>
    <w:rsid w:val="42C14574"/>
    <w:rsid w:val="42C6780A"/>
    <w:rsid w:val="42F840F6"/>
    <w:rsid w:val="430D6CE7"/>
    <w:rsid w:val="4321793F"/>
    <w:rsid w:val="432D2F84"/>
    <w:rsid w:val="4346641C"/>
    <w:rsid w:val="43513AF6"/>
    <w:rsid w:val="438D4B9F"/>
    <w:rsid w:val="43B774E2"/>
    <w:rsid w:val="43BB6C43"/>
    <w:rsid w:val="43C372AE"/>
    <w:rsid w:val="43CF31B1"/>
    <w:rsid w:val="43D344DB"/>
    <w:rsid w:val="43DE6DD5"/>
    <w:rsid w:val="43E4263E"/>
    <w:rsid w:val="43EB1F23"/>
    <w:rsid w:val="44102666"/>
    <w:rsid w:val="44265262"/>
    <w:rsid w:val="4430537A"/>
    <w:rsid w:val="44352082"/>
    <w:rsid w:val="446E0159"/>
    <w:rsid w:val="44AC2A30"/>
    <w:rsid w:val="44B95AED"/>
    <w:rsid w:val="44E535D6"/>
    <w:rsid w:val="45120AE5"/>
    <w:rsid w:val="45253AD2"/>
    <w:rsid w:val="452B7DF8"/>
    <w:rsid w:val="45830656"/>
    <w:rsid w:val="459A2BB8"/>
    <w:rsid w:val="45A56387"/>
    <w:rsid w:val="45AF27D7"/>
    <w:rsid w:val="45DD7344"/>
    <w:rsid w:val="45E30A9B"/>
    <w:rsid w:val="45FF263A"/>
    <w:rsid w:val="46021B1D"/>
    <w:rsid w:val="464B10C1"/>
    <w:rsid w:val="465F12F4"/>
    <w:rsid w:val="467F5BA5"/>
    <w:rsid w:val="469A3487"/>
    <w:rsid w:val="46C36B78"/>
    <w:rsid w:val="46D94FB7"/>
    <w:rsid w:val="46E35ACC"/>
    <w:rsid w:val="47122461"/>
    <w:rsid w:val="476C545D"/>
    <w:rsid w:val="47794E4B"/>
    <w:rsid w:val="477E10BD"/>
    <w:rsid w:val="47A852F6"/>
    <w:rsid w:val="47D14753"/>
    <w:rsid w:val="47D60C36"/>
    <w:rsid w:val="481A3A9E"/>
    <w:rsid w:val="483A6B8F"/>
    <w:rsid w:val="48610223"/>
    <w:rsid w:val="4874237F"/>
    <w:rsid w:val="4878105F"/>
    <w:rsid w:val="48823A88"/>
    <w:rsid w:val="488C4FD5"/>
    <w:rsid w:val="48953119"/>
    <w:rsid w:val="48DA45D4"/>
    <w:rsid w:val="48E152D7"/>
    <w:rsid w:val="490311F9"/>
    <w:rsid w:val="49063FB4"/>
    <w:rsid w:val="49081170"/>
    <w:rsid w:val="496A1520"/>
    <w:rsid w:val="497E1472"/>
    <w:rsid w:val="49911B4D"/>
    <w:rsid w:val="49936ACD"/>
    <w:rsid w:val="49B93C25"/>
    <w:rsid w:val="49C60234"/>
    <w:rsid w:val="49EA3EE3"/>
    <w:rsid w:val="49EB17FA"/>
    <w:rsid w:val="49ED1B20"/>
    <w:rsid w:val="4A0A23C4"/>
    <w:rsid w:val="4A2373AA"/>
    <w:rsid w:val="4A402DCB"/>
    <w:rsid w:val="4A743FEF"/>
    <w:rsid w:val="4AA00865"/>
    <w:rsid w:val="4AAE4924"/>
    <w:rsid w:val="4AB85478"/>
    <w:rsid w:val="4AC40AD3"/>
    <w:rsid w:val="4AE92168"/>
    <w:rsid w:val="4AEC4AE5"/>
    <w:rsid w:val="4AF3760A"/>
    <w:rsid w:val="4AFC673A"/>
    <w:rsid w:val="4B013F64"/>
    <w:rsid w:val="4B173A33"/>
    <w:rsid w:val="4B867224"/>
    <w:rsid w:val="4BC02DA2"/>
    <w:rsid w:val="4BC114B6"/>
    <w:rsid w:val="4BCB5E91"/>
    <w:rsid w:val="4BD547E2"/>
    <w:rsid w:val="4BF54CBC"/>
    <w:rsid w:val="4C107D48"/>
    <w:rsid w:val="4C1415E6"/>
    <w:rsid w:val="4C583BC9"/>
    <w:rsid w:val="4C5F727F"/>
    <w:rsid w:val="4CB474D2"/>
    <w:rsid w:val="4CCA6149"/>
    <w:rsid w:val="4CE0771A"/>
    <w:rsid w:val="4CFD280F"/>
    <w:rsid w:val="4D064E83"/>
    <w:rsid w:val="4D125C72"/>
    <w:rsid w:val="4D170954"/>
    <w:rsid w:val="4D1C6E36"/>
    <w:rsid w:val="4D216FE3"/>
    <w:rsid w:val="4D243AAB"/>
    <w:rsid w:val="4D312D4C"/>
    <w:rsid w:val="4D5A74CD"/>
    <w:rsid w:val="4D5C3245"/>
    <w:rsid w:val="4D775BA5"/>
    <w:rsid w:val="4D7D31BB"/>
    <w:rsid w:val="4DA4699A"/>
    <w:rsid w:val="4DAC584E"/>
    <w:rsid w:val="4E1150AF"/>
    <w:rsid w:val="4E125E57"/>
    <w:rsid w:val="4E141D71"/>
    <w:rsid w:val="4E151645"/>
    <w:rsid w:val="4E4C51E0"/>
    <w:rsid w:val="4E5E6994"/>
    <w:rsid w:val="4EA814B4"/>
    <w:rsid w:val="4EBC4E69"/>
    <w:rsid w:val="4EEE25C2"/>
    <w:rsid w:val="4EFA0D05"/>
    <w:rsid w:val="4F0E4A13"/>
    <w:rsid w:val="4F2262CB"/>
    <w:rsid w:val="4F6C1739"/>
    <w:rsid w:val="4F7B446E"/>
    <w:rsid w:val="4F806F93"/>
    <w:rsid w:val="4F912F4A"/>
    <w:rsid w:val="4F9F38BD"/>
    <w:rsid w:val="4FB63038"/>
    <w:rsid w:val="4FB92187"/>
    <w:rsid w:val="4FDC63E6"/>
    <w:rsid w:val="50086B12"/>
    <w:rsid w:val="501001B6"/>
    <w:rsid w:val="502D1CD8"/>
    <w:rsid w:val="503901A5"/>
    <w:rsid w:val="5039039E"/>
    <w:rsid w:val="50446212"/>
    <w:rsid w:val="50650662"/>
    <w:rsid w:val="50686050"/>
    <w:rsid w:val="50773588"/>
    <w:rsid w:val="50B11AF9"/>
    <w:rsid w:val="50CC1A68"/>
    <w:rsid w:val="510D6A7B"/>
    <w:rsid w:val="511D14AE"/>
    <w:rsid w:val="514A5AAA"/>
    <w:rsid w:val="51A07E25"/>
    <w:rsid w:val="51A510BD"/>
    <w:rsid w:val="51A8684A"/>
    <w:rsid w:val="51C373F5"/>
    <w:rsid w:val="51C94D42"/>
    <w:rsid w:val="51E75D18"/>
    <w:rsid w:val="520E2D4A"/>
    <w:rsid w:val="529A5822"/>
    <w:rsid w:val="52C46A2B"/>
    <w:rsid w:val="52C8137C"/>
    <w:rsid w:val="52DD7A70"/>
    <w:rsid w:val="52F73C71"/>
    <w:rsid w:val="532334ED"/>
    <w:rsid w:val="5334431C"/>
    <w:rsid w:val="53492B23"/>
    <w:rsid w:val="535B1EC5"/>
    <w:rsid w:val="53783D33"/>
    <w:rsid w:val="5394125E"/>
    <w:rsid w:val="53943967"/>
    <w:rsid w:val="53BB67EB"/>
    <w:rsid w:val="53CD675F"/>
    <w:rsid w:val="53F2394D"/>
    <w:rsid w:val="545D2CAA"/>
    <w:rsid w:val="546A2460"/>
    <w:rsid w:val="54774E08"/>
    <w:rsid w:val="549F610D"/>
    <w:rsid w:val="54E63D3C"/>
    <w:rsid w:val="54F023A9"/>
    <w:rsid w:val="553A41BD"/>
    <w:rsid w:val="557D3C5C"/>
    <w:rsid w:val="559612BE"/>
    <w:rsid w:val="55C141A2"/>
    <w:rsid w:val="55CC210F"/>
    <w:rsid w:val="55D64A10"/>
    <w:rsid w:val="55E2098F"/>
    <w:rsid w:val="55FE0F1C"/>
    <w:rsid w:val="56100616"/>
    <w:rsid w:val="561232D8"/>
    <w:rsid w:val="561E2CAD"/>
    <w:rsid w:val="561E35FB"/>
    <w:rsid w:val="564F29E4"/>
    <w:rsid w:val="56690780"/>
    <w:rsid w:val="56C17E30"/>
    <w:rsid w:val="56EC14E2"/>
    <w:rsid w:val="56FB110D"/>
    <w:rsid w:val="57085D04"/>
    <w:rsid w:val="571903F8"/>
    <w:rsid w:val="57193E90"/>
    <w:rsid w:val="5719407B"/>
    <w:rsid w:val="571C6C38"/>
    <w:rsid w:val="573B036F"/>
    <w:rsid w:val="57590AB6"/>
    <w:rsid w:val="57730263"/>
    <w:rsid w:val="578D1B23"/>
    <w:rsid w:val="57B827CE"/>
    <w:rsid w:val="57BE68AA"/>
    <w:rsid w:val="57C11EB1"/>
    <w:rsid w:val="57D750C9"/>
    <w:rsid w:val="57E44562"/>
    <w:rsid w:val="57FE6496"/>
    <w:rsid w:val="58000059"/>
    <w:rsid w:val="582F759C"/>
    <w:rsid w:val="584A3370"/>
    <w:rsid w:val="58550FBC"/>
    <w:rsid w:val="58A40196"/>
    <w:rsid w:val="58B8298B"/>
    <w:rsid w:val="58FD20D4"/>
    <w:rsid w:val="590D1897"/>
    <w:rsid w:val="591340C3"/>
    <w:rsid w:val="59372324"/>
    <w:rsid w:val="594327BA"/>
    <w:rsid w:val="599F2FAA"/>
    <w:rsid w:val="59C9625C"/>
    <w:rsid w:val="59DE77E8"/>
    <w:rsid w:val="59EA3242"/>
    <w:rsid w:val="5A073008"/>
    <w:rsid w:val="5A0F1538"/>
    <w:rsid w:val="5A485DAF"/>
    <w:rsid w:val="5A531D87"/>
    <w:rsid w:val="5A576F72"/>
    <w:rsid w:val="5A582FE3"/>
    <w:rsid w:val="5A7864A0"/>
    <w:rsid w:val="5AC07629"/>
    <w:rsid w:val="5AF95C14"/>
    <w:rsid w:val="5B07180D"/>
    <w:rsid w:val="5B5B1AC4"/>
    <w:rsid w:val="5B626543"/>
    <w:rsid w:val="5B960C84"/>
    <w:rsid w:val="5BBB115B"/>
    <w:rsid w:val="5BF55418"/>
    <w:rsid w:val="5C067815"/>
    <w:rsid w:val="5C08602F"/>
    <w:rsid w:val="5C9A1694"/>
    <w:rsid w:val="5CC54117"/>
    <w:rsid w:val="5CD3377D"/>
    <w:rsid w:val="5CE12BE8"/>
    <w:rsid w:val="5D186CF8"/>
    <w:rsid w:val="5D1D11E2"/>
    <w:rsid w:val="5D2F117E"/>
    <w:rsid w:val="5D635307"/>
    <w:rsid w:val="5DA056A3"/>
    <w:rsid w:val="5DAE4177"/>
    <w:rsid w:val="5E420235"/>
    <w:rsid w:val="5E753226"/>
    <w:rsid w:val="5E8C001D"/>
    <w:rsid w:val="5E9B15B8"/>
    <w:rsid w:val="5EAA5DDA"/>
    <w:rsid w:val="5EB34C8F"/>
    <w:rsid w:val="5EC16D9D"/>
    <w:rsid w:val="5ED603F7"/>
    <w:rsid w:val="5EF03FE2"/>
    <w:rsid w:val="5EFD0600"/>
    <w:rsid w:val="5F1F17B8"/>
    <w:rsid w:val="5F30008D"/>
    <w:rsid w:val="5F814D8D"/>
    <w:rsid w:val="5F8378F4"/>
    <w:rsid w:val="5F9F1ACE"/>
    <w:rsid w:val="5FCB4AE3"/>
    <w:rsid w:val="5FD07B1E"/>
    <w:rsid w:val="5FD33E0D"/>
    <w:rsid w:val="5FD70E71"/>
    <w:rsid w:val="5FDB26EF"/>
    <w:rsid w:val="5FDD1AAC"/>
    <w:rsid w:val="5FFD17A0"/>
    <w:rsid w:val="60585218"/>
    <w:rsid w:val="6065020A"/>
    <w:rsid w:val="606F50A2"/>
    <w:rsid w:val="60732927"/>
    <w:rsid w:val="60830691"/>
    <w:rsid w:val="609028F6"/>
    <w:rsid w:val="60966186"/>
    <w:rsid w:val="60AF184A"/>
    <w:rsid w:val="60B81ABE"/>
    <w:rsid w:val="60C333F2"/>
    <w:rsid w:val="60DA174A"/>
    <w:rsid w:val="612B1EC2"/>
    <w:rsid w:val="61425727"/>
    <w:rsid w:val="61472607"/>
    <w:rsid w:val="615564D1"/>
    <w:rsid w:val="61573FF7"/>
    <w:rsid w:val="615E2B5B"/>
    <w:rsid w:val="61755AE2"/>
    <w:rsid w:val="6189617B"/>
    <w:rsid w:val="619440B8"/>
    <w:rsid w:val="619D0D81"/>
    <w:rsid w:val="61A86601"/>
    <w:rsid w:val="61D357E8"/>
    <w:rsid w:val="61E57855"/>
    <w:rsid w:val="61F858D4"/>
    <w:rsid w:val="62205883"/>
    <w:rsid w:val="627177DE"/>
    <w:rsid w:val="6280132C"/>
    <w:rsid w:val="62810DC6"/>
    <w:rsid w:val="62E63301"/>
    <w:rsid w:val="63153E35"/>
    <w:rsid w:val="631E71CD"/>
    <w:rsid w:val="632B4EE0"/>
    <w:rsid w:val="63366972"/>
    <w:rsid w:val="633941B2"/>
    <w:rsid w:val="638C50BD"/>
    <w:rsid w:val="63C60814"/>
    <w:rsid w:val="63C96D02"/>
    <w:rsid w:val="63E5043E"/>
    <w:rsid w:val="63E678B4"/>
    <w:rsid w:val="63FF32D7"/>
    <w:rsid w:val="64122035"/>
    <w:rsid w:val="64455155"/>
    <w:rsid w:val="645C2560"/>
    <w:rsid w:val="645E09ED"/>
    <w:rsid w:val="64B41760"/>
    <w:rsid w:val="64BE0410"/>
    <w:rsid w:val="64CF0348"/>
    <w:rsid w:val="64CF0A4A"/>
    <w:rsid w:val="64D65CEA"/>
    <w:rsid w:val="64F011FD"/>
    <w:rsid w:val="64F5418B"/>
    <w:rsid w:val="64F71D06"/>
    <w:rsid w:val="650A3C44"/>
    <w:rsid w:val="65131DEF"/>
    <w:rsid w:val="65143FAD"/>
    <w:rsid w:val="6531690D"/>
    <w:rsid w:val="65403D3F"/>
    <w:rsid w:val="65487E39"/>
    <w:rsid w:val="65AA1EFA"/>
    <w:rsid w:val="65B373D5"/>
    <w:rsid w:val="65DF2576"/>
    <w:rsid w:val="65EC1217"/>
    <w:rsid w:val="65F77B57"/>
    <w:rsid w:val="662F5CA4"/>
    <w:rsid w:val="66651E20"/>
    <w:rsid w:val="66826F21"/>
    <w:rsid w:val="66876902"/>
    <w:rsid w:val="66A851AA"/>
    <w:rsid w:val="66AD46B9"/>
    <w:rsid w:val="66C2276D"/>
    <w:rsid w:val="66C93DE7"/>
    <w:rsid w:val="66CC296B"/>
    <w:rsid w:val="66F61BBC"/>
    <w:rsid w:val="670D0760"/>
    <w:rsid w:val="67283D40"/>
    <w:rsid w:val="67915714"/>
    <w:rsid w:val="6796339F"/>
    <w:rsid w:val="67A75BC5"/>
    <w:rsid w:val="67C9221C"/>
    <w:rsid w:val="67F566F7"/>
    <w:rsid w:val="6811788D"/>
    <w:rsid w:val="681A63A7"/>
    <w:rsid w:val="684C2626"/>
    <w:rsid w:val="68583019"/>
    <w:rsid w:val="68602AED"/>
    <w:rsid w:val="6872110F"/>
    <w:rsid w:val="68727968"/>
    <w:rsid w:val="68F27EFD"/>
    <w:rsid w:val="691B462E"/>
    <w:rsid w:val="693634DB"/>
    <w:rsid w:val="69366CEE"/>
    <w:rsid w:val="69387387"/>
    <w:rsid w:val="693D2370"/>
    <w:rsid w:val="69464E77"/>
    <w:rsid w:val="6951296B"/>
    <w:rsid w:val="69564B94"/>
    <w:rsid w:val="6A130CD7"/>
    <w:rsid w:val="6A21323F"/>
    <w:rsid w:val="6A28071B"/>
    <w:rsid w:val="6A2C331C"/>
    <w:rsid w:val="6A340582"/>
    <w:rsid w:val="6A406F32"/>
    <w:rsid w:val="6A4B66A7"/>
    <w:rsid w:val="6A641E6C"/>
    <w:rsid w:val="6A8562CF"/>
    <w:rsid w:val="6AAB0F10"/>
    <w:rsid w:val="6AAD1DAF"/>
    <w:rsid w:val="6AC23EFF"/>
    <w:rsid w:val="6B226744"/>
    <w:rsid w:val="6B444E98"/>
    <w:rsid w:val="6B623CC4"/>
    <w:rsid w:val="6B684C49"/>
    <w:rsid w:val="6B6B7104"/>
    <w:rsid w:val="6B6F3606"/>
    <w:rsid w:val="6B7D7A9A"/>
    <w:rsid w:val="6BC56001"/>
    <w:rsid w:val="6BDF0083"/>
    <w:rsid w:val="6BE61D6C"/>
    <w:rsid w:val="6BFA0AC3"/>
    <w:rsid w:val="6C5631EC"/>
    <w:rsid w:val="6C94766F"/>
    <w:rsid w:val="6CE81C9D"/>
    <w:rsid w:val="6CEB784E"/>
    <w:rsid w:val="6CF52B10"/>
    <w:rsid w:val="6CF65217"/>
    <w:rsid w:val="6D4E063C"/>
    <w:rsid w:val="6D537106"/>
    <w:rsid w:val="6D7011A2"/>
    <w:rsid w:val="6D737AA0"/>
    <w:rsid w:val="6D8E2AD7"/>
    <w:rsid w:val="6DAE0019"/>
    <w:rsid w:val="6DE74955"/>
    <w:rsid w:val="6E187707"/>
    <w:rsid w:val="6E3110FF"/>
    <w:rsid w:val="6E413781"/>
    <w:rsid w:val="6E46716A"/>
    <w:rsid w:val="6E5A3A10"/>
    <w:rsid w:val="6E6F5D85"/>
    <w:rsid w:val="6EC56182"/>
    <w:rsid w:val="6EF96B60"/>
    <w:rsid w:val="6F0A08FB"/>
    <w:rsid w:val="6F1827EB"/>
    <w:rsid w:val="6F6C607A"/>
    <w:rsid w:val="6F7F2980"/>
    <w:rsid w:val="6FC51330"/>
    <w:rsid w:val="6FCD135A"/>
    <w:rsid w:val="6FE23471"/>
    <w:rsid w:val="6FF5505D"/>
    <w:rsid w:val="70021609"/>
    <w:rsid w:val="70051071"/>
    <w:rsid w:val="70335C2F"/>
    <w:rsid w:val="703A1279"/>
    <w:rsid w:val="703E6382"/>
    <w:rsid w:val="704414CA"/>
    <w:rsid w:val="70462B7A"/>
    <w:rsid w:val="704901D4"/>
    <w:rsid w:val="706C03DB"/>
    <w:rsid w:val="70766338"/>
    <w:rsid w:val="70973943"/>
    <w:rsid w:val="709A5CAE"/>
    <w:rsid w:val="70D00211"/>
    <w:rsid w:val="70E14190"/>
    <w:rsid w:val="70FB5F2E"/>
    <w:rsid w:val="712B4F3A"/>
    <w:rsid w:val="714A5236"/>
    <w:rsid w:val="7177266A"/>
    <w:rsid w:val="718F3D1C"/>
    <w:rsid w:val="71BE3369"/>
    <w:rsid w:val="71D61406"/>
    <w:rsid w:val="71DD11C4"/>
    <w:rsid w:val="71DF7C92"/>
    <w:rsid w:val="71E209B9"/>
    <w:rsid w:val="71EF41F3"/>
    <w:rsid w:val="71F46ADC"/>
    <w:rsid w:val="721218FF"/>
    <w:rsid w:val="728E637A"/>
    <w:rsid w:val="72B62A2B"/>
    <w:rsid w:val="73111BB0"/>
    <w:rsid w:val="731A2817"/>
    <w:rsid w:val="7355750D"/>
    <w:rsid w:val="73621AF5"/>
    <w:rsid w:val="736F210C"/>
    <w:rsid w:val="739A7D73"/>
    <w:rsid w:val="73E81D5C"/>
    <w:rsid w:val="74343D24"/>
    <w:rsid w:val="743B4721"/>
    <w:rsid w:val="745D008D"/>
    <w:rsid w:val="74AA2238"/>
    <w:rsid w:val="74AB3F57"/>
    <w:rsid w:val="74C76369"/>
    <w:rsid w:val="74CA64F3"/>
    <w:rsid w:val="74FA253B"/>
    <w:rsid w:val="75236AEA"/>
    <w:rsid w:val="752C5B0C"/>
    <w:rsid w:val="755F1275"/>
    <w:rsid w:val="7566306B"/>
    <w:rsid w:val="75760557"/>
    <w:rsid w:val="75A8307F"/>
    <w:rsid w:val="75D600A9"/>
    <w:rsid w:val="75EF25F8"/>
    <w:rsid w:val="75F450EB"/>
    <w:rsid w:val="764F428E"/>
    <w:rsid w:val="76544B51"/>
    <w:rsid w:val="76600750"/>
    <w:rsid w:val="7667508B"/>
    <w:rsid w:val="767B334B"/>
    <w:rsid w:val="76854423"/>
    <w:rsid w:val="769038B3"/>
    <w:rsid w:val="76A333E3"/>
    <w:rsid w:val="76A36EF6"/>
    <w:rsid w:val="76DD3FCF"/>
    <w:rsid w:val="771F2372"/>
    <w:rsid w:val="7750422E"/>
    <w:rsid w:val="77602ADD"/>
    <w:rsid w:val="77642B72"/>
    <w:rsid w:val="778B4487"/>
    <w:rsid w:val="7829676A"/>
    <w:rsid w:val="782969F6"/>
    <w:rsid w:val="783A38D3"/>
    <w:rsid w:val="78766463"/>
    <w:rsid w:val="78AC2A23"/>
    <w:rsid w:val="78DE0702"/>
    <w:rsid w:val="78E51A91"/>
    <w:rsid w:val="78F10436"/>
    <w:rsid w:val="790C1B1B"/>
    <w:rsid w:val="791D56CF"/>
    <w:rsid w:val="79230AF6"/>
    <w:rsid w:val="792814FE"/>
    <w:rsid w:val="7945236B"/>
    <w:rsid w:val="79496122"/>
    <w:rsid w:val="794C5FB4"/>
    <w:rsid w:val="795319A9"/>
    <w:rsid w:val="79534C4C"/>
    <w:rsid w:val="79537342"/>
    <w:rsid w:val="798E4FF5"/>
    <w:rsid w:val="79AB4A88"/>
    <w:rsid w:val="79AB6CF7"/>
    <w:rsid w:val="79BB7237"/>
    <w:rsid w:val="79F93A46"/>
    <w:rsid w:val="7A8F11CA"/>
    <w:rsid w:val="7A8F43AA"/>
    <w:rsid w:val="7A9D3115"/>
    <w:rsid w:val="7AAC4F63"/>
    <w:rsid w:val="7AEF48D9"/>
    <w:rsid w:val="7B0250C8"/>
    <w:rsid w:val="7B2C1BF9"/>
    <w:rsid w:val="7B304546"/>
    <w:rsid w:val="7B73597D"/>
    <w:rsid w:val="7B7A2019"/>
    <w:rsid w:val="7B7C600C"/>
    <w:rsid w:val="7B912E58"/>
    <w:rsid w:val="7B9B0194"/>
    <w:rsid w:val="7BC340DC"/>
    <w:rsid w:val="7BD849B9"/>
    <w:rsid w:val="7BFE67BD"/>
    <w:rsid w:val="7C0459CE"/>
    <w:rsid w:val="7C465575"/>
    <w:rsid w:val="7C4F0BF0"/>
    <w:rsid w:val="7C5E6AA4"/>
    <w:rsid w:val="7C602057"/>
    <w:rsid w:val="7C686C61"/>
    <w:rsid w:val="7C721A97"/>
    <w:rsid w:val="7C8A627E"/>
    <w:rsid w:val="7C8C1EF9"/>
    <w:rsid w:val="7C922266"/>
    <w:rsid w:val="7CBC060D"/>
    <w:rsid w:val="7CD662C0"/>
    <w:rsid w:val="7CD704ED"/>
    <w:rsid w:val="7D4D479F"/>
    <w:rsid w:val="7D8136CE"/>
    <w:rsid w:val="7D847ACA"/>
    <w:rsid w:val="7DDC1500"/>
    <w:rsid w:val="7E2968C4"/>
    <w:rsid w:val="7E2B7613"/>
    <w:rsid w:val="7E334D49"/>
    <w:rsid w:val="7E4121CA"/>
    <w:rsid w:val="7E617E0B"/>
    <w:rsid w:val="7E686106"/>
    <w:rsid w:val="7E943D1C"/>
    <w:rsid w:val="7EA45F4A"/>
    <w:rsid w:val="7EB919F5"/>
    <w:rsid w:val="7ECE0066"/>
    <w:rsid w:val="7EEC2BFD"/>
    <w:rsid w:val="7F8762D6"/>
    <w:rsid w:val="7F8A2F7A"/>
    <w:rsid w:val="7F9A7880"/>
    <w:rsid w:val="7FA32EDB"/>
    <w:rsid w:val="7FAA23C7"/>
    <w:rsid w:val="7FFD3B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4C27D2"/>
  <w15:docId w15:val="{C87664A1-93FC-4419-B38F-67380679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unhideWhenUsed="1" w:qFormat="1"/>
    <w:lsdException w:name="toc 2" w:locked="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lsdException w:name="footnote text" w:uiPriority="0"/>
    <w:lsdException w:name="annotation text" w:uiPriority="0" w:qFormat="1"/>
    <w:lsdException w:name="header" w:semiHidden="1" w:qFormat="1"/>
    <w:lsdException w:name="footer" w:qFormat="1"/>
    <w:lsdException w:name="index heading" w:uiPriority="0"/>
    <w:lsdException w:name="caption" w:locked="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uiPriority="0" w:qFormat="1"/>
    <w:lsdException w:name="line number" w:uiPriority="0" w:qFormat="1"/>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locked="1" w:semiHidden="1" w:unhideWhenUsed="1"/>
    <w:lsdException w:name="List 2" w:uiPriority="0"/>
    <w:lsdException w:name="List 3" w:uiPriority="0"/>
    <w:lsdException w:name="List 4" w:locked="1" w:semiHidden="1" w:unhideWhenUsed="1"/>
    <w:lsdException w:name="List 5" w:locked="1" w:semiHidden="1" w:unhideWhenUsed="1"/>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semiHidden="1" w:uiPriority="1" w:unhideWhenUsed="1" w:qFormat="1"/>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locked="1" w:semiHidden="1" w:unhideWhenUsed="1"/>
    <w:lsdException w:name="Date" w:locked="1" w:semiHidden="1" w:unhideWhenUsed="1" w:qFormat="1"/>
    <w:lsdException w:name="Body Text First Indent" w:locked="1" w:semiHidden="1" w:unhideWhenUsed="1"/>
    <w:lsdException w:name="Body Text First Indent 2" w:uiPriority="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qFormat="1"/>
    <w:lsdException w:name="Strong" w:locked="1" w:uiPriority="22" w:qFormat="1"/>
    <w:lsdException w:name="Emphasis" w:locked="1" w:uiPriority="20" w:qFormat="1"/>
    <w:lsdException w:name="Document Map" w:uiPriority="0" w:qFormat="1"/>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semiHidden="1" w:uiPriority="0" w:unhideWhenUsed="1"/>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overflowPunct w:val="0"/>
      <w:autoSpaceDE w:val="0"/>
      <w:autoSpaceDN w:val="0"/>
      <w:adjustRightInd w:val="0"/>
      <w:jc w:val="both"/>
      <w:textAlignment w:val="baseline"/>
    </w:pPr>
    <w:rPr>
      <w:sz w:val="21"/>
      <w:szCs w:val="21"/>
    </w:rPr>
  </w:style>
  <w:style w:type="paragraph" w:styleId="1">
    <w:name w:val="heading 1"/>
    <w:basedOn w:val="a"/>
    <w:next w:val="a"/>
    <w:link w:val="10"/>
    <w:uiPriority w:val="9"/>
    <w:qFormat/>
    <w:locked/>
    <w:pPr>
      <w:keepNext/>
      <w:keepLines/>
      <w:spacing w:before="340" w:after="330" w:line="578" w:lineRule="auto"/>
      <w:outlineLvl w:val="0"/>
    </w:pPr>
    <w:rPr>
      <w:b/>
      <w:bCs/>
      <w:kern w:val="44"/>
      <w:sz w:val="36"/>
      <w:szCs w:val="44"/>
    </w:rPr>
  </w:style>
  <w:style w:type="paragraph" w:styleId="2">
    <w:name w:val="heading 2"/>
    <w:basedOn w:val="a"/>
    <w:next w:val="a"/>
    <w:link w:val="20"/>
    <w:uiPriority w:val="9"/>
    <w:unhideWhenUsed/>
    <w:qFormat/>
    <w:locked/>
    <w:pPr>
      <w:keepNext/>
      <w:keepLines/>
      <w:spacing w:before="260" w:after="260" w:line="416" w:lineRule="auto"/>
      <w:outlineLvl w:val="1"/>
    </w:pPr>
    <w:rPr>
      <w:rFonts w:ascii="Cambria" w:eastAsia="仿宋_GB2312" w:hAnsi="Cambria"/>
      <w:b/>
      <w:bCs/>
      <w:sz w:val="32"/>
      <w:szCs w:val="32"/>
    </w:rPr>
  </w:style>
  <w:style w:type="paragraph" w:styleId="3">
    <w:name w:val="heading 3"/>
    <w:basedOn w:val="a"/>
    <w:next w:val="a"/>
    <w:uiPriority w:val="9"/>
    <w:semiHidden/>
    <w:unhideWhenUsed/>
    <w:qFormat/>
    <w:locked/>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caption"/>
    <w:basedOn w:val="a"/>
    <w:next w:val="a"/>
    <w:uiPriority w:val="35"/>
    <w:unhideWhenUsed/>
    <w:qFormat/>
    <w:locked/>
    <w:rPr>
      <w:rFonts w:ascii="Cambria" w:eastAsia="黑体" w:hAnsi="Cambria"/>
      <w:sz w:val="20"/>
      <w:szCs w:val="20"/>
    </w:r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style>
  <w:style w:type="paragraph" w:styleId="a9">
    <w:name w:val="Body Text Indent"/>
    <w:basedOn w:val="a"/>
    <w:qFormat/>
    <w:pPr>
      <w:spacing w:after="120"/>
      <w:ind w:leftChars="200" w:left="420"/>
    </w:pPr>
  </w:style>
  <w:style w:type="paragraph" w:styleId="aa">
    <w:name w:val="Date"/>
    <w:basedOn w:val="a"/>
    <w:next w:val="a"/>
    <w:link w:val="ab"/>
    <w:uiPriority w:val="99"/>
    <w:semiHidden/>
    <w:unhideWhenUsed/>
    <w:qFormat/>
    <w:locked/>
    <w:pPr>
      <w:ind w:leftChars="2500" w:left="100"/>
    </w:pPr>
  </w:style>
  <w:style w:type="paragraph" w:styleId="ac">
    <w:name w:val="Balloon Text"/>
    <w:basedOn w:val="a"/>
    <w:link w:val="ad"/>
    <w:uiPriority w:val="99"/>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locked/>
    <w:pPr>
      <w:tabs>
        <w:tab w:val="right" w:leader="dot" w:pos="8948"/>
      </w:tabs>
      <w:spacing w:line="480" w:lineRule="auto"/>
    </w:pPr>
  </w:style>
  <w:style w:type="paragraph" w:styleId="TOC2">
    <w:name w:val="toc 2"/>
    <w:basedOn w:val="a"/>
    <w:next w:val="a"/>
    <w:uiPriority w:val="39"/>
    <w:unhideWhenUsed/>
    <w:qFormat/>
    <w:locked/>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sz w:val="24"/>
      <w:szCs w:val="24"/>
    </w:rPr>
  </w:style>
  <w:style w:type="paragraph" w:styleId="af2">
    <w:name w:val="Normal (Web)"/>
    <w:basedOn w:val="a"/>
    <w:qFormat/>
    <w:pPr>
      <w:spacing w:beforeAutospacing="1" w:afterAutospacing="1"/>
      <w:jc w:val="left"/>
    </w:pPr>
    <w:rPr>
      <w:sz w:val="24"/>
    </w:rPr>
  </w:style>
  <w:style w:type="paragraph" w:styleId="af3">
    <w:name w:val="annotation subject"/>
    <w:basedOn w:val="a7"/>
    <w:next w:val="a7"/>
    <w:link w:val="af4"/>
    <w:qFormat/>
    <w:rPr>
      <w:b/>
      <w:bCs/>
    </w:rPr>
  </w:style>
  <w:style w:type="paragraph" w:styleId="21">
    <w:name w:val="Body Text First Indent 2"/>
    <w:basedOn w:val="a9"/>
    <w:qFormat/>
    <w:pPr>
      <w:ind w:firstLineChars="200" w:firstLine="420"/>
    </w:pPr>
  </w:style>
  <w:style w:type="table" w:styleId="af5">
    <w:name w:val="Table Grid"/>
    <w:basedOn w:val="a2"/>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1"/>
    <w:uiPriority w:val="22"/>
    <w:qFormat/>
    <w:locked/>
    <w:rPr>
      <w:b/>
    </w:rPr>
  </w:style>
  <w:style w:type="character" w:styleId="af7">
    <w:name w:val="page number"/>
    <w:basedOn w:val="a1"/>
    <w:uiPriority w:val="99"/>
    <w:qFormat/>
  </w:style>
  <w:style w:type="character" w:styleId="af8">
    <w:name w:val="line number"/>
    <w:basedOn w:val="a1"/>
    <w:qFormat/>
  </w:style>
  <w:style w:type="character" w:styleId="af9">
    <w:name w:val="Hyperlink"/>
    <w:basedOn w:val="a1"/>
    <w:uiPriority w:val="99"/>
    <w:unhideWhenUsed/>
    <w:qFormat/>
    <w:rPr>
      <w:color w:val="0000FF"/>
      <w:u w:val="single"/>
    </w:rPr>
  </w:style>
  <w:style w:type="character" w:styleId="afa">
    <w:name w:val="annotation reference"/>
    <w:basedOn w:val="a1"/>
    <w:qFormat/>
    <w:rPr>
      <w:sz w:val="21"/>
      <w:szCs w:val="21"/>
    </w:rPr>
  </w:style>
  <w:style w:type="character" w:customStyle="1" w:styleId="ad">
    <w:name w:val="批注框文本 字符"/>
    <w:basedOn w:val="a1"/>
    <w:link w:val="ac"/>
    <w:uiPriority w:val="99"/>
    <w:semiHidden/>
    <w:qFormat/>
    <w:locked/>
    <w:rPr>
      <w:sz w:val="18"/>
      <w:szCs w:val="18"/>
    </w:rPr>
  </w:style>
  <w:style w:type="character" w:customStyle="1" w:styleId="af">
    <w:name w:val="页脚 字符"/>
    <w:basedOn w:val="a1"/>
    <w:link w:val="ae"/>
    <w:uiPriority w:val="99"/>
    <w:qFormat/>
    <w:locked/>
    <w:rPr>
      <w:sz w:val="18"/>
      <w:szCs w:val="18"/>
    </w:rPr>
  </w:style>
  <w:style w:type="character" w:customStyle="1" w:styleId="af1">
    <w:name w:val="页眉 字符"/>
    <w:basedOn w:val="a1"/>
    <w:link w:val="af0"/>
    <w:uiPriority w:val="99"/>
    <w:semiHidden/>
    <w:qFormat/>
    <w:locked/>
    <w:rPr>
      <w:sz w:val="18"/>
      <w:szCs w:val="18"/>
    </w:rPr>
  </w:style>
  <w:style w:type="paragraph" w:customStyle="1" w:styleId="Char1CharCharChar">
    <w:name w:val="Char1 Char Char Char"/>
    <w:basedOn w:val="a"/>
    <w:qFormat/>
    <w:pPr>
      <w:widowControl w:val="0"/>
      <w:overflowPunct/>
      <w:autoSpaceDE/>
      <w:autoSpaceDN/>
      <w:adjustRightInd/>
      <w:textAlignment w:val="auto"/>
    </w:pPr>
    <w:rPr>
      <w:rFonts w:ascii="Tahoma" w:hAnsi="Tahoma"/>
      <w:kern w:val="2"/>
      <w:sz w:val="24"/>
      <w:szCs w:val="20"/>
    </w:rPr>
  </w:style>
  <w:style w:type="character" w:customStyle="1" w:styleId="10">
    <w:name w:val="标题 1 字符"/>
    <w:basedOn w:val="a1"/>
    <w:link w:val="1"/>
    <w:uiPriority w:val="9"/>
    <w:qFormat/>
    <w:rPr>
      <w:b/>
      <w:bCs/>
      <w:kern w:val="44"/>
      <w:sz w:val="36"/>
      <w:szCs w:val="44"/>
    </w:rPr>
  </w:style>
  <w:style w:type="character" w:customStyle="1" w:styleId="20">
    <w:name w:val="标题 2 字符"/>
    <w:basedOn w:val="a1"/>
    <w:link w:val="2"/>
    <w:uiPriority w:val="9"/>
    <w:qFormat/>
    <w:rPr>
      <w:rFonts w:ascii="Cambria" w:eastAsia="仿宋_GB2312" w:hAnsi="Cambria"/>
      <w:b/>
      <w:bCs/>
      <w:sz w:val="32"/>
      <w:szCs w:val="32"/>
    </w:rPr>
  </w:style>
  <w:style w:type="paragraph" w:customStyle="1" w:styleId="TOC10">
    <w:name w:val="TOC 标题1"/>
    <w:basedOn w:val="1"/>
    <w:next w:val="a"/>
    <w:uiPriority w:val="39"/>
    <w:semiHidden/>
    <w:unhideWhenUsed/>
    <w:qFormat/>
    <w:pPr>
      <w:overflowPunct/>
      <w:autoSpaceDE/>
      <w:autoSpaceDN/>
      <w:adjustRightInd/>
      <w:spacing w:before="480" w:after="0" w:line="276" w:lineRule="auto"/>
      <w:jc w:val="left"/>
      <w:textAlignment w:val="auto"/>
      <w:outlineLvl w:val="9"/>
    </w:pPr>
    <w:rPr>
      <w:rFonts w:ascii="Cambria" w:hAnsi="Cambria"/>
      <w:color w:val="365F91"/>
      <w:kern w:val="0"/>
      <w:sz w:val="28"/>
      <w:szCs w:val="28"/>
    </w:rPr>
  </w:style>
  <w:style w:type="paragraph" w:customStyle="1" w:styleId="CharCharChar">
    <w:name w:val="Char Char Char"/>
    <w:basedOn w:val="a"/>
    <w:qFormat/>
    <w:pPr>
      <w:widowControl w:val="0"/>
      <w:overflowPunct/>
      <w:autoSpaceDE/>
      <w:autoSpaceDN/>
      <w:adjustRightInd/>
      <w:textAlignment w:val="auto"/>
    </w:pPr>
    <w:rPr>
      <w:rFonts w:ascii="Calibri" w:hAnsi="Calibri"/>
      <w:kern w:val="2"/>
      <w:szCs w:val="22"/>
    </w:rPr>
  </w:style>
  <w:style w:type="character" w:customStyle="1" w:styleId="a8">
    <w:name w:val="批注文字 字符"/>
    <w:basedOn w:val="a1"/>
    <w:link w:val="a7"/>
    <w:qFormat/>
    <w:rPr>
      <w:sz w:val="21"/>
      <w:szCs w:val="21"/>
    </w:rPr>
  </w:style>
  <w:style w:type="character" w:customStyle="1" w:styleId="af4">
    <w:name w:val="批注主题 字符"/>
    <w:basedOn w:val="a8"/>
    <w:link w:val="af3"/>
    <w:qFormat/>
    <w:rPr>
      <w:b/>
      <w:bCs/>
      <w:sz w:val="21"/>
      <w:szCs w:val="21"/>
    </w:rPr>
  </w:style>
  <w:style w:type="character" w:customStyle="1" w:styleId="a6">
    <w:name w:val="文档结构图 字符"/>
    <w:basedOn w:val="a1"/>
    <w:link w:val="a5"/>
    <w:qFormat/>
    <w:rPr>
      <w:rFonts w:ascii="宋体"/>
      <w:sz w:val="18"/>
      <w:szCs w:val="18"/>
    </w:rPr>
  </w:style>
  <w:style w:type="character" w:customStyle="1" w:styleId="ab">
    <w:name w:val="日期 字符"/>
    <w:basedOn w:val="a1"/>
    <w:link w:val="aa"/>
    <w:uiPriority w:val="99"/>
    <w:semiHidden/>
    <w:qFormat/>
    <w:rPr>
      <w:sz w:val="21"/>
      <w:szCs w:val="21"/>
    </w:rPr>
  </w:style>
  <w:style w:type="paragraph" w:customStyle="1" w:styleId="Bodytext1">
    <w:name w:val="Body text|1"/>
    <w:basedOn w:val="a"/>
    <w:qFormat/>
    <w:pPr>
      <w:widowControl w:val="0"/>
      <w:spacing w:line="427" w:lineRule="auto"/>
      <w:ind w:firstLine="400"/>
    </w:pPr>
    <w:rPr>
      <w:rFonts w:ascii="宋体" w:hAnsi="宋体" w:cs="宋体"/>
      <w:sz w:val="28"/>
      <w:szCs w:val="28"/>
      <w:lang w:val="zh-TW" w:eastAsia="zh-TW" w:bidi="zh-TW"/>
    </w:rPr>
  </w:style>
  <w:style w:type="character" w:customStyle="1" w:styleId="font21">
    <w:name w:val="font21"/>
    <w:basedOn w:val="a1"/>
    <w:qFormat/>
    <w:rPr>
      <w:rFonts w:ascii="Times New Roman" w:hAnsi="Times New Roman" w:cs="Times New Roman" w:hint="default"/>
      <w:i/>
      <w:iCs/>
      <w:color w:val="000000"/>
      <w:sz w:val="20"/>
      <w:szCs w:val="20"/>
      <w:u w:val="none"/>
    </w:rPr>
  </w:style>
  <w:style w:type="character" w:customStyle="1" w:styleId="font11">
    <w:name w:val="font11"/>
    <w:basedOn w:val="a1"/>
    <w:qFormat/>
    <w:rPr>
      <w:rFonts w:ascii="Times New Roman" w:hAnsi="Times New Roman" w:cs="Times New Roman" w:hint="default"/>
      <w:color w:val="000000"/>
      <w:sz w:val="20"/>
      <w:szCs w:val="20"/>
      <w:u w:val="none"/>
    </w:rPr>
  </w:style>
  <w:style w:type="paragraph" w:customStyle="1" w:styleId="11">
    <w:name w:val="正文文本1"/>
    <w:basedOn w:val="a"/>
    <w:qFormat/>
    <w:pPr>
      <w:widowControl w:val="0"/>
      <w:spacing w:line="560" w:lineRule="exact"/>
      <w:ind w:firstLineChars="200" w:firstLine="883"/>
    </w:pPr>
    <w:rPr>
      <w:rFonts w:ascii="宋体" w:hAnsi="宋体" w:cs="宋体"/>
      <w:sz w:val="28"/>
      <w:szCs w:val="26"/>
      <w:lang w:val="zh-CN" w:bidi="zh-CN"/>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51">
    <w:name w:val="font51"/>
    <w:basedOn w:val="a1"/>
    <w:qFormat/>
    <w:rPr>
      <w:rFonts w:ascii="宋体" w:eastAsia="宋体" w:hAnsi="宋体" w:cs="宋体" w:hint="eastAsia"/>
      <w:b/>
      <w:bCs/>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footer" Target="footer7.xml"/></Relationships>
</file>

<file path=word/charts/_rels/chart1.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1.&#24037;&#20449;&#23616;\&#25253;&#21578;&#21450;&#34920;\&#21776;&#23665;&#24066;&#24066;&#32423;&#39044;&#31639;&#37096;&#38376;&#25972;&#20307;&#32489;&#25928;&#35780;&#20215;&#25351;&#26631;&#20307;&#31995;&#26694;&#26550;-&#24037;&#20449;&#23616;&#23450;&#3129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1.&#24037;&#20449;&#23616;\&#25253;&#21578;&#21450;&#34920;\&#21776;&#23665;&#24066;&#24066;&#32423;&#39044;&#31639;&#37096;&#38376;&#25972;&#20307;&#32489;&#25928;&#35780;&#20215;&#25351;&#26631;&#20307;&#31995;&#26694;&#26550;-&#24037;&#20449;&#23616;&#23450;&#3129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1.&#24037;&#20449;&#23616;\&#25253;&#21578;&#21450;&#34920;\&#21776;&#23665;&#24066;&#24066;&#32423;&#39044;&#31639;&#37096;&#38376;&#25972;&#20307;&#32489;&#25928;&#35780;&#20215;&#25351;&#26631;&#20307;&#31995;&#26694;&#26550;-&#24037;&#20449;&#23616;&#23450;&#3129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2.&#32479;&#35745;&#23616;\&#25253;&#21578;&#21450;&#34920;\&#21776;&#23665;&#24066;&#24066;&#32423;&#39044;&#31639;&#37096;&#38376;&#25972;&#20307;&#32489;&#25928;&#35780;&#20215;&#25351;&#26631;&#20307;&#31995;&#26694;&#26550;-&#32479;&#35745;&#2361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1.&#24037;&#20449;&#23616;\&#25253;&#21578;&#21450;&#34920;\&#21776;&#23665;&#24066;&#24066;&#32423;&#39044;&#31639;&#37096;&#38376;&#25972;&#20307;&#32489;&#25928;&#35780;&#20215;&#25351;&#26631;&#20307;&#31995;&#26694;&#26550;-&#24037;&#20449;&#23616;&#23450;&#3129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'[唐山市市级预算部门整体绩效评价指标体系框架-工信局定稿.xlsx]2024分值 '!$B$5:$B$8</c:f>
              <c:strCache>
                <c:ptCount val="4"/>
                <c:pt idx="0">
                  <c:v>决策</c:v>
                </c:pt>
                <c:pt idx="1">
                  <c:v>过程</c:v>
                </c:pt>
                <c:pt idx="2">
                  <c:v>产出</c:v>
                </c:pt>
                <c:pt idx="3">
                  <c:v>效益</c:v>
                </c:pt>
              </c:strCache>
            </c:strRef>
          </c:cat>
          <c:val>
            <c:numRef>
              <c:f>'[唐山市市级预算部门整体绩效评价指标体系框架-工信局定稿.xlsx]2024分值 '!$E$5:$E$8</c:f>
              <c:numCache>
                <c:formatCode>0.00%</c:formatCode>
                <c:ptCount val="4"/>
                <c:pt idx="0">
                  <c:v>0.86670000000000003</c:v>
                </c:pt>
                <c:pt idx="1">
                  <c:v>0.76459999999999995</c:v>
                </c:pt>
                <c:pt idx="2">
                  <c:v>1</c:v>
                </c:pt>
                <c:pt idx="3">
                  <c:v>0.95</c:v>
                </c:pt>
              </c:numCache>
            </c:numRef>
          </c:val>
          <c:extLst>
            <c:ext xmlns:c16="http://schemas.microsoft.com/office/drawing/2014/chart" uri="{C3380CC4-5D6E-409C-BE32-E72D297353CC}">
              <c16:uniqueId val="{00000000-4564-488A-BB72-427C732AFACB}"/>
            </c:ext>
          </c:extLst>
        </c:ser>
        <c:dLbls>
          <c:showLegendKey val="0"/>
          <c:showVal val="0"/>
          <c:showCatName val="0"/>
          <c:showSerName val="0"/>
          <c:showPercent val="0"/>
          <c:showBubbleSize val="0"/>
        </c:dLbls>
        <c:gapWidth val="246"/>
        <c:overlap val="-28"/>
        <c:axId val="623879044"/>
        <c:axId val="781624850"/>
      </c:barChart>
      <c:catAx>
        <c:axId val="6238790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81624850"/>
        <c:crosses val="autoZero"/>
        <c:auto val="1"/>
        <c:lblAlgn val="ctr"/>
        <c:lblOffset val="100"/>
        <c:noMultiLvlLbl val="0"/>
      </c:catAx>
      <c:valAx>
        <c:axId val="781624850"/>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23879044"/>
        <c:crosses val="autoZero"/>
        <c:crossBetween val="between"/>
      </c:valAx>
      <c:spPr>
        <a:noFill/>
        <a:ln>
          <a:noFill/>
        </a:ln>
        <a:effectLst/>
      </c:spPr>
    </c:plotArea>
    <c:plotVisOnly val="1"/>
    <c:dispBlanksAs val="gap"/>
    <c:showDLblsOverMax val="0"/>
    <c:extLst>
      <c:ext uri="{0b15fc19-7d7d-44ad-8c2d-2c3a37ce22c3}">
        <chartProps xmlns="https://web.wps.cn/et/2018/main" chartId="{ebae1f8e-d626-44ba-b379-dfc8b87a3601}"/>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'[唐山市市级预算部门整体绩效评价指标体系框架-工信局定稿.xlsx]2024分值 '!$I$5:$I$8</c:f>
              <c:strCache>
                <c:ptCount val="4"/>
                <c:pt idx="0">
                  <c:v>A1</c:v>
                </c:pt>
                <c:pt idx="1">
                  <c:v>A2</c:v>
                </c:pt>
                <c:pt idx="2">
                  <c:v>A3</c:v>
                </c:pt>
                <c:pt idx="3">
                  <c:v>A4</c:v>
                </c:pt>
              </c:strCache>
            </c:strRef>
          </c:cat>
          <c:val>
            <c:numRef>
              <c:f>'[唐山市市级预算部门整体绩效评价指标体系框架-工信局定稿.xlsx]2024分值 '!$M$5:$M$8</c:f>
              <c:numCache>
                <c:formatCode>0.00%</c:formatCode>
                <c:ptCount val="4"/>
                <c:pt idx="0">
                  <c:v>1</c:v>
                </c:pt>
                <c:pt idx="1">
                  <c:v>0.6</c:v>
                </c:pt>
                <c:pt idx="2">
                  <c:v>1</c:v>
                </c:pt>
                <c:pt idx="3">
                  <c:v>1</c:v>
                </c:pt>
              </c:numCache>
            </c:numRef>
          </c:val>
          <c:extLst>
            <c:ext xmlns:c16="http://schemas.microsoft.com/office/drawing/2014/chart" uri="{C3380CC4-5D6E-409C-BE32-E72D297353CC}">
              <c16:uniqueId val="{00000000-22C1-461A-85E9-FCFFA5B24A98}"/>
            </c:ext>
          </c:extLst>
        </c:ser>
        <c:dLbls>
          <c:showLegendKey val="0"/>
          <c:showVal val="1"/>
          <c:showCatName val="0"/>
          <c:showSerName val="0"/>
          <c:showPercent val="0"/>
          <c:showBubbleSize val="0"/>
        </c:dLbls>
        <c:gapWidth val="246"/>
        <c:overlap val="-28"/>
        <c:axId val="263564649"/>
        <c:axId val="478693978"/>
      </c:barChart>
      <c:catAx>
        <c:axId val="26356464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78693978"/>
        <c:crosses val="autoZero"/>
        <c:auto val="1"/>
        <c:lblAlgn val="ctr"/>
        <c:lblOffset val="100"/>
        <c:noMultiLvlLbl val="0"/>
      </c:catAx>
      <c:valAx>
        <c:axId val="478693978"/>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3564649"/>
        <c:crosses val="autoZero"/>
        <c:crossBetween val="between"/>
      </c:valAx>
      <c:spPr>
        <a:noFill/>
        <a:ln>
          <a:noFill/>
        </a:ln>
        <a:effectLst/>
      </c:spPr>
    </c:plotArea>
    <c:plotVisOnly val="1"/>
    <c:dispBlanksAs val="gap"/>
    <c:showDLblsOverMax val="0"/>
    <c:extLst>
      <c:ext uri="{0b15fc19-7d7d-44ad-8c2d-2c3a37ce22c3}">
        <chartProps xmlns="https://web.wps.cn/et/2018/main" chartId="{eb984bf0-8d22-4c3b-80fa-577fda3aebe7}"/>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6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'[唐山市市级预算部门整体绩效评价指标体系框架-工信局定稿.xlsx]2024分值 '!$I$13:$I$28</c:f>
              <c:strCache>
                <c:ptCount val="16"/>
                <c:pt idx="0">
                  <c:v>B1</c:v>
                </c:pt>
                <c:pt idx="1">
                  <c:v>B2</c:v>
                </c:pt>
                <c:pt idx="2">
                  <c:v>B3</c:v>
                </c:pt>
                <c:pt idx="3">
                  <c:v>B4</c:v>
                </c:pt>
                <c:pt idx="4">
                  <c:v>B5</c:v>
                </c:pt>
                <c:pt idx="5">
                  <c:v>B6</c:v>
                </c:pt>
                <c:pt idx="6">
                  <c:v>B7</c:v>
                </c:pt>
                <c:pt idx="7">
                  <c:v>B8</c:v>
                </c:pt>
                <c:pt idx="8">
                  <c:v>B9</c:v>
                </c:pt>
                <c:pt idx="9">
                  <c:v>B10</c:v>
                </c:pt>
                <c:pt idx="10">
                  <c:v>B11</c:v>
                </c:pt>
                <c:pt idx="11">
                  <c:v>B12</c:v>
                </c:pt>
                <c:pt idx="12">
                  <c:v>B13</c:v>
                </c:pt>
                <c:pt idx="13">
                  <c:v>B14</c:v>
                </c:pt>
                <c:pt idx="14">
                  <c:v>B15</c:v>
                </c:pt>
                <c:pt idx="15">
                  <c:v>B16</c:v>
                </c:pt>
              </c:strCache>
            </c:strRef>
          </c:cat>
          <c:val>
            <c:numRef>
              <c:f>'[唐山市市级预算部门整体绩效评价指标体系框架-工信局定稿.xlsx]2024分值 '!$M$13:$M$28</c:f>
              <c:numCache>
                <c:formatCode>0.00%</c:formatCode>
                <c:ptCount val="16"/>
                <c:pt idx="0">
                  <c:v>1</c:v>
                </c:pt>
                <c:pt idx="1">
                  <c:v>0</c:v>
                </c:pt>
                <c:pt idx="2">
                  <c:v>1</c:v>
                </c:pt>
                <c:pt idx="3">
                  <c:v>1</c:v>
                </c:pt>
                <c:pt idx="4">
                  <c:v>1</c:v>
                </c:pt>
                <c:pt idx="5">
                  <c:v>1</c:v>
                </c:pt>
                <c:pt idx="6">
                  <c:v>1</c:v>
                </c:pt>
                <c:pt idx="7">
                  <c:v>1</c:v>
                </c:pt>
                <c:pt idx="8">
                  <c:v>1</c:v>
                </c:pt>
                <c:pt idx="9">
                  <c:v>0.5</c:v>
                </c:pt>
                <c:pt idx="10">
                  <c:v>0.5</c:v>
                </c:pt>
                <c:pt idx="11">
                  <c:v>0</c:v>
                </c:pt>
                <c:pt idx="12">
                  <c:v>1</c:v>
                </c:pt>
                <c:pt idx="13">
                  <c:v>1</c:v>
                </c:pt>
                <c:pt idx="14">
                  <c:v>0.76</c:v>
                </c:pt>
                <c:pt idx="15">
                  <c:v>0.5</c:v>
                </c:pt>
              </c:numCache>
            </c:numRef>
          </c:val>
          <c:extLst>
            <c:ext xmlns:c16="http://schemas.microsoft.com/office/drawing/2014/chart" uri="{C3380CC4-5D6E-409C-BE32-E72D297353CC}">
              <c16:uniqueId val="{00000000-AD99-4F5C-A423-E65E98D7D72F}"/>
            </c:ext>
          </c:extLst>
        </c:ser>
        <c:dLbls>
          <c:showLegendKey val="0"/>
          <c:showVal val="1"/>
          <c:showCatName val="0"/>
          <c:showSerName val="0"/>
          <c:showPercent val="0"/>
          <c:showBubbleSize val="0"/>
        </c:dLbls>
        <c:gapWidth val="246"/>
        <c:overlap val="-28"/>
        <c:axId val="173599888"/>
        <c:axId val="258120510"/>
      </c:barChart>
      <c:catAx>
        <c:axId val="1735998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crossAx val="258120510"/>
        <c:crosses val="autoZero"/>
        <c:auto val="1"/>
        <c:lblAlgn val="ctr"/>
        <c:lblOffset val="100"/>
        <c:noMultiLvlLbl val="0"/>
      </c:catAx>
      <c:valAx>
        <c:axId val="258120510"/>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crossAx val="173599888"/>
        <c:crosses val="autoZero"/>
        <c:crossBetween val="between"/>
      </c:valAx>
      <c:spPr>
        <a:noFill/>
        <a:ln>
          <a:noFill/>
        </a:ln>
        <a:effectLst/>
      </c:spPr>
    </c:plotArea>
    <c:plotVisOnly val="1"/>
    <c:dispBlanksAs val="gap"/>
    <c:showDLblsOverMax val="0"/>
    <c:extLst>
      <c:ext uri="{0b15fc19-7d7d-44ad-8c2d-2c3a37ce22c3}">
        <chartProps xmlns="https://web.wps.cn/et/2018/main" chartId="{9466fd7f-c27e-40ec-9978-aff7014e1886}"/>
      </c:ext>
    </c:extLst>
  </c:chart>
  <c:spPr>
    <a:solidFill>
      <a:schemeClr val="bg1"/>
    </a:solidFill>
    <a:ln w="9525" cap="flat" cmpd="sng" algn="ctr">
      <a:solidFill>
        <a:schemeClr val="tx1">
          <a:lumMod val="15000"/>
          <a:lumOff val="85000"/>
        </a:schemeClr>
      </a:solidFill>
      <a:round/>
    </a:ln>
    <a:effectLst/>
  </c:spPr>
  <c:txPr>
    <a:bodyPr/>
    <a:lstStyle/>
    <a:p>
      <a:pPr>
        <a:defRPr lang="zh-CN" sz="800"/>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'[唐山市市级预算部门整体绩效评价指标体系框架-统计局.xlsx]2024年分项'!$J$37:$J$42</c:f>
              <c:strCache>
                <c:ptCount val="6"/>
                <c:pt idx="0">
                  <c:v>C1</c:v>
                </c:pt>
                <c:pt idx="1">
                  <c:v>C2</c:v>
                </c:pt>
                <c:pt idx="2">
                  <c:v>C3</c:v>
                </c:pt>
                <c:pt idx="3">
                  <c:v>C4</c:v>
                </c:pt>
                <c:pt idx="4">
                  <c:v>C5</c:v>
                </c:pt>
                <c:pt idx="5">
                  <c:v>C6</c:v>
                </c:pt>
              </c:strCache>
            </c:strRef>
          </c:cat>
          <c:val>
            <c:numRef>
              <c:f>'[唐山市市级预算部门整体绩效评价指标体系框架-统计局.xlsx]2024年分项'!$N$37:$N$42</c:f>
              <c:numCache>
                <c:formatCode>0.00%</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0-BDAA-40C3-A106-8227632A7FD6}"/>
            </c:ext>
          </c:extLst>
        </c:ser>
        <c:dLbls>
          <c:showLegendKey val="0"/>
          <c:showVal val="0"/>
          <c:showCatName val="0"/>
          <c:showSerName val="0"/>
          <c:showPercent val="0"/>
          <c:showBubbleSize val="0"/>
        </c:dLbls>
        <c:gapWidth val="246"/>
        <c:overlap val="-28"/>
        <c:axId val="503023239"/>
        <c:axId val="175348408"/>
      </c:barChart>
      <c:catAx>
        <c:axId val="50302323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5348408"/>
        <c:crosses val="autoZero"/>
        <c:auto val="1"/>
        <c:lblAlgn val="ctr"/>
        <c:lblOffset val="100"/>
        <c:noMultiLvlLbl val="0"/>
      </c:catAx>
      <c:valAx>
        <c:axId val="175348408"/>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03023239"/>
        <c:crosses val="autoZero"/>
        <c:crossBetween val="between"/>
      </c:valAx>
      <c:spPr>
        <a:noFill/>
        <a:ln>
          <a:noFill/>
        </a:ln>
        <a:effectLst/>
      </c:spPr>
    </c:plotArea>
    <c:plotVisOnly val="1"/>
    <c:dispBlanksAs val="gap"/>
    <c:showDLblsOverMax val="0"/>
    <c:extLst>
      <c:ext uri="{0b15fc19-7d7d-44ad-8c2d-2c3a37ce22c3}">
        <chartProps xmlns="https://web.wps.cn/et/2018/main" chartId="{1cfd989d-f1a8-4790-a1f7-b747ead50f45}"/>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'[唐山市市级预算部门整体绩效评价指标体系框架-工信局定稿.xlsx]2024分值 '!$I$45:$I$49</c:f>
              <c:strCache>
                <c:ptCount val="5"/>
                <c:pt idx="0">
                  <c:v>D1</c:v>
                </c:pt>
                <c:pt idx="1">
                  <c:v>D2</c:v>
                </c:pt>
                <c:pt idx="2">
                  <c:v>D3</c:v>
                </c:pt>
                <c:pt idx="3">
                  <c:v>D4</c:v>
                </c:pt>
                <c:pt idx="4">
                  <c:v>D5</c:v>
                </c:pt>
              </c:strCache>
            </c:strRef>
          </c:cat>
          <c:val>
            <c:numRef>
              <c:f>'[唐山市市级预算部门整体绩效评价指标体系框架-工信局定稿.xlsx]2024分值 '!$M$45:$M$49</c:f>
              <c:numCache>
                <c:formatCode>0.00%</c:formatCode>
                <c:ptCount val="5"/>
                <c:pt idx="0">
                  <c:v>0.75</c:v>
                </c:pt>
                <c:pt idx="1">
                  <c:v>1</c:v>
                </c:pt>
                <c:pt idx="2">
                  <c:v>1</c:v>
                </c:pt>
                <c:pt idx="3">
                  <c:v>1</c:v>
                </c:pt>
                <c:pt idx="4">
                  <c:v>1</c:v>
                </c:pt>
              </c:numCache>
            </c:numRef>
          </c:val>
          <c:extLst>
            <c:ext xmlns:c16="http://schemas.microsoft.com/office/drawing/2014/chart" uri="{C3380CC4-5D6E-409C-BE32-E72D297353CC}">
              <c16:uniqueId val="{00000000-1A5D-4AAD-87A3-11B1109B8CB8}"/>
            </c:ext>
          </c:extLst>
        </c:ser>
        <c:dLbls>
          <c:showLegendKey val="0"/>
          <c:showVal val="1"/>
          <c:showCatName val="0"/>
          <c:showSerName val="0"/>
          <c:showPercent val="0"/>
          <c:showBubbleSize val="0"/>
        </c:dLbls>
        <c:gapWidth val="246"/>
        <c:overlap val="-28"/>
        <c:axId val="345140903"/>
        <c:axId val="71956689"/>
      </c:barChart>
      <c:catAx>
        <c:axId val="34514090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1956689"/>
        <c:crosses val="autoZero"/>
        <c:auto val="1"/>
        <c:lblAlgn val="ctr"/>
        <c:lblOffset val="100"/>
        <c:noMultiLvlLbl val="0"/>
      </c:catAx>
      <c:valAx>
        <c:axId val="71956689"/>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5140903"/>
        <c:crosses val="autoZero"/>
        <c:crossBetween val="between"/>
      </c:valAx>
      <c:spPr>
        <a:noFill/>
        <a:ln>
          <a:noFill/>
        </a:ln>
        <a:effectLst/>
      </c:spPr>
    </c:plotArea>
    <c:plotVisOnly val="1"/>
    <c:dispBlanksAs val="gap"/>
    <c:showDLblsOverMax val="0"/>
    <c:extLst>
      <c:ext uri="{0b15fc19-7d7d-44ad-8c2d-2c3a37ce22c3}">
        <chartProps xmlns="https://web.wps.cn/et/2018/main" chartId="{98c23b3c-0f9b-4dd2-9cd8-cedc026b5fc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2639468-206A-466E-BAF1-A78131C336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48</Pages>
  <Words>13639</Words>
  <Characters>15140</Characters>
  <Application>Microsoft Office Word</Application>
  <DocSecurity>0</DocSecurity>
  <Lines>1261</Lines>
  <Paragraphs>1308</Paragraphs>
  <ScaleCrop>false</ScaleCrop>
  <Company>Lenovo (Beijing) Limited</Company>
  <LinksUpToDate>false</LinksUpToDate>
  <CharactersWithSpaces>27471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附件：绩效评价报告参考格式</dc:title>
  <dc:creator>lxf</dc:creator>
  <cp:lastModifiedBy>Yuki Vairety</cp:lastModifiedBy>
  <cp:revision>15</cp:revision>
  <cp:lastPrinted>2025-12-09T00:02:00Z</cp:lastPrinted>
  <dcterms:created xsi:type="dcterms:W3CDTF">2021-10-15T13:59:00Z</dcterms:created>
  <dcterms:modified xsi:type="dcterms:W3CDTF">2025-12-29T01:36:00Z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63C8D94855F54C7BACED50B7F6138F2B_13</vt:lpwstr>
  </property>
  <property fmtid="{D5CDD505-2E9C-101B-9397-08002B2CF9AE}" pid="4" name="KSOTemplateDocerSaveRecord">
    <vt:lpwstr>eyJoZGlkIjoiMjFiNjU4ZjRiMjI4NmFlMWQ5YTE5Y2IwMjIyM2IxOGEiLCJ1c2VySWQiOiIxMzE3NjQ1NzQyIn0=</vt:lpwstr>
  </property>
</Properties>
</file>